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C8" w:rsidRPr="001E01C8" w:rsidRDefault="004E1561" w:rsidP="004E156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GB"/>
        </w:rPr>
      </w:pPr>
      <w:r w:rsidRPr="007B6D23">
        <w:rPr>
          <w:rFonts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B6F1D" wp14:editId="2CC06166">
                <wp:simplePos x="0" y="0"/>
                <wp:positionH relativeFrom="page">
                  <wp:align>left</wp:align>
                </wp:positionH>
                <wp:positionV relativeFrom="paragraph">
                  <wp:posOffset>1127125</wp:posOffset>
                </wp:positionV>
                <wp:extent cx="7898130" cy="9220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8130" cy="9220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6D8" w:rsidRPr="00B40496" w:rsidRDefault="00FB36D8" w:rsidP="00FB36D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:rsidR="00FB36D8" w:rsidRPr="00B40496" w:rsidRDefault="00FB36D8" w:rsidP="00FB36D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</w:pPr>
                            <w:r w:rsidRPr="00B40496">
                              <w:rPr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  <w:t xml:space="preserve">NFCC Transport Officers Group (TOG) and </w:t>
                            </w:r>
                          </w:p>
                          <w:p w:rsidR="00FB36D8" w:rsidRPr="00B40496" w:rsidRDefault="00FB36D8" w:rsidP="00FB36D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</w:pPr>
                            <w:r w:rsidRPr="00B40496">
                              <w:rPr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  <w:t>Fire Commercial Transformation Programme (FCTP)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B6F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8.75pt;width:621.9pt;height:72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" fillcolor="#8eb4e3" strokecolor="window">
                <v:textbox>
                  <w:txbxContent>
                    <w:p w:rsidR="00FB36D8" w:rsidRPr="00B40496" w:rsidRDefault="00FB36D8" w:rsidP="00FB36D8">
                      <w:pPr>
                        <w:jc w:val="center"/>
                        <w:rPr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FB36D8" w:rsidRPr="00B40496" w:rsidRDefault="00FB36D8" w:rsidP="00FB36D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6"/>
                        </w:rPr>
                      </w:pPr>
                      <w:r w:rsidRPr="00B40496">
                        <w:rPr>
                          <w:b/>
                          <w:color w:val="FFFFFF" w:themeColor="background1"/>
                          <w:sz w:val="32"/>
                          <w:szCs w:val="26"/>
                        </w:rPr>
                        <w:t xml:space="preserve">NFCC Transport Officers Group (TOG) and </w:t>
                      </w:r>
                    </w:p>
                    <w:p w:rsidR="00FB36D8" w:rsidRPr="00B40496" w:rsidRDefault="00FB36D8" w:rsidP="00FB36D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6"/>
                        </w:rPr>
                      </w:pPr>
                      <w:r w:rsidRPr="00B40496">
                        <w:rPr>
                          <w:b/>
                          <w:color w:val="FFFFFF" w:themeColor="background1"/>
                          <w:sz w:val="32"/>
                          <w:szCs w:val="26"/>
                        </w:rPr>
                        <w:t>Fire Commercial Transformation Programme (FCTP)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1331" w:rsidRPr="004D5353">
        <w:rPr>
          <w:rFonts w:cs="Arial"/>
          <w:noProof/>
          <w:sz w:val="21"/>
          <w:szCs w:val="21"/>
          <w:lang w:val="en-GB" w:eastAsia="en-GB"/>
        </w:rPr>
        <w:drawing>
          <wp:inline distT="0" distB="0" distL="0" distR="0" wp14:anchorId="100532A4" wp14:editId="327478FF">
            <wp:extent cx="2762250" cy="1020236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70" cy="103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C8" w:rsidRPr="001E01C8" w:rsidRDefault="001E01C8" w:rsidP="001E01C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en-GB"/>
        </w:rPr>
      </w:pPr>
    </w:p>
    <w:p w:rsidR="001E01C8" w:rsidRPr="001E01C8" w:rsidRDefault="001E01C8" w:rsidP="001E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GB" w:eastAsia="en-GB"/>
        </w:rPr>
      </w:pPr>
    </w:p>
    <w:p w:rsidR="001E01C8" w:rsidRPr="001E01C8" w:rsidRDefault="00FF1DB3" w:rsidP="001E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GB" w:eastAsia="en-GB"/>
        </w:rPr>
      </w:pPr>
      <w:r w:rsidRPr="007B6D23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3F75A" wp14:editId="5E57DBE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54750" cy="152654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9F0" w:rsidRPr="00CF71A0" w:rsidRDefault="007D59F0" w:rsidP="007D59F0">
                            <w:pPr>
                              <w:pStyle w:val="BodyText1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DS339-20 Framework Agreement for Emergency Response Vehicles for UK Fire and Rescue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F75A" id="Text Box 11" o:spid="_x0000_s1027" type="#_x0000_t202" style="position:absolute;left:0;text-align:left;margin-left:0;margin-top:.75pt;width:492.5pt;height:120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" stroked="f">
                <v:textbox>
                  <w:txbxContent>
                    <w:p w:rsidR="007D59F0" w:rsidRPr="00CF71A0" w:rsidRDefault="007D59F0" w:rsidP="007D59F0">
                      <w:pPr>
                        <w:pStyle w:val="BodyText1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DS339-20 Framework Agreement for Emergency Response Vehicles for UK Fire and Rescue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6D8" w:rsidRDefault="00FB36D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FB36D8" w:rsidRDefault="00FB36D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7D59F0" w:rsidRDefault="007D59F0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7D59F0" w:rsidRDefault="007D59F0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7D59F0" w:rsidRDefault="005B1014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7B6D23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EEDA5" wp14:editId="2908A4C2">
                <wp:simplePos x="0" y="0"/>
                <wp:positionH relativeFrom="margin">
                  <wp:posOffset>43815</wp:posOffset>
                </wp:positionH>
                <wp:positionV relativeFrom="margin">
                  <wp:posOffset>4084320</wp:posOffset>
                </wp:positionV>
                <wp:extent cx="6124575" cy="868680"/>
                <wp:effectExtent l="0" t="0" r="9525" b="76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014" w:rsidRPr="004A5879" w:rsidRDefault="005B1014" w:rsidP="005B1014">
                            <w:pPr>
                              <w:pStyle w:val="BodyText1"/>
                              <w:jc w:val="center"/>
                              <w:rPr>
                                <w:rFonts w:cs="Arial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64"/>
                                <w:szCs w:val="64"/>
                              </w:rPr>
                              <w:t>Questionnaire</w:t>
                            </w:r>
                          </w:p>
                          <w:p w:rsidR="005B1014" w:rsidRPr="00A10C2C" w:rsidRDefault="005B1014" w:rsidP="005B1014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EDA5" id="Text Box 10" o:spid="_x0000_s1028" type="#_x0000_t202" style="position:absolute;left:0;text-align:left;margin-left:3.45pt;margin-top:321.6pt;width:482.25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" stroked="f">
                <v:textbox>
                  <w:txbxContent>
                    <w:p w:rsidR="005B1014" w:rsidRPr="004A5879" w:rsidRDefault="005B1014" w:rsidP="005B1014">
                      <w:pPr>
                        <w:pStyle w:val="BodyText1"/>
                        <w:jc w:val="center"/>
                        <w:rPr>
                          <w:rFonts w:cs="Arial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cs="Arial"/>
                          <w:b/>
                          <w:sz w:val="64"/>
                          <w:szCs w:val="64"/>
                        </w:rPr>
                        <w:t>Questionnaire</w:t>
                      </w:r>
                    </w:p>
                    <w:p w:rsidR="005B1014" w:rsidRPr="00A10C2C" w:rsidRDefault="005B1014" w:rsidP="005B1014">
                      <w:pPr>
                        <w:rPr>
                          <w:sz w:val="36"/>
                          <w:szCs w:val="7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B36D8" w:rsidRDefault="00FB36D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1E01C8">
        <w:rPr>
          <w:rFonts w:ascii="Arial" w:eastAsia="Times New Roman" w:hAnsi="Arial" w:cs="Arial"/>
          <w:b/>
          <w:bCs/>
          <w:sz w:val="28"/>
          <w:szCs w:val="28"/>
          <w:highlight w:val="yellow"/>
          <w:lang w:val="en-GB"/>
        </w:rPr>
        <w:t>[Please add the name of your Authority]</w:t>
      </w: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n-GB"/>
        </w:rPr>
      </w:pPr>
    </w:p>
    <w:p w:rsidR="001E01C8" w:rsidRPr="0018397C" w:rsidRDefault="001E01C8" w:rsidP="0018397C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1E01C8">
        <w:rPr>
          <w:rFonts w:ascii="Arial" w:eastAsia="Calibri" w:hAnsi="Arial" w:cs="Arial"/>
          <w:b/>
          <w:sz w:val="28"/>
          <w:szCs w:val="28"/>
          <w:highlight w:val="yellow"/>
          <w:lang w:val="en-GB"/>
        </w:rPr>
        <w:t>[Please add your FRS logo, if required]</w:t>
      </w: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n-GB"/>
        </w:rPr>
      </w:pP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1E01C8">
        <w:rPr>
          <w:rFonts w:ascii="Arial" w:eastAsia="Times New Roman" w:hAnsi="Arial" w:cs="Arial"/>
          <w:b/>
          <w:bCs/>
          <w:sz w:val="28"/>
          <w:szCs w:val="28"/>
          <w:lang w:val="en-GB"/>
        </w:rPr>
        <w:t xml:space="preserve">Reference: </w:t>
      </w:r>
      <w:r w:rsidRPr="001E01C8">
        <w:rPr>
          <w:rFonts w:ascii="Arial" w:eastAsia="Times New Roman" w:hAnsi="Arial" w:cs="Arial"/>
          <w:b/>
          <w:bCs/>
          <w:sz w:val="28"/>
          <w:szCs w:val="28"/>
          <w:highlight w:val="yellow"/>
          <w:lang w:val="en-GB"/>
        </w:rPr>
        <w:t>[Please add your internal reference]</w:t>
      </w:r>
    </w:p>
    <w:p w:rsidR="003107B4" w:rsidRDefault="003107B4" w:rsidP="43218F92">
      <w:pPr>
        <w:jc w:val="right"/>
        <w:rPr>
          <w:rFonts w:ascii="Arial" w:eastAsia="Arial" w:hAnsi="Arial" w:cs="Arial"/>
        </w:rPr>
      </w:pPr>
    </w:p>
    <w:p w:rsidR="007D59F0" w:rsidRDefault="007D59F0" w:rsidP="007D59F0">
      <w:pPr>
        <w:jc w:val="right"/>
        <w:rPr>
          <w:rFonts w:ascii="Arial" w:eastAsia="Arial" w:hAnsi="Arial" w:cs="Arial"/>
        </w:rPr>
      </w:pPr>
    </w:p>
    <w:p w:rsidR="00526C55" w:rsidRDefault="00526C55" w:rsidP="007D59F0">
      <w:pPr>
        <w:jc w:val="right"/>
        <w:rPr>
          <w:rFonts w:ascii="Arial" w:eastAsia="Arial" w:hAnsi="Arial" w:cs="Arial"/>
        </w:rPr>
      </w:pPr>
    </w:p>
    <w:p w:rsidR="007D59F0" w:rsidRPr="00526C55" w:rsidRDefault="007D59F0" w:rsidP="007D59F0">
      <w:pPr>
        <w:spacing w:after="0" w:line="240" w:lineRule="auto"/>
        <w:rPr>
          <w:rFonts w:ascii="Arial" w:eastAsia="Times New Roman" w:hAnsi="Arial" w:cs="Times New Roman"/>
          <w:i/>
          <w:iCs/>
          <w:szCs w:val="18"/>
          <w:lang w:val="en-GB" w:eastAsia="en-GB"/>
        </w:rPr>
      </w:pPr>
      <w:r w:rsidRPr="00526C55">
        <w:rPr>
          <w:rFonts w:ascii="Arial" w:eastAsia="Times New Roman" w:hAnsi="Arial" w:cs="Times New Roman"/>
          <w:i/>
          <w:iCs/>
          <w:szCs w:val="18"/>
          <w:highlight w:val="cyan"/>
          <w:lang w:val="en-GB" w:eastAsia="en-GB"/>
        </w:rPr>
        <w:t>Please note any text highlighted in yellow requires the Contracting Authority / FRS to update these sections. Please delete this comment before publishing.</w:t>
      </w:r>
      <w:r w:rsidRPr="00526C55">
        <w:rPr>
          <w:rFonts w:ascii="Arial" w:eastAsia="Times New Roman" w:hAnsi="Arial" w:cs="Times New Roman"/>
          <w:i/>
          <w:iCs/>
          <w:szCs w:val="18"/>
          <w:lang w:val="en-GB" w:eastAsia="en-GB"/>
        </w:rPr>
        <w:t xml:space="preserve"> </w:t>
      </w:r>
    </w:p>
    <w:p w:rsidR="003107B4" w:rsidRDefault="003107B4" w:rsidP="43218F92">
      <w:pPr>
        <w:jc w:val="right"/>
        <w:rPr>
          <w:rFonts w:ascii="Arial" w:eastAsia="Arial" w:hAnsi="Arial" w:cs="Arial"/>
        </w:rPr>
      </w:pPr>
    </w:p>
    <w:p w:rsidR="00443CBD" w:rsidRPr="005B1014" w:rsidRDefault="00D3278B" w:rsidP="005B1014">
      <w:pPr>
        <w:jc w:val="center"/>
        <w:rPr>
          <w:rFonts w:ascii="Arial" w:eastAsia="Arial," w:hAnsi="Arial" w:cs="Arial"/>
          <w:b/>
          <w:bCs/>
          <w:sz w:val="28"/>
          <w:szCs w:val="28"/>
        </w:rPr>
      </w:pPr>
      <w:r w:rsidRPr="005B1014">
        <w:rPr>
          <w:rFonts w:ascii="Arial" w:eastAsia="Arial," w:hAnsi="Arial" w:cs="Arial"/>
          <w:b/>
          <w:bCs/>
          <w:sz w:val="28"/>
          <w:szCs w:val="28"/>
        </w:rPr>
        <w:t>I</w:t>
      </w:r>
      <w:r w:rsidR="43218F92" w:rsidRPr="005B1014">
        <w:rPr>
          <w:rFonts w:ascii="Arial" w:eastAsia="Arial," w:hAnsi="Arial" w:cs="Arial"/>
          <w:b/>
          <w:bCs/>
          <w:sz w:val="28"/>
          <w:szCs w:val="28"/>
        </w:rPr>
        <w:t>nstructions</w:t>
      </w:r>
    </w:p>
    <w:p w:rsidR="00B66A69" w:rsidRPr="00647B2E" w:rsidRDefault="43218F92" w:rsidP="43218F92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color w:val="000000" w:themeColor="text1"/>
          <w:lang w:val="en-GB"/>
        </w:rPr>
      </w:pPr>
      <w:r w:rsidRPr="00647B2E">
        <w:rPr>
          <w:rFonts w:ascii="Arial" w:eastAsia="Arial,Times New Roman" w:hAnsi="Arial" w:cs="Arial"/>
          <w:color w:val="000000" w:themeColor="text1"/>
          <w:lang w:val="en-GB"/>
        </w:rPr>
        <w:t xml:space="preserve">Framework Contractors must respond to all questions. </w:t>
      </w:r>
    </w:p>
    <w:p w:rsidR="00B66A69" w:rsidRPr="00647B2E" w:rsidRDefault="00B66A69" w:rsidP="00B66A69">
      <w:pPr>
        <w:tabs>
          <w:tab w:val="left" w:pos="6495"/>
        </w:tabs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B66A69" w:rsidRPr="00647B2E" w:rsidRDefault="43218F92" w:rsidP="43218F92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color w:val="000000" w:themeColor="text1"/>
          <w:lang w:val="en-GB"/>
        </w:rPr>
      </w:pPr>
      <w:r w:rsidRPr="00647B2E">
        <w:rPr>
          <w:rFonts w:ascii="Arial" w:eastAsia="Arial,Times New Roman" w:hAnsi="Arial" w:cs="Arial"/>
          <w:color w:val="000000" w:themeColor="text1"/>
          <w:lang w:val="en-GB"/>
        </w:rPr>
        <w:t xml:space="preserve">Framework Contractors may submit responses to the questions as attached documents and must submit supporting documentation or evidence to support their responses where indicated. </w:t>
      </w:r>
    </w:p>
    <w:p w:rsidR="00B66A69" w:rsidRPr="00647B2E" w:rsidRDefault="00B66A69" w:rsidP="00B66A69">
      <w:pPr>
        <w:tabs>
          <w:tab w:val="left" w:pos="6495"/>
        </w:tabs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B66A69" w:rsidRPr="00647B2E" w:rsidRDefault="43218F92" w:rsidP="43218F92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color w:val="000000" w:themeColor="text1"/>
          <w:lang w:val="en-GB"/>
        </w:rPr>
      </w:pPr>
      <w:r w:rsidRPr="00647B2E">
        <w:rPr>
          <w:rFonts w:ascii="Arial" w:eastAsia="Arial,Times New Roman" w:hAnsi="Arial" w:cs="Arial"/>
          <w:color w:val="000000" w:themeColor="text1"/>
          <w:lang w:val="en-GB"/>
        </w:rPr>
        <w:t xml:space="preserve">Framework Contractors should ensure that all attachments and supporting documents are clearly marked with the reference number of the relevant question(s). </w:t>
      </w:r>
    </w:p>
    <w:p w:rsidR="00B66A69" w:rsidRPr="00647B2E" w:rsidRDefault="00B66A69" w:rsidP="00B66A69">
      <w:pPr>
        <w:tabs>
          <w:tab w:val="left" w:pos="6495"/>
        </w:tabs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B66A69" w:rsidRPr="00647B2E" w:rsidRDefault="43218F92" w:rsidP="43218F92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color w:val="000000" w:themeColor="text1"/>
          <w:lang w:val="en-GB"/>
        </w:rPr>
      </w:pPr>
      <w:r w:rsidRPr="00647B2E">
        <w:rPr>
          <w:rFonts w:ascii="Arial" w:eastAsia="Arial,Times New Roman" w:hAnsi="Arial" w:cs="Arial"/>
          <w:color w:val="000000" w:themeColor="text1"/>
          <w:lang w:val="en-GB"/>
        </w:rPr>
        <w:t>Please refer to the evaluation marking guidelines in Appendix 1 Evaluation Marking Guidance</w:t>
      </w:r>
      <w:r w:rsidR="00D3278B">
        <w:rPr>
          <w:rFonts w:ascii="Arial" w:eastAsia="Arial,Times New Roman" w:hAnsi="Arial" w:cs="Arial"/>
          <w:color w:val="000000" w:themeColor="text1"/>
          <w:lang w:val="en-GB"/>
        </w:rPr>
        <w:t xml:space="preserve"> </w:t>
      </w:r>
      <w:r w:rsidRPr="00647B2E">
        <w:rPr>
          <w:rFonts w:ascii="Arial" w:eastAsia="Arial,Times New Roman" w:hAnsi="Arial" w:cs="Arial"/>
          <w:color w:val="000000" w:themeColor="text1"/>
          <w:lang w:val="en-GB"/>
        </w:rPr>
        <w:t>for details of how each element will be scored.</w:t>
      </w:r>
    </w:p>
    <w:p w:rsidR="00443CBD" w:rsidRPr="00647B2E" w:rsidRDefault="00443CBD">
      <w:pPr>
        <w:rPr>
          <w:rFonts w:ascii="Arial" w:hAnsi="Arial" w:cs="Arial"/>
        </w:rPr>
      </w:pPr>
    </w:p>
    <w:p w:rsidR="00800814" w:rsidRPr="00647B2E" w:rsidRDefault="00800814">
      <w:pPr>
        <w:rPr>
          <w:rFonts w:ascii="Arial" w:eastAsiaTheme="majorEastAsia" w:hAnsi="Arial" w:cs="Arial"/>
          <w:b/>
        </w:rPr>
      </w:pPr>
      <w:r w:rsidRPr="00647B2E">
        <w:rPr>
          <w:rFonts w:ascii="Arial" w:hAnsi="Arial" w:cs="Arial"/>
          <w:b/>
        </w:rPr>
        <w:br w:type="page"/>
      </w:r>
    </w:p>
    <w:p w:rsidR="00800814" w:rsidRPr="005B1014" w:rsidRDefault="00800814" w:rsidP="005B1014">
      <w:pPr>
        <w:keepNext/>
        <w:keepLines/>
        <w:spacing w:after="0" w:line="240" w:lineRule="auto"/>
        <w:jc w:val="center"/>
        <w:outlineLvl w:val="0"/>
        <w:rPr>
          <w:rFonts w:ascii="Arial" w:eastAsia="Arial,Times New Roman" w:hAnsi="Arial" w:cs="Arial"/>
          <w:b/>
          <w:bCs/>
          <w:sz w:val="28"/>
          <w:szCs w:val="28"/>
          <w:lang w:val="en-GB"/>
        </w:rPr>
      </w:pPr>
      <w:bookmarkStart w:id="0" w:name="_Toc478461371"/>
      <w:bookmarkStart w:id="1" w:name="_Toc478464129"/>
      <w:r w:rsidRPr="005B1014">
        <w:rPr>
          <w:rFonts w:ascii="Arial" w:eastAsia="Arial,Times New Roman" w:hAnsi="Arial" w:cs="Arial"/>
          <w:b/>
          <w:bCs/>
          <w:sz w:val="28"/>
          <w:szCs w:val="28"/>
          <w:lang w:val="en-GB"/>
        </w:rPr>
        <w:t>Supplier Information</w:t>
      </w:r>
      <w:bookmarkEnd w:id="0"/>
      <w:bookmarkEnd w:id="1"/>
    </w:p>
    <w:p w:rsidR="00800814" w:rsidRPr="00647B2E" w:rsidRDefault="00800814" w:rsidP="00800814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Company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Address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Main Contact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Contact Telephone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Contact Email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A20A28" w:rsidRDefault="00A20A28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A20A28" w:rsidRDefault="00A20A28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A20A28" w:rsidRDefault="00A20A28" w:rsidP="00A20A28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20A28" w:rsidRDefault="00A20A28" w:rsidP="00A20A28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Pr="00D3278B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highlight w:val="cyan"/>
          <w:lang w:val="en-GB"/>
        </w:rPr>
      </w:pPr>
      <w:r w:rsidRPr="00D3278B">
        <w:rPr>
          <w:rFonts w:ascii="Arial" w:eastAsia="Arial,Times New Roman" w:hAnsi="Arial" w:cs="Arial"/>
          <w:i/>
          <w:iCs/>
          <w:highlight w:val="cyan"/>
          <w:lang w:val="en-GB"/>
        </w:rPr>
        <w:t xml:space="preserve">Questions and layout are provided by way of example only, these example questions will be developed and refined during the life of the Framework Agreement. </w:t>
      </w:r>
    </w:p>
    <w:p w:rsidR="00FF1DB3" w:rsidRPr="00D3278B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highlight w:val="cyan"/>
          <w:lang w:val="en-GB"/>
        </w:rPr>
      </w:pPr>
    </w:p>
    <w:p w:rsidR="00FF1DB3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lang w:val="en-GB"/>
        </w:rPr>
      </w:pPr>
      <w:r w:rsidRPr="00D3278B">
        <w:rPr>
          <w:rFonts w:ascii="Arial" w:eastAsia="Arial,Times New Roman" w:hAnsi="Arial" w:cs="Arial"/>
          <w:i/>
          <w:iCs/>
          <w:highlight w:val="cyan"/>
          <w:lang w:val="en-GB"/>
        </w:rPr>
        <w:t>Contracting Authorities should review the questions and available information on the Framework Agreement and formulate questions relating to their specific requirements and/or to expand or clarify information already provided.</w:t>
      </w:r>
    </w:p>
    <w:p w:rsidR="00FF1DB3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lang w:val="en-GB"/>
        </w:rPr>
      </w:pPr>
    </w:p>
    <w:p w:rsidR="00A20A28" w:rsidRPr="00D3278B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lang w:val="en-GB"/>
        </w:rPr>
      </w:pPr>
      <w:r w:rsidRPr="00A20A28">
        <w:rPr>
          <w:rFonts w:ascii="Arial" w:eastAsia="Arial,Times New Roman" w:hAnsi="Arial" w:cs="Arial"/>
          <w:i/>
          <w:iCs/>
          <w:highlight w:val="cyan"/>
          <w:lang w:val="en-GB"/>
        </w:rPr>
        <w:t>Please delete this before publishing.</w:t>
      </w:r>
      <w:r>
        <w:rPr>
          <w:rFonts w:ascii="Arial" w:eastAsia="Arial,Times New Roman" w:hAnsi="Arial" w:cs="Arial"/>
          <w:i/>
          <w:iCs/>
          <w:lang w:val="en-GB"/>
        </w:rPr>
        <w:t xml:space="preserve"> </w:t>
      </w:r>
      <w:r w:rsidR="00A20A28">
        <w:rPr>
          <w:rFonts w:ascii="Arial" w:eastAsia="Arial,Times New Roman" w:hAnsi="Arial" w:cs="Arial"/>
          <w:i/>
          <w:iCs/>
          <w:lang w:val="en-GB"/>
        </w:rPr>
        <w:t xml:space="preserve"> </w:t>
      </w:r>
    </w:p>
    <w:p w:rsidR="00B66A69" w:rsidRPr="005B1014" w:rsidRDefault="0049565B" w:rsidP="005B1014">
      <w:pPr>
        <w:pStyle w:val="Heading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2" w:name="_Toc478464130"/>
      <w:r w:rsidRPr="005B1014">
        <w:rPr>
          <w:rFonts w:ascii="Arial" w:eastAsia="Arial" w:hAnsi="Arial" w:cs="Arial"/>
          <w:b/>
          <w:bCs/>
          <w:color w:val="auto"/>
          <w:sz w:val="28"/>
          <w:szCs w:val="28"/>
        </w:rPr>
        <w:t>Technical Merit and Quality</w:t>
      </w:r>
      <w:bookmarkEnd w:id="2"/>
    </w:p>
    <w:p w:rsidR="006D6118" w:rsidRPr="00647B2E" w:rsidRDefault="006D6118" w:rsidP="006D6118">
      <w:pPr>
        <w:rPr>
          <w:rFonts w:ascii="Arial" w:hAnsi="Arial" w:cs="Arial"/>
        </w:rPr>
      </w:pPr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6D6118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006D6118" w:rsidP="00453E24">
            <w:pPr>
              <w:rPr>
                <w:rFonts w:ascii="Arial" w:hAnsi="Arial" w:cs="Arial"/>
                <w:b/>
              </w:rPr>
            </w:pPr>
          </w:p>
        </w:tc>
      </w:tr>
      <w:tr w:rsidR="006D6118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E03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Standards and Regulation</w:t>
            </w:r>
            <w:r w:rsidR="00647B2E">
              <w:rPr>
                <w:rFonts w:ascii="Arial" w:eastAsia="Arial" w:hAnsi="Arial" w:cs="Arial"/>
                <w:i/>
                <w:iCs/>
              </w:rPr>
              <w:t>s</w:t>
            </w:r>
            <w:r w:rsidRPr="00647B2E">
              <w:rPr>
                <w:rFonts w:ascii="Arial" w:eastAsia="Arial" w:hAnsi="Arial" w:cs="Arial"/>
                <w:i/>
                <w:iCs/>
              </w:rPr>
              <w:t xml:space="preserve"> compliance: </w:t>
            </w:r>
          </w:p>
          <w:p w:rsidR="006D6118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Please detail….</w:t>
            </w:r>
          </w:p>
        </w:tc>
      </w:tr>
      <w:tr w:rsidR="006D6118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006D6118" w:rsidP="00453E24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 xml:space="preserve"> Bidders may complete this box and/or refer to appendices</w:t>
            </w:r>
          </w:p>
        </w:tc>
      </w:tr>
      <w:tr w:rsidR="006D6118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E03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Vehicle design and manufacture</w:t>
            </w:r>
          </w:p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Please evidence capability for design</w:t>
            </w:r>
          </w:p>
        </w:tc>
      </w:tr>
      <w:tr w:rsidR="006D6118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006D6118" w:rsidP="006D6118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 xml:space="preserve"> Bidders may complete this box and/or refer to appendices</w:t>
            </w:r>
          </w:p>
        </w:tc>
      </w:tr>
      <w:tr w:rsidR="006D6118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What design measures/distinguishing factors control the cost of maintenance time?</w:t>
            </w:r>
          </w:p>
        </w:tc>
      </w:tr>
      <w:tr w:rsidR="006D6118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006D6118" w:rsidP="006D6118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TR-4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What design measures/distinguishing factors control the cost of materials/replacement parts?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0C457A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  <w:tr w:rsidR="001233F3" w:rsidRPr="00647B2E" w:rsidTr="43218F92">
        <w:trPr>
          <w:trHeight w:val="218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3F3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TR-5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3F3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provide drawings showing dimensions for the vehicle and proposals for equipment stowage.</w:t>
            </w:r>
          </w:p>
        </w:tc>
      </w:tr>
      <w:tr w:rsidR="001233F3" w:rsidRPr="00647B2E" w:rsidTr="43218F92">
        <w:trPr>
          <w:trHeight w:val="217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3F3" w:rsidRPr="00647B2E" w:rsidRDefault="001233F3" w:rsidP="000C457A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3F3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</w:tbl>
    <w:p w:rsidR="0049565B" w:rsidRPr="00647B2E" w:rsidRDefault="0049565B">
      <w:pPr>
        <w:rPr>
          <w:rFonts w:ascii="Arial" w:hAnsi="Arial" w:cs="Arial"/>
        </w:rPr>
      </w:pPr>
    </w:p>
    <w:p w:rsidR="00266604" w:rsidRDefault="00266604" w:rsidP="43218F92">
      <w:pPr>
        <w:pStyle w:val="Heading1"/>
        <w:rPr>
          <w:rFonts w:ascii="Arial" w:eastAsia="Arial" w:hAnsi="Arial" w:cs="Arial"/>
          <w:b/>
          <w:bCs/>
          <w:color w:val="auto"/>
          <w:sz w:val="22"/>
          <w:szCs w:val="22"/>
        </w:rPr>
        <w:sectPr w:rsidR="00266604" w:rsidSect="005A58D2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bookmarkStart w:id="3" w:name="_Toc478464131"/>
    </w:p>
    <w:p w:rsidR="0049565B" w:rsidRPr="005B1014" w:rsidRDefault="0049565B" w:rsidP="005B1014">
      <w:pPr>
        <w:pStyle w:val="Heading1"/>
        <w:jc w:val="center"/>
        <w:rPr>
          <w:rFonts w:ascii="Arial" w:eastAsia="Arial" w:hAnsi="Arial" w:cs="Arial"/>
          <w:b/>
          <w:bCs/>
          <w:color w:val="auto"/>
          <w:sz w:val="28"/>
          <w:szCs w:val="28"/>
          <w:lang w:val="en-GB"/>
        </w:rPr>
      </w:pPr>
      <w:r w:rsidRPr="005B1014">
        <w:rPr>
          <w:rFonts w:ascii="Arial" w:eastAsia="Arial" w:hAnsi="Arial" w:cs="Arial"/>
          <w:b/>
          <w:bCs/>
          <w:color w:val="auto"/>
          <w:sz w:val="28"/>
          <w:szCs w:val="28"/>
        </w:rPr>
        <w:t>Delivery</w:t>
      </w:r>
      <w:bookmarkEnd w:id="3"/>
    </w:p>
    <w:p w:rsidR="0049565B" w:rsidRPr="00647B2E" w:rsidRDefault="0049565B">
      <w:pPr>
        <w:rPr>
          <w:rFonts w:ascii="Arial" w:hAnsi="Arial" w:cs="Arial"/>
          <w:lang w:val="en-GB"/>
        </w:rPr>
      </w:pPr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0C457A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D-1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Please provide a programme of works/delivery</w:t>
            </w: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D-2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What methods are used to plan and control production and meet to key milestones?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D-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D-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4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</w:tbl>
    <w:p w:rsidR="00800814" w:rsidRPr="00647B2E" w:rsidRDefault="00800814">
      <w:pPr>
        <w:rPr>
          <w:rFonts w:ascii="Arial" w:eastAsiaTheme="majorEastAsia" w:hAnsi="Arial" w:cs="Arial"/>
          <w:b/>
        </w:rPr>
      </w:pPr>
    </w:p>
    <w:p w:rsidR="00266604" w:rsidRDefault="00266604" w:rsidP="43218F92">
      <w:pPr>
        <w:pStyle w:val="Heading1"/>
        <w:rPr>
          <w:rFonts w:ascii="Arial" w:eastAsia="Arial" w:hAnsi="Arial" w:cs="Arial"/>
          <w:b/>
          <w:bCs/>
          <w:color w:val="auto"/>
          <w:sz w:val="22"/>
          <w:szCs w:val="22"/>
        </w:rPr>
        <w:sectPr w:rsidR="002666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4" w:name="_Toc478464132"/>
    </w:p>
    <w:p w:rsidR="0049565B" w:rsidRPr="005B1014" w:rsidRDefault="0049565B" w:rsidP="005B1014">
      <w:pPr>
        <w:pStyle w:val="Heading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5B1014">
        <w:rPr>
          <w:rFonts w:ascii="Arial" w:eastAsia="Arial" w:hAnsi="Arial" w:cs="Arial"/>
          <w:b/>
          <w:bCs/>
          <w:color w:val="auto"/>
          <w:sz w:val="28"/>
          <w:szCs w:val="28"/>
        </w:rPr>
        <w:t>Customer Support</w:t>
      </w:r>
      <w:bookmarkEnd w:id="4"/>
    </w:p>
    <w:p w:rsidR="0049565B" w:rsidRPr="00647B2E" w:rsidRDefault="0049565B">
      <w:pPr>
        <w:rPr>
          <w:rFonts w:ascii="Arial" w:hAnsi="Arial" w:cs="Arial"/>
        </w:rPr>
      </w:pPr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0C457A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CS-1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provide details of the process the after sales team follow to deal with parts replacements</w:t>
            </w: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CS-2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provide maintenance arrangements for attending reported defects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CS-3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 xml:space="preserve">Please provide the process for rectifying defects, covered by warranty, detected during post build examination. 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 xml:space="preserve"> Bidders may complete this box and/or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CS-4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provide details of expected levels of stock of spare parts that will be required by the Contracting Authority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</w:tbl>
    <w:p w:rsidR="0049565B" w:rsidRPr="00647B2E" w:rsidRDefault="0049565B">
      <w:pPr>
        <w:rPr>
          <w:rFonts w:ascii="Arial" w:hAnsi="Arial" w:cs="Arial"/>
        </w:rPr>
      </w:pPr>
    </w:p>
    <w:p w:rsidR="00266604" w:rsidRDefault="00266604" w:rsidP="43218F92">
      <w:pPr>
        <w:pStyle w:val="Heading1"/>
        <w:rPr>
          <w:rFonts w:ascii="Arial" w:eastAsia="Arial" w:hAnsi="Arial" w:cs="Arial"/>
          <w:b/>
          <w:bCs/>
          <w:color w:val="auto"/>
          <w:sz w:val="22"/>
          <w:szCs w:val="22"/>
        </w:rPr>
        <w:sectPr w:rsidR="002666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565B" w:rsidRPr="005B1014" w:rsidRDefault="000A1F62" w:rsidP="005B1014">
      <w:pPr>
        <w:pStyle w:val="Heading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5B1014">
        <w:rPr>
          <w:rFonts w:ascii="Arial" w:eastAsia="Arial" w:hAnsi="Arial" w:cs="Arial"/>
          <w:b/>
          <w:bCs/>
          <w:color w:val="auto"/>
          <w:sz w:val="28"/>
          <w:szCs w:val="28"/>
        </w:rPr>
        <w:t>Social Value</w:t>
      </w:r>
    </w:p>
    <w:p w:rsidR="00FB247B" w:rsidRPr="00647B2E" w:rsidRDefault="00FB247B" w:rsidP="00FB247B">
      <w:pPr>
        <w:rPr>
          <w:rFonts w:ascii="Arial" w:hAnsi="Arial" w:cs="Arial"/>
        </w:rPr>
      </w:pPr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0C457A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A1F6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SV</w:t>
            </w:r>
            <w:r w:rsidR="43218F92" w:rsidRPr="00647B2E">
              <w:rPr>
                <w:rFonts w:ascii="Arial" w:eastAsia="Arial" w:hAnsi="Arial" w:cs="Arial"/>
                <w:b/>
                <w:bCs/>
                <w:i/>
                <w:iCs/>
              </w:rPr>
              <w:t>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  <w:r w:rsidRPr="00647B2E">
              <w:rPr>
                <w:rFonts w:ascii="Arial" w:eastAsia="Arial" w:hAnsi="Arial" w:cs="Arial"/>
                <w:i/>
                <w:iCs/>
              </w:rPr>
              <w:t xml:space="preserve"> How will you ensure that the fuel efficiency is kept to an optimum? </w:t>
            </w: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2E5521" w:rsidRDefault="000A1F62" w:rsidP="0080112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SV</w:t>
            </w:r>
            <w:r w:rsidR="002E5521" w:rsidRPr="002E5521">
              <w:rPr>
                <w:rFonts w:ascii="Arial" w:hAnsi="Arial" w:cs="Arial"/>
                <w:b/>
                <w:i/>
              </w:rPr>
              <w:t>-2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2E5521" w:rsidRDefault="43218F92" w:rsidP="43218F92">
            <w:pPr>
              <w:rPr>
                <w:rFonts w:ascii="Arial" w:eastAsia="Arial" w:hAnsi="Arial" w:cs="Arial"/>
                <w:bCs/>
                <w:i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  <w:r w:rsidR="002E552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2E5521">
              <w:rPr>
                <w:rFonts w:ascii="Arial" w:eastAsia="Arial" w:hAnsi="Arial" w:cs="Arial"/>
                <w:bCs/>
                <w:i/>
              </w:rPr>
              <w:t>How will you consider the lifetime energy consumption and envi</w:t>
            </w:r>
            <w:r w:rsidR="002E5521" w:rsidRPr="002E5521">
              <w:rPr>
                <w:rFonts w:ascii="Arial" w:eastAsia="Arial" w:hAnsi="Arial" w:cs="Arial"/>
                <w:bCs/>
                <w:i/>
              </w:rPr>
              <w:t>ronmental impact of any vehicle supplied via the Call-Off Contract?</w:t>
            </w:r>
          </w:p>
          <w:p w:rsidR="00A20A28" w:rsidRDefault="002E5521" w:rsidP="002E5521">
            <w:pPr>
              <w:rPr>
                <w:rFonts w:ascii="Arial" w:eastAsia="Arial" w:hAnsi="Arial" w:cs="Arial"/>
                <w:bCs/>
                <w:i/>
              </w:rPr>
            </w:pPr>
            <w:r w:rsidRPr="002E5521">
              <w:rPr>
                <w:rFonts w:ascii="Arial" w:eastAsia="Arial" w:hAnsi="Arial" w:cs="Arial"/>
                <w:bCs/>
                <w:i/>
              </w:rPr>
              <w:t>Framework Contractors shall address the complete cycle of a vehicle, to include design, build, delivery and full life cycle of the vehicle (to include operational usage, service and maintenance and end of life disposal).</w:t>
            </w:r>
            <w:r w:rsidRPr="002E5521">
              <w:rPr>
                <w:rFonts w:ascii="Arial" w:eastAsia="Arial" w:hAnsi="Arial" w:cs="Arial"/>
                <w:bCs/>
                <w:i/>
              </w:rPr>
              <w:br/>
            </w:r>
            <w:r w:rsidRPr="002E5521">
              <w:rPr>
                <w:rFonts w:ascii="Arial" w:eastAsia="Arial" w:hAnsi="Arial" w:cs="Arial"/>
                <w:bCs/>
                <w:i/>
              </w:rPr>
              <w:br/>
              <w:t>Energy consumption and the following environmental considerations should be captured within the Framework Contractors response:</w:t>
            </w:r>
          </w:p>
          <w:p w:rsidR="00A20A28" w:rsidRDefault="00A20A28" w:rsidP="002E5521">
            <w:pPr>
              <w:rPr>
                <w:rFonts w:ascii="Arial" w:eastAsia="Arial" w:hAnsi="Arial" w:cs="Arial"/>
                <w:bCs/>
                <w:i/>
              </w:rPr>
            </w:pP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Air pollution (to include CO2 emissions)</w:t>
            </w: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Fuel</w:t>
            </w: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Noise emissions</w:t>
            </w: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 xml:space="preserve">Hazardous chemicals (to include in the paint work and </w:t>
            </w:r>
            <w:proofErr w:type="spellStart"/>
            <w:r w:rsidRPr="00A20A28">
              <w:rPr>
                <w:rFonts w:ascii="Arial" w:eastAsia="Arial" w:hAnsi="Arial" w:cs="Arial"/>
                <w:bCs/>
                <w:i/>
              </w:rPr>
              <w:t>tyres</w:t>
            </w:r>
            <w:proofErr w:type="spellEnd"/>
            <w:r w:rsidRPr="00A20A28">
              <w:rPr>
                <w:rFonts w:ascii="Arial" w:eastAsia="Arial" w:hAnsi="Arial" w:cs="Arial"/>
                <w:bCs/>
                <w:i/>
              </w:rPr>
              <w:t>)</w:t>
            </w: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Recyclability and reuse</w:t>
            </w:r>
          </w:p>
          <w:p w:rsidR="002E5521" w:rsidRP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End of life disposal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  <w:r w:rsidR="002E5521" w:rsidRPr="00647B2E">
              <w:rPr>
                <w:rFonts w:ascii="Arial" w:eastAsia="Arial" w:hAnsi="Arial" w:cs="Arial"/>
                <w:i/>
                <w:iCs/>
                <w:lang w:val="en-GB"/>
              </w:rPr>
              <w:t xml:space="preserve"> Bidders may complete this box 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A1F62" w:rsidP="008011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SV</w:t>
            </w:r>
            <w:r w:rsidR="00A20A28" w:rsidRPr="002E5521">
              <w:rPr>
                <w:rFonts w:ascii="Arial" w:hAnsi="Arial" w:cs="Arial"/>
                <w:b/>
                <w:i/>
              </w:rPr>
              <w:t>-</w:t>
            </w:r>
            <w:r w:rsidR="00A20A28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</w:tbl>
    <w:p w:rsidR="00A20A28" w:rsidRDefault="00A20A28" w:rsidP="00A20A28">
      <w:pPr>
        <w:rPr>
          <w:rFonts w:ascii="Arial" w:hAnsi="Arial" w:cs="Arial"/>
          <w:b/>
        </w:rPr>
      </w:pPr>
      <w:bookmarkStart w:id="5" w:name="_Toc478464134"/>
    </w:p>
    <w:p w:rsidR="00266604" w:rsidRDefault="00266604" w:rsidP="00F974DE">
      <w:pPr>
        <w:rPr>
          <w:rFonts w:ascii="Arial" w:eastAsia="Arial" w:hAnsi="Arial" w:cs="Arial"/>
          <w:b/>
          <w:bCs/>
        </w:rPr>
        <w:sectPr w:rsidR="002666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74DE" w:rsidRPr="005B1014" w:rsidRDefault="00F974DE" w:rsidP="005B101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B1014">
        <w:rPr>
          <w:rFonts w:ascii="Arial" w:eastAsia="Arial" w:hAnsi="Arial" w:cs="Arial"/>
          <w:b/>
          <w:bCs/>
          <w:sz w:val="28"/>
          <w:szCs w:val="28"/>
        </w:rPr>
        <w:t>Organisation</w:t>
      </w:r>
      <w:bookmarkEnd w:id="5"/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F974DE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</w:tr>
      <w:tr w:rsidR="00F974DE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ORG-1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describe your arrangements for business continuity including:</w:t>
            </w:r>
          </w:p>
          <w:p w:rsidR="00F974DE" w:rsidRPr="00647B2E" w:rsidRDefault="43218F92" w:rsidP="43218F9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Disaster recovery</w:t>
            </w:r>
          </w:p>
          <w:p w:rsidR="00F974DE" w:rsidRPr="00647B2E" w:rsidRDefault="43218F92" w:rsidP="43218F9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Back up IT systems</w:t>
            </w:r>
          </w:p>
          <w:p w:rsidR="00F974DE" w:rsidRPr="00647B2E" w:rsidRDefault="43218F92" w:rsidP="00647B2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Risk management</w:t>
            </w:r>
          </w:p>
        </w:tc>
      </w:tr>
      <w:tr w:rsidR="00F974DE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or refer to appendices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ORG-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ORG-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ORG-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4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</w:tbl>
    <w:p w:rsidR="00F974DE" w:rsidRPr="00647B2E" w:rsidRDefault="00F974DE" w:rsidP="00F974DE">
      <w:pPr>
        <w:rPr>
          <w:rFonts w:ascii="Arial" w:hAnsi="Arial" w:cs="Arial"/>
        </w:rPr>
      </w:pPr>
    </w:p>
    <w:sectPr w:rsidR="00F974DE" w:rsidRPr="00647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7D" w:rsidRDefault="0003457D" w:rsidP="00D8770E">
      <w:pPr>
        <w:spacing w:after="0" w:line="240" w:lineRule="auto"/>
      </w:pPr>
      <w:r>
        <w:separator/>
      </w:r>
    </w:p>
  </w:endnote>
  <w:endnote w:type="continuationSeparator" w:id="0">
    <w:p w:rsidR="0003457D" w:rsidRDefault="0003457D" w:rsidP="00D8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F3" w:rsidRPr="005A58D2" w:rsidRDefault="0018397C" w:rsidP="0018397C">
    <w:pPr>
      <w:pStyle w:val="Footer"/>
      <w:pBdr>
        <w:top w:val="single" w:sz="4" w:space="1" w:color="auto"/>
      </w:pBdr>
      <w:tabs>
        <w:tab w:val="clear" w:pos="9026"/>
        <w:tab w:val="right" w:pos="12900"/>
      </w:tabs>
      <w:jc w:val="center"/>
      <w:rPr>
        <w:rFonts w:ascii="Arial" w:hAnsi="Arial" w:cs="Arial"/>
      </w:rPr>
    </w:pPr>
    <w:r w:rsidRPr="005A58D2">
      <w:rPr>
        <w:rFonts w:ascii="Arial" w:hAnsi="Arial" w:cs="Arial"/>
      </w:rPr>
      <w:t xml:space="preserve">Page </w:t>
    </w:r>
    <w:r w:rsidRPr="005A58D2">
      <w:rPr>
        <w:rFonts w:ascii="Arial" w:hAnsi="Arial" w:cs="Arial"/>
        <w:b/>
        <w:bCs/>
        <w:sz w:val="24"/>
        <w:szCs w:val="24"/>
      </w:rPr>
      <w:fldChar w:fldCharType="begin"/>
    </w:r>
    <w:r w:rsidRPr="005A58D2">
      <w:rPr>
        <w:rFonts w:ascii="Arial" w:hAnsi="Arial" w:cs="Arial"/>
        <w:b/>
        <w:bCs/>
      </w:rPr>
      <w:instrText xml:space="preserve"> PAGE </w:instrText>
    </w:r>
    <w:r w:rsidRPr="005A58D2">
      <w:rPr>
        <w:rFonts w:ascii="Arial" w:hAnsi="Arial" w:cs="Arial"/>
        <w:b/>
        <w:bCs/>
        <w:sz w:val="24"/>
        <w:szCs w:val="24"/>
      </w:rPr>
      <w:fldChar w:fldCharType="separate"/>
    </w:r>
    <w:r w:rsidR="001B2C3E">
      <w:rPr>
        <w:rFonts w:ascii="Arial" w:hAnsi="Arial" w:cs="Arial"/>
        <w:b/>
        <w:bCs/>
        <w:noProof/>
      </w:rPr>
      <w:t>7</w:t>
    </w:r>
    <w:r w:rsidRPr="005A58D2">
      <w:rPr>
        <w:rFonts w:ascii="Arial" w:hAnsi="Arial" w:cs="Arial"/>
        <w:b/>
        <w:bCs/>
        <w:sz w:val="24"/>
        <w:szCs w:val="24"/>
      </w:rPr>
      <w:fldChar w:fldCharType="end"/>
    </w:r>
    <w:r w:rsidRPr="005A58D2">
      <w:rPr>
        <w:rFonts w:ascii="Arial" w:hAnsi="Arial" w:cs="Arial"/>
      </w:rPr>
      <w:t xml:space="preserve"> of </w:t>
    </w:r>
    <w:r>
      <w:rPr>
        <w:rFonts w:ascii="Arial" w:hAnsi="Arial" w:cs="Arial"/>
        <w:b/>
        <w:bCs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7D" w:rsidRDefault="0003457D" w:rsidP="00D8770E">
      <w:pPr>
        <w:spacing w:after="0" w:line="240" w:lineRule="auto"/>
      </w:pPr>
      <w:r>
        <w:separator/>
      </w:r>
    </w:p>
  </w:footnote>
  <w:footnote w:type="continuationSeparator" w:id="0">
    <w:p w:rsidR="0003457D" w:rsidRDefault="0003457D" w:rsidP="00D8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0E" w:rsidRPr="00D8770E" w:rsidRDefault="00C1729C" w:rsidP="005B1014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t>OFFICIAL - COMMERCIAL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84068"/>
    <w:multiLevelType w:val="hybridMultilevel"/>
    <w:tmpl w:val="471A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41298"/>
    <w:multiLevelType w:val="hybridMultilevel"/>
    <w:tmpl w:val="E862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8D2CBE"/>
    <w:rsid w:val="00001359"/>
    <w:rsid w:val="0000357B"/>
    <w:rsid w:val="00007F51"/>
    <w:rsid w:val="00031331"/>
    <w:rsid w:val="0003457D"/>
    <w:rsid w:val="000915F2"/>
    <w:rsid w:val="000A1F62"/>
    <w:rsid w:val="000C457A"/>
    <w:rsid w:val="000E7C01"/>
    <w:rsid w:val="001233F3"/>
    <w:rsid w:val="0018397C"/>
    <w:rsid w:val="001B2C3E"/>
    <w:rsid w:val="001E01C8"/>
    <w:rsid w:val="002627AB"/>
    <w:rsid w:val="00266604"/>
    <w:rsid w:val="00273DF3"/>
    <w:rsid w:val="002A2E03"/>
    <w:rsid w:val="002E5521"/>
    <w:rsid w:val="003107B4"/>
    <w:rsid w:val="0039681D"/>
    <w:rsid w:val="003E3E49"/>
    <w:rsid w:val="00443CBD"/>
    <w:rsid w:val="0049565B"/>
    <w:rsid w:val="004E1561"/>
    <w:rsid w:val="004E2C7A"/>
    <w:rsid w:val="00526C55"/>
    <w:rsid w:val="0055358F"/>
    <w:rsid w:val="00567AE6"/>
    <w:rsid w:val="005A491D"/>
    <w:rsid w:val="005A58D2"/>
    <w:rsid w:val="005B1014"/>
    <w:rsid w:val="00647B2E"/>
    <w:rsid w:val="006C589C"/>
    <w:rsid w:val="006D6118"/>
    <w:rsid w:val="00723CF6"/>
    <w:rsid w:val="00772DFB"/>
    <w:rsid w:val="007D59F0"/>
    <w:rsid w:val="00800814"/>
    <w:rsid w:val="009939C9"/>
    <w:rsid w:val="00A20A28"/>
    <w:rsid w:val="00A34A47"/>
    <w:rsid w:val="00B66A69"/>
    <w:rsid w:val="00B86173"/>
    <w:rsid w:val="00C1729C"/>
    <w:rsid w:val="00C90843"/>
    <w:rsid w:val="00CA6F6A"/>
    <w:rsid w:val="00D05118"/>
    <w:rsid w:val="00D3278B"/>
    <w:rsid w:val="00D8770E"/>
    <w:rsid w:val="00ED2FE7"/>
    <w:rsid w:val="00EF009F"/>
    <w:rsid w:val="00F974DE"/>
    <w:rsid w:val="00FB247B"/>
    <w:rsid w:val="00FB36D8"/>
    <w:rsid w:val="00FF1DB3"/>
    <w:rsid w:val="43218F92"/>
    <w:rsid w:val="658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10D9C"/>
  <w15:chartTrackingRefBased/>
  <w15:docId w15:val="{4DB5BB89-C34F-4941-AE1A-34EACD0A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956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956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9565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6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E"/>
    <w:pPr>
      <w:ind w:left="720"/>
      <w:contextualSpacing/>
    </w:pPr>
  </w:style>
  <w:style w:type="table" w:styleId="TableGrid">
    <w:name w:val="Table Grid"/>
    <w:basedOn w:val="TableNormal"/>
    <w:uiPriority w:val="59"/>
    <w:rsid w:val="00800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0E"/>
  </w:style>
  <w:style w:type="paragraph" w:styleId="Footer">
    <w:name w:val="footer"/>
    <w:aliases w:val="fo"/>
    <w:basedOn w:val="Normal"/>
    <w:link w:val="FooterChar"/>
    <w:uiPriority w:val="99"/>
    <w:unhideWhenUsed/>
    <w:rsid w:val="00D8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D8770E"/>
  </w:style>
  <w:style w:type="paragraph" w:styleId="Revision">
    <w:name w:val="Revision"/>
    <w:hidden/>
    <w:uiPriority w:val="99"/>
    <w:semiHidden/>
    <w:rsid w:val="00FB36D8"/>
    <w:pPr>
      <w:spacing w:after="0" w:line="240" w:lineRule="auto"/>
    </w:pPr>
  </w:style>
  <w:style w:type="paragraph" w:customStyle="1" w:styleId="BodyText1">
    <w:name w:val="Body Text1"/>
    <w:basedOn w:val="Normal"/>
    <w:rsid w:val="007D59F0"/>
    <w:pPr>
      <w:overflowPunct w:val="0"/>
      <w:autoSpaceDE w:val="0"/>
      <w:autoSpaceDN w:val="0"/>
      <w:adjustRightInd w:val="0"/>
      <w:spacing w:before="240" w:after="120" w:line="264" w:lineRule="auto"/>
      <w:textAlignment w:val="baseline"/>
    </w:pPr>
    <w:rPr>
      <w:rFonts w:ascii="Arial" w:eastAsia="Times New Roman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175015295A4418C9CA970FBA8C69D" ma:contentTypeVersion="17" ma:contentTypeDescription="Create a new document." ma:contentTypeScope="" ma:versionID="80edce505e66a01727df4adbc1682313">
  <xsd:schema xmlns:xsd="http://www.w3.org/2001/XMLSchema" xmlns:xs="http://www.w3.org/2001/XMLSchema" xmlns:p="http://schemas.microsoft.com/office/2006/metadata/properties" xmlns:ns2="5927436d-6c81-4510-bb03-25d3568b4ee4" xmlns:ns3="6211f946-f226-4631-81ae-b0bb19ffc4e9" targetNamespace="http://schemas.microsoft.com/office/2006/metadata/properties" ma:root="true" ma:fieldsID="9adc943ea2c740b79d02221d7fa82d05" ns2:_="" ns3:_="">
    <xsd:import namespace="5927436d-6c81-4510-bb03-25d3568b4ee4"/>
    <xsd:import namespace="6211f946-f226-4631-81ae-b0bb19ffc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436d-6c81-4510-bb03-25d3568b4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5616c7-022e-4f50-b045-a230707f2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f946-f226-4631-81ae-b0bb19ffc4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91ad45-3340-4062-bb11-5b5429389b6d}" ma:internalName="TaxCatchAll" ma:showField="CatchAllData" ma:web="6211f946-f226-4631-81ae-b0bb19ffc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6970D-A96F-4F28-AB4D-8682C5058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ACDCA-6BA5-41CF-9BD6-2487DFFB3901}"/>
</file>

<file path=customXml/itemProps3.xml><?xml version="1.0" encoding="utf-8"?>
<ds:datastoreItem xmlns:ds="http://schemas.openxmlformats.org/officeDocument/2006/customXml" ds:itemID="{F21001B3-246B-4CCB-B86F-04A5D041D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YarnoldCFOA</dc:creator>
  <cp:keywords/>
  <dc:description/>
  <cp:lastModifiedBy>Dawson, Mary</cp:lastModifiedBy>
  <cp:revision>1</cp:revision>
  <dcterms:created xsi:type="dcterms:W3CDTF">2022-03-31T09:45:00Z</dcterms:created>
  <dcterms:modified xsi:type="dcterms:W3CDTF">2022-03-31T09:45:00Z</dcterms:modified>
</cp:coreProperties>
</file>