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6BDB6EE7" w:rsidR="00F72F39" w:rsidRDefault="00144453"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60289" behindDoc="0" locked="0" layoutInCell="1" allowOverlap="1" wp14:anchorId="5C3A89EE" wp14:editId="4CCA4C99">
            <wp:simplePos x="0" y="0"/>
            <wp:positionH relativeFrom="margin">
              <wp:posOffset>0</wp:posOffset>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432FE044" w:rsidR="00BB3707" w:rsidRDefault="00EB06C7" w:rsidP="005F3072">
            <w:pPr>
              <w:pStyle w:val="Cover-ReportTitle"/>
            </w:pPr>
            <w:bookmarkStart w:id="0" w:name="_Hlk163741831"/>
            <w:r>
              <w:t xml:space="preserve">Appendix </w:t>
            </w:r>
            <w:r w:rsidR="00DE22D0">
              <w:t xml:space="preserve">3 </w:t>
            </w:r>
          </w:p>
          <w:p w14:paraId="7F6AFBF9" w14:textId="3F7EF4A1" w:rsidR="00EB06C7" w:rsidRDefault="00112955" w:rsidP="005F3072">
            <w:pPr>
              <w:pStyle w:val="Cover-ReportTitle"/>
            </w:pPr>
            <w:r>
              <w:t>C</w:t>
            </w:r>
            <w:r w:rsidR="00DE22D0">
              <w:t xml:space="preserve">all-Off </w:t>
            </w:r>
            <w:r w:rsidR="00FB3171">
              <w:t xml:space="preserve">Contract </w:t>
            </w:r>
            <w:r w:rsidR="0096564D">
              <w:t>Terms</w:t>
            </w:r>
          </w:p>
          <w:bookmarkEnd w:id="0"/>
          <w:p w14:paraId="29E4C2EA" w14:textId="7CA9E23C" w:rsidR="00C04337" w:rsidRDefault="00C04337" w:rsidP="005F3072">
            <w:pPr>
              <w:pStyle w:val="Cover-ReportTitle"/>
            </w:pPr>
          </w:p>
          <w:p w14:paraId="4F2853CC" w14:textId="77777777" w:rsidR="00A71053" w:rsidRDefault="00A71053" w:rsidP="00A71053">
            <w:pPr>
              <w:pStyle w:val="Cover-Subtitle"/>
            </w:pPr>
            <w:r>
              <w:t>NFCC Emergency Response Vehicle Framework</w:t>
            </w:r>
          </w:p>
          <w:p w14:paraId="18F8CC49" w14:textId="3EDE197E" w:rsidR="00F72F39" w:rsidRDefault="00A71053" w:rsidP="00C04337">
            <w:pPr>
              <w:pStyle w:val="Cover-Subtitle"/>
            </w:pPr>
            <w:r>
              <w:t>DS478-24</w:t>
            </w: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1" behindDoc="0" locked="0" layoutInCell="1" allowOverlap="1" wp14:anchorId="3AB54453" wp14:editId="1EA9B5D3">
                <wp:simplePos x="0" y="0"/>
                <wp:positionH relativeFrom="margin">
                  <wp:align>center</wp:align>
                </wp:positionH>
                <wp:positionV relativeFrom="paragraph">
                  <wp:posOffset>2073275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1E2BF1F3" w:rsidR="00D03D1D" w:rsidRPr="00D46E57" w:rsidRDefault="00D03D1D" w:rsidP="00D03D1D">
                            <w:pPr>
                              <w:pStyle w:val="BodyText"/>
                              <w:jc w:val="center"/>
                              <w:rPr>
                                <w:rFonts w:cs="Arial"/>
                                <w:b/>
                                <w:i/>
                                <w:sz w:val="18"/>
                                <w:szCs w:val="18"/>
                              </w:rPr>
                            </w:pPr>
                            <w:r w:rsidRPr="00D46E57">
                              <w:rPr>
                                <w:rFonts w:ascii="Symbol" w:eastAsia="Symbol" w:hAnsi="Symbol" w:cs="Symbol"/>
                                <w:b/>
                                <w:i/>
                                <w:sz w:val="18"/>
                                <w:szCs w:val="18"/>
                              </w:rPr>
                              <w:t>ã</w:t>
                            </w:r>
                            <w:r w:rsidRPr="00D46E57">
                              <w:rPr>
                                <w:rFonts w:cs="Arial"/>
                                <w:b/>
                                <w:i/>
                                <w:sz w:val="18"/>
                                <w:szCs w:val="18"/>
                              </w:rPr>
                              <w:t xml:space="preserve"> 20</w:t>
                            </w:r>
                            <w:r w:rsidR="004F54F5">
                              <w:rPr>
                                <w:rFonts w:cs="Arial"/>
                                <w:b/>
                                <w:i/>
                                <w:sz w:val="18"/>
                                <w:szCs w:val="18"/>
                              </w:rPr>
                              <w:t>2</w:t>
                            </w:r>
                            <w:r w:rsidR="00536345">
                              <w:rPr>
                                <w:rFonts w:cs="Arial"/>
                                <w:b/>
                                <w:i/>
                                <w:sz w:val="18"/>
                                <w:szCs w:val="18"/>
                              </w:rPr>
                              <w:t>6</w:t>
                            </w:r>
                            <w:r w:rsidRPr="00D46E57">
                              <w:rPr>
                                <w:rFonts w:cs="Arial"/>
                                <w:b/>
                                <w:i/>
                                <w:sz w:val="18"/>
                                <w:szCs w:val="18"/>
                              </w:rPr>
                              <w:t xml:space="preserve"> Devon </w:t>
                            </w:r>
                            <w:r w:rsidR="00AE10FC">
                              <w:rPr>
                                <w:rFonts w:cs="Arial"/>
                                <w:b/>
                                <w:i/>
                                <w:sz w:val="18"/>
                                <w:szCs w:val="18"/>
                              </w:rPr>
                              <w:t>and</w:t>
                            </w:r>
                            <w:r w:rsidRPr="00D46E57">
                              <w:rPr>
                                <w:rFonts w:cs="Arial"/>
                                <w:b/>
                                <w:i/>
                                <w:sz w:val="18"/>
                                <w:szCs w:val="18"/>
                              </w:rPr>
                              <w:t xml:space="preserve"> Somerset Fire </w:t>
                            </w:r>
                            <w:r w:rsidR="00AE10FC">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0;margin-top:163.25pt;width:374.1pt;height:63.8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" stroked="f">
                <v:textbox>
                  <w:txbxContent>
                    <w:p w14:paraId="25B45C3D" w14:textId="1E2BF1F3" w:rsidR="00D03D1D" w:rsidRPr="00D46E57" w:rsidRDefault="00D03D1D" w:rsidP="00D03D1D">
                      <w:pPr>
                        <w:pStyle w:val="BodyText"/>
                        <w:jc w:val="center"/>
                        <w:rPr>
                          <w:rFonts w:cs="Arial"/>
                          <w:b/>
                          <w:i/>
                          <w:sz w:val="18"/>
                          <w:szCs w:val="18"/>
                        </w:rPr>
                      </w:pPr>
                      <w:r w:rsidRPr="00D46E57">
                        <w:rPr>
                          <w:rFonts w:ascii="Symbol" w:eastAsia="Symbol" w:hAnsi="Symbol" w:cs="Symbol"/>
                          <w:b/>
                          <w:i/>
                          <w:sz w:val="18"/>
                          <w:szCs w:val="18"/>
                        </w:rPr>
                        <w:t>ã</w:t>
                      </w:r>
                      <w:r w:rsidRPr="00D46E57">
                        <w:rPr>
                          <w:rFonts w:cs="Arial"/>
                          <w:b/>
                          <w:i/>
                          <w:sz w:val="18"/>
                          <w:szCs w:val="18"/>
                        </w:rPr>
                        <w:t xml:space="preserve"> 20</w:t>
                      </w:r>
                      <w:r w:rsidR="004F54F5">
                        <w:rPr>
                          <w:rFonts w:cs="Arial"/>
                          <w:b/>
                          <w:i/>
                          <w:sz w:val="18"/>
                          <w:szCs w:val="18"/>
                        </w:rPr>
                        <w:t>2</w:t>
                      </w:r>
                      <w:r w:rsidR="00536345">
                        <w:rPr>
                          <w:rFonts w:cs="Arial"/>
                          <w:b/>
                          <w:i/>
                          <w:sz w:val="18"/>
                          <w:szCs w:val="18"/>
                        </w:rPr>
                        <w:t>6</w:t>
                      </w:r>
                      <w:r w:rsidRPr="00D46E57">
                        <w:rPr>
                          <w:rFonts w:cs="Arial"/>
                          <w:b/>
                          <w:i/>
                          <w:sz w:val="18"/>
                          <w:szCs w:val="18"/>
                        </w:rPr>
                        <w:t xml:space="preserve"> Devon </w:t>
                      </w:r>
                      <w:r w:rsidR="00AE10FC">
                        <w:rPr>
                          <w:rFonts w:cs="Arial"/>
                          <w:b/>
                          <w:i/>
                          <w:sz w:val="18"/>
                          <w:szCs w:val="18"/>
                        </w:rPr>
                        <w:t>and</w:t>
                      </w:r>
                      <w:r w:rsidRPr="00D46E57">
                        <w:rPr>
                          <w:rFonts w:cs="Arial"/>
                          <w:b/>
                          <w:i/>
                          <w:sz w:val="18"/>
                          <w:szCs w:val="18"/>
                        </w:rPr>
                        <w:t xml:space="preserve"> Somerset Fire </w:t>
                      </w:r>
                      <w:r w:rsidR="00AE10FC">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bookmarkStart w:id="1" w:name="bookmark=id.gjdgxs" w:colFirst="0" w:colLast="0"/>
      <w:bookmarkStart w:id="2" w:name="_heading=h.30j0zll" w:colFirst="0" w:colLast="0"/>
      <w:bookmarkEnd w:id="1"/>
      <w:bookmarkEnd w:id="2"/>
    </w:p>
    <w:p w14:paraId="34510F5A" w14:textId="77777777" w:rsidR="000B284A" w:rsidRDefault="000B284A" w:rsidP="000B284A">
      <w:pPr>
        <w:pStyle w:val="TOC1"/>
        <w:rPr>
          <w:color w:val="005ABB" w:themeColor="accent2"/>
          <w:sz w:val="50"/>
          <w:szCs w:val="50"/>
        </w:rPr>
      </w:pPr>
      <w:r w:rsidRPr="000B284A">
        <w:rPr>
          <w:bCs/>
          <w:color w:val="005ABB" w:themeColor="accent2"/>
          <w:sz w:val="50"/>
          <w:szCs w:val="50"/>
        </w:rPr>
        <w:lastRenderedPageBreak/>
        <w:t>C</w:t>
      </w:r>
      <w:r w:rsidR="00482721" w:rsidRPr="00F479AC">
        <w:rPr>
          <w:color w:val="005ABB" w:themeColor="accent2"/>
          <w:sz w:val="50"/>
          <w:szCs w:val="50"/>
        </w:rPr>
        <w:t>ontents</w:t>
      </w:r>
    </w:p>
    <w:sdt>
      <w:sdtPr>
        <w:rPr>
          <w:rStyle w:val="Hyperlink"/>
          <w:noProof/>
        </w:rPr>
        <w:id w:val="-966193947"/>
        <w:docPartObj>
          <w:docPartGallery w:val="Table of Contents"/>
          <w:docPartUnique/>
        </w:docPartObj>
      </w:sdtPr>
      <w:sdtEndPr>
        <w:rPr>
          <w:rStyle w:val="Hyperlink"/>
        </w:rPr>
      </w:sdtEndPr>
      <w:sdtContent>
        <w:p w14:paraId="425EEE39" w14:textId="4018195E" w:rsidR="00847D5E" w:rsidRPr="00F20CD4" w:rsidRDefault="00847D5E" w:rsidP="00F20CD4">
          <w:pPr>
            <w:pStyle w:val="TOC1"/>
            <w:rPr>
              <w:rStyle w:val="Hyperlink"/>
              <w:noProof/>
            </w:rPr>
          </w:pPr>
        </w:p>
        <w:p w14:paraId="0A75C887" w14:textId="6E634A9E" w:rsidR="0002610E" w:rsidRDefault="00096264">
          <w:pPr>
            <w:pStyle w:val="TOC1"/>
            <w:rPr>
              <w:rFonts w:eastAsiaTheme="minorEastAsia" w:cstheme="minorBidi"/>
              <w:b w:val="0"/>
              <w:noProof/>
              <w:kern w:val="2"/>
              <w14:ligatures w14:val="standardContextual"/>
            </w:rPr>
          </w:pPr>
          <w:r w:rsidRPr="00F20CD4">
            <w:rPr>
              <w:rStyle w:val="Hyperlink"/>
              <w:noProof/>
            </w:rPr>
            <w:fldChar w:fldCharType="begin"/>
          </w:r>
          <w:r w:rsidRPr="00F20CD4">
            <w:rPr>
              <w:rStyle w:val="Hyperlink"/>
              <w:noProof/>
            </w:rPr>
            <w:instrText xml:space="preserve"> TOC \o "1-1" \h \z \u </w:instrText>
          </w:r>
          <w:r w:rsidRPr="00F20CD4">
            <w:rPr>
              <w:rStyle w:val="Hyperlink"/>
              <w:noProof/>
            </w:rPr>
            <w:fldChar w:fldCharType="separate"/>
          </w:r>
          <w:hyperlink w:anchor="_Toc205990280" w:history="1">
            <w:r w:rsidR="0002610E" w:rsidRPr="007A7A7D">
              <w:rPr>
                <w:rStyle w:val="Hyperlink"/>
                <w:noProof/>
              </w:rPr>
              <w:t>PARTIES</w:t>
            </w:r>
            <w:r w:rsidR="0002610E">
              <w:rPr>
                <w:noProof/>
                <w:webHidden/>
              </w:rPr>
              <w:tab/>
            </w:r>
            <w:r w:rsidR="0002610E">
              <w:rPr>
                <w:noProof/>
                <w:webHidden/>
              </w:rPr>
              <w:fldChar w:fldCharType="begin"/>
            </w:r>
            <w:r w:rsidR="0002610E">
              <w:rPr>
                <w:noProof/>
                <w:webHidden/>
              </w:rPr>
              <w:instrText xml:space="preserve"> PAGEREF _Toc205990280 \h </w:instrText>
            </w:r>
            <w:r w:rsidR="0002610E">
              <w:rPr>
                <w:noProof/>
                <w:webHidden/>
              </w:rPr>
            </w:r>
            <w:r w:rsidR="0002610E">
              <w:rPr>
                <w:noProof/>
                <w:webHidden/>
              </w:rPr>
              <w:fldChar w:fldCharType="separate"/>
            </w:r>
            <w:r w:rsidR="0002610E">
              <w:rPr>
                <w:noProof/>
                <w:webHidden/>
              </w:rPr>
              <w:t>14</w:t>
            </w:r>
            <w:r w:rsidR="0002610E">
              <w:rPr>
                <w:noProof/>
                <w:webHidden/>
              </w:rPr>
              <w:fldChar w:fldCharType="end"/>
            </w:r>
          </w:hyperlink>
        </w:p>
        <w:p w14:paraId="639A9099" w14:textId="1973D06B" w:rsidR="0002610E" w:rsidRDefault="0002610E">
          <w:pPr>
            <w:pStyle w:val="TOC1"/>
            <w:rPr>
              <w:rFonts w:eastAsiaTheme="minorEastAsia" w:cstheme="minorBidi"/>
              <w:b w:val="0"/>
              <w:noProof/>
              <w:kern w:val="2"/>
              <w14:ligatures w14:val="standardContextual"/>
            </w:rPr>
          </w:pPr>
          <w:hyperlink w:anchor="_Toc205990281" w:history="1">
            <w:r w:rsidRPr="007A7A7D">
              <w:rPr>
                <w:rStyle w:val="Hyperlink"/>
                <w:noProof/>
              </w:rPr>
              <w:t>BACKGROUND</w:t>
            </w:r>
            <w:r>
              <w:rPr>
                <w:noProof/>
                <w:webHidden/>
              </w:rPr>
              <w:tab/>
            </w:r>
            <w:r>
              <w:rPr>
                <w:noProof/>
                <w:webHidden/>
              </w:rPr>
              <w:fldChar w:fldCharType="begin"/>
            </w:r>
            <w:r>
              <w:rPr>
                <w:noProof/>
                <w:webHidden/>
              </w:rPr>
              <w:instrText xml:space="preserve"> PAGEREF _Toc205990281 \h </w:instrText>
            </w:r>
            <w:r>
              <w:rPr>
                <w:noProof/>
                <w:webHidden/>
              </w:rPr>
            </w:r>
            <w:r>
              <w:rPr>
                <w:noProof/>
                <w:webHidden/>
              </w:rPr>
              <w:fldChar w:fldCharType="separate"/>
            </w:r>
            <w:r>
              <w:rPr>
                <w:noProof/>
                <w:webHidden/>
              </w:rPr>
              <w:t>14</w:t>
            </w:r>
            <w:r>
              <w:rPr>
                <w:noProof/>
                <w:webHidden/>
              </w:rPr>
              <w:fldChar w:fldCharType="end"/>
            </w:r>
          </w:hyperlink>
        </w:p>
        <w:p w14:paraId="3BAA2835" w14:textId="66A5B058" w:rsidR="0002610E" w:rsidRDefault="0002610E">
          <w:pPr>
            <w:pStyle w:val="TOC1"/>
            <w:rPr>
              <w:rFonts w:eastAsiaTheme="minorEastAsia" w:cstheme="minorBidi"/>
              <w:b w:val="0"/>
              <w:noProof/>
              <w:kern w:val="2"/>
              <w14:ligatures w14:val="standardContextual"/>
            </w:rPr>
          </w:pPr>
          <w:hyperlink w:anchor="_Toc205990282" w:history="1">
            <w:r w:rsidRPr="007A7A7D">
              <w:rPr>
                <w:rStyle w:val="Hyperlink"/>
                <w:noProof/>
              </w:rPr>
              <w:t>1.</w:t>
            </w:r>
            <w:r>
              <w:rPr>
                <w:rFonts w:eastAsiaTheme="minorEastAsia" w:cstheme="minorBidi"/>
                <w:b w:val="0"/>
                <w:noProof/>
                <w:kern w:val="2"/>
                <w14:ligatures w14:val="standardContextual"/>
              </w:rPr>
              <w:tab/>
            </w:r>
            <w:r w:rsidRPr="007A7A7D">
              <w:rPr>
                <w:rStyle w:val="Hyperlink"/>
                <w:noProof/>
              </w:rPr>
              <w:t>Definitions</w:t>
            </w:r>
            <w:r>
              <w:rPr>
                <w:noProof/>
                <w:webHidden/>
              </w:rPr>
              <w:tab/>
            </w:r>
            <w:r>
              <w:rPr>
                <w:noProof/>
                <w:webHidden/>
              </w:rPr>
              <w:fldChar w:fldCharType="begin"/>
            </w:r>
            <w:r>
              <w:rPr>
                <w:noProof/>
                <w:webHidden/>
              </w:rPr>
              <w:instrText xml:space="preserve"> PAGEREF _Toc205990282 \h </w:instrText>
            </w:r>
            <w:r>
              <w:rPr>
                <w:noProof/>
                <w:webHidden/>
              </w:rPr>
            </w:r>
            <w:r>
              <w:rPr>
                <w:noProof/>
                <w:webHidden/>
              </w:rPr>
              <w:fldChar w:fldCharType="separate"/>
            </w:r>
            <w:r>
              <w:rPr>
                <w:noProof/>
                <w:webHidden/>
              </w:rPr>
              <w:t>15</w:t>
            </w:r>
            <w:r>
              <w:rPr>
                <w:noProof/>
                <w:webHidden/>
              </w:rPr>
              <w:fldChar w:fldCharType="end"/>
            </w:r>
          </w:hyperlink>
        </w:p>
        <w:p w14:paraId="09D53EF1" w14:textId="0FC9E02A" w:rsidR="0002610E" w:rsidRDefault="0002610E">
          <w:pPr>
            <w:pStyle w:val="TOC1"/>
            <w:rPr>
              <w:rFonts w:eastAsiaTheme="minorEastAsia" w:cstheme="minorBidi"/>
              <w:b w:val="0"/>
              <w:noProof/>
              <w:kern w:val="2"/>
              <w14:ligatures w14:val="standardContextual"/>
            </w:rPr>
          </w:pPr>
          <w:hyperlink w:anchor="_Toc205990283" w:history="1">
            <w:r w:rsidRPr="007A7A7D">
              <w:rPr>
                <w:rStyle w:val="Hyperlink"/>
                <w:noProof/>
              </w:rPr>
              <w:t>2.</w:t>
            </w:r>
            <w:r>
              <w:rPr>
                <w:rFonts w:eastAsiaTheme="minorEastAsia" w:cstheme="minorBidi"/>
                <w:b w:val="0"/>
                <w:noProof/>
                <w:kern w:val="2"/>
                <w14:ligatures w14:val="standardContextual"/>
              </w:rPr>
              <w:tab/>
            </w:r>
            <w:r w:rsidRPr="007A7A7D">
              <w:rPr>
                <w:rStyle w:val="Hyperlink"/>
                <w:noProof/>
              </w:rPr>
              <w:t>Interpretation</w:t>
            </w:r>
            <w:r>
              <w:rPr>
                <w:noProof/>
                <w:webHidden/>
              </w:rPr>
              <w:tab/>
            </w:r>
            <w:r>
              <w:rPr>
                <w:noProof/>
                <w:webHidden/>
              </w:rPr>
              <w:fldChar w:fldCharType="begin"/>
            </w:r>
            <w:r>
              <w:rPr>
                <w:noProof/>
                <w:webHidden/>
              </w:rPr>
              <w:instrText xml:space="preserve"> PAGEREF _Toc205990283 \h </w:instrText>
            </w:r>
            <w:r>
              <w:rPr>
                <w:noProof/>
                <w:webHidden/>
              </w:rPr>
            </w:r>
            <w:r>
              <w:rPr>
                <w:noProof/>
                <w:webHidden/>
              </w:rPr>
              <w:fldChar w:fldCharType="separate"/>
            </w:r>
            <w:r>
              <w:rPr>
                <w:noProof/>
                <w:webHidden/>
              </w:rPr>
              <w:t>21</w:t>
            </w:r>
            <w:r>
              <w:rPr>
                <w:noProof/>
                <w:webHidden/>
              </w:rPr>
              <w:fldChar w:fldCharType="end"/>
            </w:r>
          </w:hyperlink>
        </w:p>
        <w:p w14:paraId="54DC542E" w14:textId="50CCB92D" w:rsidR="0002610E" w:rsidRDefault="0002610E">
          <w:pPr>
            <w:pStyle w:val="TOC1"/>
            <w:rPr>
              <w:rFonts w:eastAsiaTheme="minorEastAsia" w:cstheme="minorBidi"/>
              <w:b w:val="0"/>
              <w:noProof/>
              <w:kern w:val="2"/>
              <w14:ligatures w14:val="standardContextual"/>
            </w:rPr>
          </w:pPr>
          <w:hyperlink w:anchor="_Toc205990284" w:history="1">
            <w:r w:rsidRPr="007A7A7D">
              <w:rPr>
                <w:rStyle w:val="Hyperlink"/>
                <w:noProof/>
              </w:rPr>
              <w:t>3.</w:t>
            </w:r>
            <w:r>
              <w:rPr>
                <w:rFonts w:eastAsiaTheme="minorEastAsia" w:cstheme="minorBidi"/>
                <w:b w:val="0"/>
                <w:noProof/>
                <w:kern w:val="2"/>
                <w14:ligatures w14:val="standardContextual"/>
              </w:rPr>
              <w:tab/>
            </w:r>
            <w:r w:rsidRPr="007A7A7D">
              <w:rPr>
                <w:rStyle w:val="Hyperlink"/>
                <w:noProof/>
              </w:rPr>
              <w:t>Initial Call-off Contract Period</w:t>
            </w:r>
            <w:r>
              <w:rPr>
                <w:noProof/>
                <w:webHidden/>
              </w:rPr>
              <w:tab/>
            </w:r>
            <w:r>
              <w:rPr>
                <w:noProof/>
                <w:webHidden/>
              </w:rPr>
              <w:fldChar w:fldCharType="begin"/>
            </w:r>
            <w:r>
              <w:rPr>
                <w:noProof/>
                <w:webHidden/>
              </w:rPr>
              <w:instrText xml:space="preserve"> PAGEREF _Toc205990284 \h </w:instrText>
            </w:r>
            <w:r>
              <w:rPr>
                <w:noProof/>
                <w:webHidden/>
              </w:rPr>
            </w:r>
            <w:r>
              <w:rPr>
                <w:noProof/>
                <w:webHidden/>
              </w:rPr>
              <w:fldChar w:fldCharType="separate"/>
            </w:r>
            <w:r>
              <w:rPr>
                <w:noProof/>
                <w:webHidden/>
              </w:rPr>
              <w:t>23</w:t>
            </w:r>
            <w:r>
              <w:rPr>
                <w:noProof/>
                <w:webHidden/>
              </w:rPr>
              <w:fldChar w:fldCharType="end"/>
            </w:r>
          </w:hyperlink>
        </w:p>
        <w:p w14:paraId="23963E22" w14:textId="798F9404" w:rsidR="0002610E" w:rsidRDefault="0002610E">
          <w:pPr>
            <w:pStyle w:val="TOC1"/>
            <w:rPr>
              <w:rFonts w:eastAsiaTheme="minorEastAsia" w:cstheme="minorBidi"/>
              <w:b w:val="0"/>
              <w:noProof/>
              <w:kern w:val="2"/>
              <w14:ligatures w14:val="standardContextual"/>
            </w:rPr>
          </w:pPr>
          <w:hyperlink w:anchor="_Toc205990285" w:history="1">
            <w:r w:rsidRPr="007A7A7D">
              <w:rPr>
                <w:rStyle w:val="Hyperlink"/>
                <w:noProof/>
              </w:rPr>
              <w:t>4.</w:t>
            </w:r>
            <w:r>
              <w:rPr>
                <w:rFonts w:eastAsiaTheme="minorEastAsia" w:cstheme="minorBidi"/>
                <w:b w:val="0"/>
                <w:noProof/>
                <w:kern w:val="2"/>
                <w14:ligatures w14:val="standardContextual"/>
              </w:rPr>
              <w:tab/>
            </w:r>
            <w:r w:rsidRPr="007A7A7D">
              <w:rPr>
                <w:rStyle w:val="Hyperlink"/>
                <w:noProof/>
              </w:rPr>
              <w:t>Extension of Initial Call-off Contract Period</w:t>
            </w:r>
            <w:r>
              <w:rPr>
                <w:noProof/>
                <w:webHidden/>
              </w:rPr>
              <w:tab/>
            </w:r>
            <w:r>
              <w:rPr>
                <w:noProof/>
                <w:webHidden/>
              </w:rPr>
              <w:fldChar w:fldCharType="begin"/>
            </w:r>
            <w:r>
              <w:rPr>
                <w:noProof/>
                <w:webHidden/>
              </w:rPr>
              <w:instrText xml:space="preserve"> PAGEREF _Toc205990285 \h </w:instrText>
            </w:r>
            <w:r>
              <w:rPr>
                <w:noProof/>
                <w:webHidden/>
              </w:rPr>
            </w:r>
            <w:r>
              <w:rPr>
                <w:noProof/>
                <w:webHidden/>
              </w:rPr>
              <w:fldChar w:fldCharType="separate"/>
            </w:r>
            <w:r>
              <w:rPr>
                <w:noProof/>
                <w:webHidden/>
              </w:rPr>
              <w:t>23</w:t>
            </w:r>
            <w:r>
              <w:rPr>
                <w:noProof/>
                <w:webHidden/>
              </w:rPr>
              <w:fldChar w:fldCharType="end"/>
            </w:r>
          </w:hyperlink>
        </w:p>
        <w:p w14:paraId="55DA5486" w14:textId="4FFFDC78" w:rsidR="0002610E" w:rsidRDefault="0002610E">
          <w:pPr>
            <w:pStyle w:val="TOC1"/>
            <w:rPr>
              <w:rFonts w:eastAsiaTheme="minorEastAsia" w:cstheme="minorBidi"/>
              <w:b w:val="0"/>
              <w:noProof/>
              <w:kern w:val="2"/>
              <w14:ligatures w14:val="standardContextual"/>
            </w:rPr>
          </w:pPr>
          <w:hyperlink w:anchor="_Toc205990286" w:history="1">
            <w:r w:rsidRPr="007A7A7D">
              <w:rPr>
                <w:rStyle w:val="Hyperlink"/>
                <w:noProof/>
              </w:rPr>
              <w:t>5.</w:t>
            </w:r>
            <w:r>
              <w:rPr>
                <w:rFonts w:eastAsiaTheme="minorEastAsia" w:cstheme="minorBidi"/>
                <w:b w:val="0"/>
                <w:noProof/>
                <w:kern w:val="2"/>
                <w14:ligatures w14:val="standardContextual"/>
              </w:rPr>
              <w:tab/>
            </w:r>
            <w:r w:rsidRPr="007A7A7D">
              <w:rPr>
                <w:rStyle w:val="Hyperlink"/>
                <w:noProof/>
              </w:rPr>
              <w:t>Supplier's status</w:t>
            </w:r>
            <w:r>
              <w:rPr>
                <w:noProof/>
                <w:webHidden/>
              </w:rPr>
              <w:tab/>
            </w:r>
            <w:r>
              <w:rPr>
                <w:noProof/>
                <w:webHidden/>
              </w:rPr>
              <w:fldChar w:fldCharType="begin"/>
            </w:r>
            <w:r>
              <w:rPr>
                <w:noProof/>
                <w:webHidden/>
              </w:rPr>
              <w:instrText xml:space="preserve"> PAGEREF _Toc205990286 \h </w:instrText>
            </w:r>
            <w:r>
              <w:rPr>
                <w:noProof/>
                <w:webHidden/>
              </w:rPr>
            </w:r>
            <w:r>
              <w:rPr>
                <w:noProof/>
                <w:webHidden/>
              </w:rPr>
              <w:fldChar w:fldCharType="separate"/>
            </w:r>
            <w:r>
              <w:rPr>
                <w:noProof/>
                <w:webHidden/>
              </w:rPr>
              <w:t>23</w:t>
            </w:r>
            <w:r>
              <w:rPr>
                <w:noProof/>
                <w:webHidden/>
              </w:rPr>
              <w:fldChar w:fldCharType="end"/>
            </w:r>
          </w:hyperlink>
        </w:p>
        <w:p w14:paraId="33E97F08" w14:textId="644C9954" w:rsidR="0002610E" w:rsidRDefault="0002610E">
          <w:pPr>
            <w:pStyle w:val="TOC1"/>
            <w:rPr>
              <w:rFonts w:eastAsiaTheme="minorEastAsia" w:cstheme="minorBidi"/>
              <w:b w:val="0"/>
              <w:noProof/>
              <w:kern w:val="2"/>
              <w14:ligatures w14:val="standardContextual"/>
            </w:rPr>
          </w:pPr>
          <w:hyperlink w:anchor="_Toc205990287" w:history="1">
            <w:r w:rsidRPr="007A7A7D">
              <w:rPr>
                <w:rStyle w:val="Hyperlink"/>
                <w:noProof/>
              </w:rPr>
              <w:t>6.</w:t>
            </w:r>
            <w:r>
              <w:rPr>
                <w:rFonts w:eastAsiaTheme="minorEastAsia" w:cstheme="minorBidi"/>
                <w:b w:val="0"/>
                <w:noProof/>
                <w:kern w:val="2"/>
                <w14:ligatures w14:val="standardContextual"/>
              </w:rPr>
              <w:tab/>
            </w:r>
            <w:r w:rsidRPr="007A7A7D">
              <w:rPr>
                <w:rStyle w:val="Hyperlink"/>
                <w:noProof/>
              </w:rPr>
              <w:t>Contracting Authority's obligations</w:t>
            </w:r>
            <w:r>
              <w:rPr>
                <w:noProof/>
                <w:webHidden/>
              </w:rPr>
              <w:tab/>
            </w:r>
            <w:r>
              <w:rPr>
                <w:noProof/>
                <w:webHidden/>
              </w:rPr>
              <w:fldChar w:fldCharType="begin"/>
            </w:r>
            <w:r>
              <w:rPr>
                <w:noProof/>
                <w:webHidden/>
              </w:rPr>
              <w:instrText xml:space="preserve"> PAGEREF _Toc205990287 \h </w:instrText>
            </w:r>
            <w:r>
              <w:rPr>
                <w:noProof/>
                <w:webHidden/>
              </w:rPr>
            </w:r>
            <w:r>
              <w:rPr>
                <w:noProof/>
                <w:webHidden/>
              </w:rPr>
              <w:fldChar w:fldCharType="separate"/>
            </w:r>
            <w:r>
              <w:rPr>
                <w:noProof/>
                <w:webHidden/>
              </w:rPr>
              <w:t>23</w:t>
            </w:r>
            <w:r>
              <w:rPr>
                <w:noProof/>
                <w:webHidden/>
              </w:rPr>
              <w:fldChar w:fldCharType="end"/>
            </w:r>
          </w:hyperlink>
        </w:p>
        <w:p w14:paraId="1FBB3465" w14:textId="2FF70FE0" w:rsidR="0002610E" w:rsidRDefault="0002610E">
          <w:pPr>
            <w:pStyle w:val="TOC1"/>
            <w:rPr>
              <w:rFonts w:eastAsiaTheme="minorEastAsia" w:cstheme="minorBidi"/>
              <w:b w:val="0"/>
              <w:noProof/>
              <w:kern w:val="2"/>
              <w14:ligatures w14:val="standardContextual"/>
            </w:rPr>
          </w:pPr>
          <w:hyperlink w:anchor="_Toc205990288" w:history="1">
            <w:r w:rsidRPr="007A7A7D">
              <w:rPr>
                <w:rStyle w:val="Hyperlink"/>
                <w:noProof/>
              </w:rPr>
              <w:t>7.</w:t>
            </w:r>
            <w:r>
              <w:rPr>
                <w:rFonts w:eastAsiaTheme="minorEastAsia" w:cstheme="minorBidi"/>
                <w:b w:val="0"/>
                <w:noProof/>
                <w:kern w:val="2"/>
                <w14:ligatures w14:val="standardContextual"/>
              </w:rPr>
              <w:tab/>
            </w:r>
            <w:r w:rsidRPr="007A7A7D">
              <w:rPr>
                <w:rStyle w:val="Hyperlink"/>
                <w:noProof/>
              </w:rPr>
              <w:t>Mistakes in Information</w:t>
            </w:r>
            <w:r>
              <w:rPr>
                <w:noProof/>
                <w:webHidden/>
              </w:rPr>
              <w:tab/>
            </w:r>
            <w:r>
              <w:rPr>
                <w:noProof/>
                <w:webHidden/>
              </w:rPr>
              <w:fldChar w:fldCharType="begin"/>
            </w:r>
            <w:r>
              <w:rPr>
                <w:noProof/>
                <w:webHidden/>
              </w:rPr>
              <w:instrText xml:space="preserve"> PAGEREF _Toc205990288 \h </w:instrText>
            </w:r>
            <w:r>
              <w:rPr>
                <w:noProof/>
                <w:webHidden/>
              </w:rPr>
            </w:r>
            <w:r>
              <w:rPr>
                <w:noProof/>
                <w:webHidden/>
              </w:rPr>
              <w:fldChar w:fldCharType="separate"/>
            </w:r>
            <w:r>
              <w:rPr>
                <w:noProof/>
                <w:webHidden/>
              </w:rPr>
              <w:t>23</w:t>
            </w:r>
            <w:r>
              <w:rPr>
                <w:noProof/>
                <w:webHidden/>
              </w:rPr>
              <w:fldChar w:fldCharType="end"/>
            </w:r>
          </w:hyperlink>
        </w:p>
        <w:p w14:paraId="6BD5BC0A" w14:textId="1DED60A6" w:rsidR="0002610E" w:rsidRDefault="0002610E">
          <w:pPr>
            <w:pStyle w:val="TOC1"/>
            <w:rPr>
              <w:rFonts w:eastAsiaTheme="minorEastAsia" w:cstheme="minorBidi"/>
              <w:b w:val="0"/>
              <w:noProof/>
              <w:kern w:val="2"/>
              <w14:ligatures w14:val="standardContextual"/>
            </w:rPr>
          </w:pPr>
          <w:hyperlink w:anchor="_Toc205990289" w:history="1">
            <w:r w:rsidRPr="007A7A7D">
              <w:rPr>
                <w:rStyle w:val="Hyperlink"/>
                <w:noProof/>
              </w:rPr>
              <w:t>8.</w:t>
            </w:r>
            <w:r>
              <w:rPr>
                <w:rFonts w:eastAsiaTheme="minorEastAsia" w:cstheme="minorBidi"/>
                <w:b w:val="0"/>
                <w:noProof/>
                <w:kern w:val="2"/>
                <w14:ligatures w14:val="standardContextual"/>
              </w:rPr>
              <w:tab/>
            </w:r>
            <w:r w:rsidRPr="007A7A7D">
              <w:rPr>
                <w:rStyle w:val="Hyperlink"/>
                <w:noProof/>
              </w:rPr>
              <w:t>Orders</w:t>
            </w:r>
            <w:r>
              <w:rPr>
                <w:noProof/>
                <w:webHidden/>
              </w:rPr>
              <w:tab/>
            </w:r>
            <w:r>
              <w:rPr>
                <w:noProof/>
                <w:webHidden/>
              </w:rPr>
              <w:fldChar w:fldCharType="begin"/>
            </w:r>
            <w:r>
              <w:rPr>
                <w:noProof/>
                <w:webHidden/>
              </w:rPr>
              <w:instrText xml:space="preserve"> PAGEREF _Toc205990289 \h </w:instrText>
            </w:r>
            <w:r>
              <w:rPr>
                <w:noProof/>
                <w:webHidden/>
              </w:rPr>
            </w:r>
            <w:r>
              <w:rPr>
                <w:noProof/>
                <w:webHidden/>
              </w:rPr>
              <w:fldChar w:fldCharType="separate"/>
            </w:r>
            <w:r>
              <w:rPr>
                <w:noProof/>
                <w:webHidden/>
              </w:rPr>
              <w:t>24</w:t>
            </w:r>
            <w:r>
              <w:rPr>
                <w:noProof/>
                <w:webHidden/>
              </w:rPr>
              <w:fldChar w:fldCharType="end"/>
            </w:r>
          </w:hyperlink>
        </w:p>
        <w:p w14:paraId="32B32B62" w14:textId="18B8AA1C" w:rsidR="0002610E" w:rsidRDefault="0002610E">
          <w:pPr>
            <w:pStyle w:val="TOC1"/>
            <w:rPr>
              <w:rFonts w:eastAsiaTheme="minorEastAsia" w:cstheme="minorBidi"/>
              <w:b w:val="0"/>
              <w:noProof/>
              <w:kern w:val="2"/>
              <w14:ligatures w14:val="standardContextual"/>
            </w:rPr>
          </w:pPr>
          <w:hyperlink w:anchor="_Toc205990292" w:history="1">
            <w:r w:rsidRPr="007A7A7D">
              <w:rPr>
                <w:rStyle w:val="Hyperlink"/>
                <w:noProof/>
              </w:rPr>
              <w:t>9.</w:t>
            </w:r>
            <w:r>
              <w:rPr>
                <w:rFonts w:eastAsiaTheme="minorEastAsia" w:cstheme="minorBidi"/>
                <w:b w:val="0"/>
                <w:noProof/>
                <w:kern w:val="2"/>
                <w14:ligatures w14:val="standardContextual"/>
              </w:rPr>
              <w:tab/>
            </w:r>
            <w:r w:rsidRPr="007A7A7D">
              <w:rPr>
                <w:rStyle w:val="Hyperlink"/>
                <w:noProof/>
              </w:rPr>
              <w:t>Goods</w:t>
            </w:r>
            <w:r>
              <w:rPr>
                <w:noProof/>
                <w:webHidden/>
              </w:rPr>
              <w:tab/>
            </w:r>
            <w:r>
              <w:rPr>
                <w:noProof/>
                <w:webHidden/>
              </w:rPr>
              <w:fldChar w:fldCharType="begin"/>
            </w:r>
            <w:r>
              <w:rPr>
                <w:noProof/>
                <w:webHidden/>
              </w:rPr>
              <w:instrText xml:space="preserve"> PAGEREF _Toc205990292 \h </w:instrText>
            </w:r>
            <w:r>
              <w:rPr>
                <w:noProof/>
                <w:webHidden/>
              </w:rPr>
            </w:r>
            <w:r>
              <w:rPr>
                <w:noProof/>
                <w:webHidden/>
              </w:rPr>
              <w:fldChar w:fldCharType="separate"/>
            </w:r>
            <w:r>
              <w:rPr>
                <w:noProof/>
                <w:webHidden/>
              </w:rPr>
              <w:t>24</w:t>
            </w:r>
            <w:r>
              <w:rPr>
                <w:noProof/>
                <w:webHidden/>
              </w:rPr>
              <w:fldChar w:fldCharType="end"/>
            </w:r>
          </w:hyperlink>
        </w:p>
        <w:p w14:paraId="1E941663" w14:textId="07339811" w:rsidR="0002610E" w:rsidRDefault="0002610E">
          <w:pPr>
            <w:pStyle w:val="TOC1"/>
            <w:rPr>
              <w:rFonts w:eastAsiaTheme="minorEastAsia" w:cstheme="minorBidi"/>
              <w:b w:val="0"/>
              <w:noProof/>
              <w:kern w:val="2"/>
              <w14:ligatures w14:val="standardContextual"/>
            </w:rPr>
          </w:pPr>
          <w:hyperlink w:anchor="_Toc205990293" w:history="1">
            <w:r w:rsidRPr="007A7A7D">
              <w:rPr>
                <w:rStyle w:val="Hyperlink"/>
                <w:noProof/>
              </w:rPr>
              <w:t>10.</w:t>
            </w:r>
            <w:r>
              <w:rPr>
                <w:rFonts w:eastAsiaTheme="minorEastAsia" w:cstheme="minorBidi"/>
                <w:b w:val="0"/>
                <w:noProof/>
                <w:kern w:val="2"/>
                <w14:ligatures w14:val="standardContextual"/>
              </w:rPr>
              <w:tab/>
            </w:r>
            <w:r w:rsidRPr="007A7A7D">
              <w:rPr>
                <w:rStyle w:val="Hyperlink"/>
                <w:noProof/>
              </w:rPr>
              <w:t>Contracting Authority’s Property</w:t>
            </w:r>
            <w:r>
              <w:rPr>
                <w:noProof/>
                <w:webHidden/>
              </w:rPr>
              <w:tab/>
            </w:r>
            <w:r>
              <w:rPr>
                <w:noProof/>
                <w:webHidden/>
              </w:rPr>
              <w:fldChar w:fldCharType="begin"/>
            </w:r>
            <w:r>
              <w:rPr>
                <w:noProof/>
                <w:webHidden/>
              </w:rPr>
              <w:instrText xml:space="preserve"> PAGEREF _Toc205990293 \h </w:instrText>
            </w:r>
            <w:r>
              <w:rPr>
                <w:noProof/>
                <w:webHidden/>
              </w:rPr>
            </w:r>
            <w:r>
              <w:rPr>
                <w:noProof/>
                <w:webHidden/>
              </w:rPr>
              <w:fldChar w:fldCharType="separate"/>
            </w:r>
            <w:r>
              <w:rPr>
                <w:noProof/>
                <w:webHidden/>
              </w:rPr>
              <w:t>26</w:t>
            </w:r>
            <w:r>
              <w:rPr>
                <w:noProof/>
                <w:webHidden/>
              </w:rPr>
              <w:fldChar w:fldCharType="end"/>
            </w:r>
          </w:hyperlink>
        </w:p>
        <w:p w14:paraId="23C1A578" w14:textId="5B416110" w:rsidR="0002610E" w:rsidRDefault="0002610E">
          <w:pPr>
            <w:pStyle w:val="TOC1"/>
            <w:rPr>
              <w:rFonts w:eastAsiaTheme="minorEastAsia" w:cstheme="minorBidi"/>
              <w:b w:val="0"/>
              <w:noProof/>
              <w:kern w:val="2"/>
              <w14:ligatures w14:val="standardContextual"/>
            </w:rPr>
          </w:pPr>
          <w:hyperlink w:anchor="_Toc205990310" w:history="1">
            <w:r w:rsidRPr="007A7A7D">
              <w:rPr>
                <w:rStyle w:val="Hyperlink"/>
                <w:noProof/>
              </w:rPr>
              <w:t>11.</w:t>
            </w:r>
            <w:r>
              <w:rPr>
                <w:rFonts w:eastAsiaTheme="minorEastAsia" w:cstheme="minorBidi"/>
                <w:b w:val="0"/>
                <w:noProof/>
                <w:kern w:val="2"/>
                <w14:ligatures w14:val="standardContextual"/>
              </w:rPr>
              <w:tab/>
            </w:r>
            <w:r w:rsidRPr="007A7A7D">
              <w:rPr>
                <w:rStyle w:val="Hyperlink"/>
                <w:noProof/>
              </w:rPr>
              <w:t>Access to Goods at the Supplier’s Premises</w:t>
            </w:r>
            <w:r>
              <w:rPr>
                <w:noProof/>
                <w:webHidden/>
              </w:rPr>
              <w:tab/>
            </w:r>
            <w:r>
              <w:rPr>
                <w:noProof/>
                <w:webHidden/>
              </w:rPr>
              <w:fldChar w:fldCharType="begin"/>
            </w:r>
            <w:r>
              <w:rPr>
                <w:noProof/>
                <w:webHidden/>
              </w:rPr>
              <w:instrText xml:space="preserve"> PAGEREF _Toc205990310 \h </w:instrText>
            </w:r>
            <w:r>
              <w:rPr>
                <w:noProof/>
                <w:webHidden/>
              </w:rPr>
            </w:r>
            <w:r>
              <w:rPr>
                <w:noProof/>
                <w:webHidden/>
              </w:rPr>
              <w:fldChar w:fldCharType="separate"/>
            </w:r>
            <w:r>
              <w:rPr>
                <w:noProof/>
                <w:webHidden/>
              </w:rPr>
              <w:t>28</w:t>
            </w:r>
            <w:r>
              <w:rPr>
                <w:noProof/>
                <w:webHidden/>
              </w:rPr>
              <w:fldChar w:fldCharType="end"/>
            </w:r>
          </w:hyperlink>
        </w:p>
        <w:p w14:paraId="59C51617" w14:textId="5B8674D8" w:rsidR="0002610E" w:rsidRDefault="0002610E">
          <w:pPr>
            <w:pStyle w:val="TOC1"/>
            <w:rPr>
              <w:rFonts w:eastAsiaTheme="minorEastAsia" w:cstheme="minorBidi"/>
              <w:b w:val="0"/>
              <w:noProof/>
              <w:kern w:val="2"/>
              <w14:ligatures w14:val="standardContextual"/>
            </w:rPr>
          </w:pPr>
          <w:hyperlink w:anchor="_Toc205990314" w:history="1">
            <w:r w:rsidRPr="007A7A7D">
              <w:rPr>
                <w:rStyle w:val="Hyperlink"/>
                <w:noProof/>
              </w:rPr>
              <w:t>12.</w:t>
            </w:r>
            <w:r>
              <w:rPr>
                <w:rFonts w:eastAsiaTheme="minorEastAsia" w:cstheme="minorBidi"/>
                <w:b w:val="0"/>
                <w:noProof/>
                <w:kern w:val="2"/>
                <w14:ligatures w14:val="standardContextual"/>
              </w:rPr>
              <w:tab/>
            </w:r>
            <w:r w:rsidRPr="007A7A7D">
              <w:rPr>
                <w:rStyle w:val="Hyperlink"/>
                <w:noProof/>
              </w:rPr>
              <w:t>Delivery</w:t>
            </w:r>
            <w:r>
              <w:rPr>
                <w:noProof/>
                <w:webHidden/>
              </w:rPr>
              <w:tab/>
            </w:r>
            <w:r>
              <w:rPr>
                <w:noProof/>
                <w:webHidden/>
              </w:rPr>
              <w:fldChar w:fldCharType="begin"/>
            </w:r>
            <w:r>
              <w:rPr>
                <w:noProof/>
                <w:webHidden/>
              </w:rPr>
              <w:instrText xml:space="preserve"> PAGEREF _Toc205990314 \h </w:instrText>
            </w:r>
            <w:r>
              <w:rPr>
                <w:noProof/>
                <w:webHidden/>
              </w:rPr>
            </w:r>
            <w:r>
              <w:rPr>
                <w:noProof/>
                <w:webHidden/>
              </w:rPr>
              <w:fldChar w:fldCharType="separate"/>
            </w:r>
            <w:r>
              <w:rPr>
                <w:noProof/>
                <w:webHidden/>
              </w:rPr>
              <w:t>28</w:t>
            </w:r>
            <w:r>
              <w:rPr>
                <w:noProof/>
                <w:webHidden/>
              </w:rPr>
              <w:fldChar w:fldCharType="end"/>
            </w:r>
          </w:hyperlink>
        </w:p>
        <w:p w14:paraId="78ED4BD7" w14:textId="5DCE8B93" w:rsidR="0002610E" w:rsidRDefault="0002610E">
          <w:pPr>
            <w:pStyle w:val="TOC1"/>
            <w:rPr>
              <w:rFonts w:eastAsiaTheme="minorEastAsia" w:cstheme="minorBidi"/>
              <w:b w:val="0"/>
              <w:noProof/>
              <w:kern w:val="2"/>
              <w14:ligatures w14:val="standardContextual"/>
            </w:rPr>
          </w:pPr>
          <w:hyperlink w:anchor="_Toc205990315" w:history="1">
            <w:r w:rsidRPr="007A7A7D">
              <w:rPr>
                <w:rStyle w:val="Hyperlink"/>
                <w:noProof/>
              </w:rPr>
              <w:t>13.</w:t>
            </w:r>
            <w:r>
              <w:rPr>
                <w:rFonts w:eastAsiaTheme="minorEastAsia" w:cstheme="minorBidi"/>
                <w:b w:val="0"/>
                <w:noProof/>
                <w:kern w:val="2"/>
                <w14:ligatures w14:val="standardContextual"/>
              </w:rPr>
              <w:tab/>
            </w:r>
            <w:r w:rsidRPr="007A7A7D">
              <w:rPr>
                <w:rStyle w:val="Hyperlink"/>
                <w:noProof/>
              </w:rPr>
              <w:t>Acceptance and defective goods</w:t>
            </w:r>
            <w:r>
              <w:rPr>
                <w:noProof/>
                <w:webHidden/>
              </w:rPr>
              <w:tab/>
            </w:r>
            <w:r>
              <w:rPr>
                <w:noProof/>
                <w:webHidden/>
              </w:rPr>
              <w:fldChar w:fldCharType="begin"/>
            </w:r>
            <w:r>
              <w:rPr>
                <w:noProof/>
                <w:webHidden/>
              </w:rPr>
              <w:instrText xml:space="preserve"> PAGEREF _Toc205990315 \h </w:instrText>
            </w:r>
            <w:r>
              <w:rPr>
                <w:noProof/>
                <w:webHidden/>
              </w:rPr>
            </w:r>
            <w:r>
              <w:rPr>
                <w:noProof/>
                <w:webHidden/>
              </w:rPr>
              <w:fldChar w:fldCharType="separate"/>
            </w:r>
            <w:r>
              <w:rPr>
                <w:noProof/>
                <w:webHidden/>
              </w:rPr>
              <w:t>29</w:t>
            </w:r>
            <w:r>
              <w:rPr>
                <w:noProof/>
                <w:webHidden/>
              </w:rPr>
              <w:fldChar w:fldCharType="end"/>
            </w:r>
          </w:hyperlink>
        </w:p>
        <w:p w14:paraId="42836EFE" w14:textId="00E00EEF" w:rsidR="0002610E" w:rsidRDefault="0002610E">
          <w:pPr>
            <w:pStyle w:val="TOC1"/>
            <w:rPr>
              <w:rFonts w:eastAsiaTheme="minorEastAsia" w:cstheme="minorBidi"/>
              <w:b w:val="0"/>
              <w:noProof/>
              <w:kern w:val="2"/>
              <w14:ligatures w14:val="standardContextual"/>
            </w:rPr>
          </w:pPr>
          <w:hyperlink w:anchor="_Toc205990316" w:history="1">
            <w:r w:rsidRPr="007A7A7D">
              <w:rPr>
                <w:rStyle w:val="Hyperlink"/>
                <w:noProof/>
              </w:rPr>
              <w:t>14.</w:t>
            </w:r>
            <w:r>
              <w:rPr>
                <w:rFonts w:eastAsiaTheme="minorEastAsia" w:cstheme="minorBidi"/>
                <w:b w:val="0"/>
                <w:noProof/>
                <w:kern w:val="2"/>
                <w14:ligatures w14:val="standardContextual"/>
              </w:rPr>
              <w:tab/>
            </w:r>
            <w:r w:rsidRPr="007A7A7D">
              <w:rPr>
                <w:rStyle w:val="Hyperlink"/>
                <w:noProof/>
              </w:rPr>
              <w:t>The Services</w:t>
            </w:r>
            <w:r>
              <w:rPr>
                <w:noProof/>
                <w:webHidden/>
              </w:rPr>
              <w:tab/>
            </w:r>
            <w:r>
              <w:rPr>
                <w:noProof/>
                <w:webHidden/>
              </w:rPr>
              <w:fldChar w:fldCharType="begin"/>
            </w:r>
            <w:r>
              <w:rPr>
                <w:noProof/>
                <w:webHidden/>
              </w:rPr>
              <w:instrText xml:space="preserve"> PAGEREF _Toc205990316 \h </w:instrText>
            </w:r>
            <w:r>
              <w:rPr>
                <w:noProof/>
                <w:webHidden/>
              </w:rPr>
            </w:r>
            <w:r>
              <w:rPr>
                <w:noProof/>
                <w:webHidden/>
              </w:rPr>
              <w:fldChar w:fldCharType="separate"/>
            </w:r>
            <w:r>
              <w:rPr>
                <w:noProof/>
                <w:webHidden/>
              </w:rPr>
              <w:t>30</w:t>
            </w:r>
            <w:r>
              <w:rPr>
                <w:noProof/>
                <w:webHidden/>
              </w:rPr>
              <w:fldChar w:fldCharType="end"/>
            </w:r>
          </w:hyperlink>
        </w:p>
        <w:p w14:paraId="4745D1BA" w14:textId="3DD033C8" w:rsidR="0002610E" w:rsidRDefault="0002610E">
          <w:pPr>
            <w:pStyle w:val="TOC1"/>
            <w:rPr>
              <w:rFonts w:eastAsiaTheme="minorEastAsia" w:cstheme="minorBidi"/>
              <w:b w:val="0"/>
              <w:noProof/>
              <w:kern w:val="2"/>
              <w14:ligatures w14:val="standardContextual"/>
            </w:rPr>
          </w:pPr>
          <w:hyperlink w:anchor="_Toc205990317" w:history="1">
            <w:r w:rsidRPr="007A7A7D">
              <w:rPr>
                <w:rStyle w:val="Hyperlink"/>
                <w:noProof/>
              </w:rPr>
              <w:t>15.</w:t>
            </w:r>
            <w:r>
              <w:rPr>
                <w:rFonts w:eastAsiaTheme="minorEastAsia" w:cstheme="minorBidi"/>
                <w:b w:val="0"/>
                <w:noProof/>
                <w:kern w:val="2"/>
                <w14:ligatures w14:val="standardContextual"/>
              </w:rPr>
              <w:tab/>
            </w:r>
            <w:r w:rsidRPr="007A7A7D">
              <w:rPr>
                <w:rStyle w:val="Hyperlink"/>
                <w:noProof/>
              </w:rPr>
              <w:t>Contracting Authority Support</w:t>
            </w:r>
            <w:r>
              <w:rPr>
                <w:noProof/>
                <w:webHidden/>
              </w:rPr>
              <w:tab/>
            </w:r>
            <w:r>
              <w:rPr>
                <w:noProof/>
                <w:webHidden/>
              </w:rPr>
              <w:fldChar w:fldCharType="begin"/>
            </w:r>
            <w:r>
              <w:rPr>
                <w:noProof/>
                <w:webHidden/>
              </w:rPr>
              <w:instrText xml:space="preserve"> PAGEREF _Toc205990317 \h </w:instrText>
            </w:r>
            <w:r>
              <w:rPr>
                <w:noProof/>
                <w:webHidden/>
              </w:rPr>
            </w:r>
            <w:r>
              <w:rPr>
                <w:noProof/>
                <w:webHidden/>
              </w:rPr>
              <w:fldChar w:fldCharType="separate"/>
            </w:r>
            <w:r>
              <w:rPr>
                <w:noProof/>
                <w:webHidden/>
              </w:rPr>
              <w:t>31</w:t>
            </w:r>
            <w:r>
              <w:rPr>
                <w:noProof/>
                <w:webHidden/>
              </w:rPr>
              <w:fldChar w:fldCharType="end"/>
            </w:r>
          </w:hyperlink>
        </w:p>
        <w:p w14:paraId="6C4C1D3C" w14:textId="10DDFAE9" w:rsidR="0002610E" w:rsidRDefault="0002610E">
          <w:pPr>
            <w:pStyle w:val="TOC1"/>
            <w:rPr>
              <w:rFonts w:eastAsiaTheme="minorEastAsia" w:cstheme="minorBidi"/>
              <w:b w:val="0"/>
              <w:noProof/>
              <w:kern w:val="2"/>
              <w14:ligatures w14:val="standardContextual"/>
            </w:rPr>
          </w:pPr>
          <w:hyperlink w:anchor="_Toc205990320" w:history="1">
            <w:r w:rsidRPr="007A7A7D">
              <w:rPr>
                <w:rStyle w:val="Hyperlink"/>
                <w:noProof/>
              </w:rPr>
              <w:t>16.</w:t>
            </w:r>
            <w:r>
              <w:rPr>
                <w:rFonts w:eastAsiaTheme="minorEastAsia" w:cstheme="minorBidi"/>
                <w:b w:val="0"/>
                <w:noProof/>
                <w:kern w:val="2"/>
                <w14:ligatures w14:val="standardContextual"/>
              </w:rPr>
              <w:tab/>
            </w:r>
            <w:r w:rsidRPr="007A7A7D">
              <w:rPr>
                <w:rStyle w:val="Hyperlink"/>
                <w:noProof/>
              </w:rPr>
              <w:t>Key Personnel</w:t>
            </w:r>
            <w:r>
              <w:rPr>
                <w:noProof/>
                <w:webHidden/>
              </w:rPr>
              <w:tab/>
            </w:r>
            <w:r>
              <w:rPr>
                <w:noProof/>
                <w:webHidden/>
              </w:rPr>
              <w:fldChar w:fldCharType="begin"/>
            </w:r>
            <w:r>
              <w:rPr>
                <w:noProof/>
                <w:webHidden/>
              </w:rPr>
              <w:instrText xml:space="preserve"> PAGEREF _Toc205990320 \h </w:instrText>
            </w:r>
            <w:r>
              <w:rPr>
                <w:noProof/>
                <w:webHidden/>
              </w:rPr>
            </w:r>
            <w:r>
              <w:rPr>
                <w:noProof/>
                <w:webHidden/>
              </w:rPr>
              <w:fldChar w:fldCharType="separate"/>
            </w:r>
            <w:r>
              <w:rPr>
                <w:noProof/>
                <w:webHidden/>
              </w:rPr>
              <w:t>31</w:t>
            </w:r>
            <w:r>
              <w:rPr>
                <w:noProof/>
                <w:webHidden/>
              </w:rPr>
              <w:fldChar w:fldCharType="end"/>
            </w:r>
          </w:hyperlink>
        </w:p>
        <w:p w14:paraId="18D93B71" w14:textId="2EFC9D43" w:rsidR="0002610E" w:rsidRDefault="0002610E">
          <w:pPr>
            <w:pStyle w:val="TOC1"/>
            <w:rPr>
              <w:rFonts w:eastAsiaTheme="minorEastAsia" w:cstheme="minorBidi"/>
              <w:b w:val="0"/>
              <w:noProof/>
              <w:kern w:val="2"/>
              <w14:ligatures w14:val="standardContextual"/>
            </w:rPr>
          </w:pPr>
          <w:hyperlink w:anchor="_Toc205990324" w:history="1">
            <w:r w:rsidRPr="007A7A7D">
              <w:rPr>
                <w:rStyle w:val="Hyperlink"/>
                <w:noProof/>
              </w:rPr>
              <w:t>17.</w:t>
            </w:r>
            <w:r>
              <w:rPr>
                <w:rFonts w:eastAsiaTheme="minorEastAsia" w:cstheme="minorBidi"/>
                <w:b w:val="0"/>
                <w:noProof/>
                <w:kern w:val="2"/>
                <w14:ligatures w14:val="standardContextual"/>
              </w:rPr>
              <w:tab/>
            </w:r>
            <w:r w:rsidRPr="007A7A7D">
              <w:rPr>
                <w:rStyle w:val="Hyperlink"/>
                <w:noProof/>
              </w:rPr>
              <w:t>Supplier’s Staff</w:t>
            </w:r>
            <w:r>
              <w:rPr>
                <w:noProof/>
                <w:webHidden/>
              </w:rPr>
              <w:tab/>
            </w:r>
            <w:r>
              <w:rPr>
                <w:noProof/>
                <w:webHidden/>
              </w:rPr>
              <w:fldChar w:fldCharType="begin"/>
            </w:r>
            <w:r>
              <w:rPr>
                <w:noProof/>
                <w:webHidden/>
              </w:rPr>
              <w:instrText xml:space="preserve"> PAGEREF _Toc205990324 \h </w:instrText>
            </w:r>
            <w:r>
              <w:rPr>
                <w:noProof/>
                <w:webHidden/>
              </w:rPr>
            </w:r>
            <w:r>
              <w:rPr>
                <w:noProof/>
                <w:webHidden/>
              </w:rPr>
              <w:fldChar w:fldCharType="separate"/>
            </w:r>
            <w:r>
              <w:rPr>
                <w:noProof/>
                <w:webHidden/>
              </w:rPr>
              <w:t>32</w:t>
            </w:r>
            <w:r>
              <w:rPr>
                <w:noProof/>
                <w:webHidden/>
              </w:rPr>
              <w:fldChar w:fldCharType="end"/>
            </w:r>
          </w:hyperlink>
        </w:p>
        <w:p w14:paraId="6993A335" w14:textId="1FB518DA" w:rsidR="0002610E" w:rsidRDefault="0002610E">
          <w:pPr>
            <w:pStyle w:val="TOC1"/>
            <w:rPr>
              <w:rFonts w:eastAsiaTheme="minorEastAsia" w:cstheme="minorBidi"/>
              <w:b w:val="0"/>
              <w:noProof/>
              <w:kern w:val="2"/>
              <w14:ligatures w14:val="standardContextual"/>
            </w:rPr>
          </w:pPr>
          <w:hyperlink w:anchor="_Toc205990336" w:history="1">
            <w:r w:rsidRPr="007A7A7D">
              <w:rPr>
                <w:rStyle w:val="Hyperlink"/>
                <w:noProof/>
              </w:rPr>
              <w:t>18.</w:t>
            </w:r>
            <w:r>
              <w:rPr>
                <w:rFonts w:eastAsiaTheme="minorEastAsia" w:cstheme="minorBidi"/>
                <w:b w:val="0"/>
                <w:noProof/>
                <w:kern w:val="2"/>
                <w14:ligatures w14:val="standardContextual"/>
              </w:rPr>
              <w:tab/>
            </w:r>
            <w:r w:rsidRPr="007A7A7D">
              <w:rPr>
                <w:rStyle w:val="Hyperlink"/>
                <w:noProof/>
              </w:rPr>
              <w:t>Provision and Removal of Equipment</w:t>
            </w:r>
            <w:r>
              <w:rPr>
                <w:noProof/>
                <w:webHidden/>
              </w:rPr>
              <w:tab/>
            </w:r>
            <w:r>
              <w:rPr>
                <w:noProof/>
                <w:webHidden/>
              </w:rPr>
              <w:fldChar w:fldCharType="begin"/>
            </w:r>
            <w:r>
              <w:rPr>
                <w:noProof/>
                <w:webHidden/>
              </w:rPr>
              <w:instrText xml:space="preserve"> PAGEREF _Toc205990336 \h </w:instrText>
            </w:r>
            <w:r>
              <w:rPr>
                <w:noProof/>
                <w:webHidden/>
              </w:rPr>
            </w:r>
            <w:r>
              <w:rPr>
                <w:noProof/>
                <w:webHidden/>
              </w:rPr>
              <w:fldChar w:fldCharType="separate"/>
            </w:r>
            <w:r>
              <w:rPr>
                <w:noProof/>
                <w:webHidden/>
              </w:rPr>
              <w:t>33</w:t>
            </w:r>
            <w:r>
              <w:rPr>
                <w:noProof/>
                <w:webHidden/>
              </w:rPr>
              <w:fldChar w:fldCharType="end"/>
            </w:r>
          </w:hyperlink>
        </w:p>
        <w:p w14:paraId="068BC290" w14:textId="197827FA" w:rsidR="0002610E" w:rsidRDefault="0002610E">
          <w:pPr>
            <w:pStyle w:val="TOC1"/>
            <w:rPr>
              <w:rFonts w:eastAsiaTheme="minorEastAsia" w:cstheme="minorBidi"/>
              <w:b w:val="0"/>
              <w:noProof/>
              <w:kern w:val="2"/>
              <w14:ligatures w14:val="standardContextual"/>
            </w:rPr>
          </w:pPr>
          <w:hyperlink w:anchor="_Toc205990345" w:history="1">
            <w:r w:rsidRPr="007A7A7D">
              <w:rPr>
                <w:rStyle w:val="Hyperlink"/>
                <w:noProof/>
              </w:rPr>
              <w:t>19.</w:t>
            </w:r>
            <w:r>
              <w:rPr>
                <w:rFonts w:eastAsiaTheme="minorEastAsia" w:cstheme="minorBidi"/>
                <w:b w:val="0"/>
                <w:noProof/>
                <w:kern w:val="2"/>
                <w14:ligatures w14:val="standardContextual"/>
              </w:rPr>
              <w:tab/>
            </w:r>
            <w:r w:rsidRPr="007A7A7D">
              <w:rPr>
                <w:rStyle w:val="Hyperlink"/>
                <w:noProof/>
              </w:rPr>
              <w:t>Contracting Authority remedies in relation to an Order</w:t>
            </w:r>
            <w:r>
              <w:rPr>
                <w:noProof/>
                <w:webHidden/>
              </w:rPr>
              <w:tab/>
            </w:r>
            <w:r>
              <w:rPr>
                <w:noProof/>
                <w:webHidden/>
              </w:rPr>
              <w:fldChar w:fldCharType="begin"/>
            </w:r>
            <w:r>
              <w:rPr>
                <w:noProof/>
                <w:webHidden/>
              </w:rPr>
              <w:instrText xml:space="preserve"> PAGEREF _Toc205990345 \h </w:instrText>
            </w:r>
            <w:r>
              <w:rPr>
                <w:noProof/>
                <w:webHidden/>
              </w:rPr>
            </w:r>
            <w:r>
              <w:rPr>
                <w:noProof/>
                <w:webHidden/>
              </w:rPr>
              <w:fldChar w:fldCharType="separate"/>
            </w:r>
            <w:r>
              <w:rPr>
                <w:noProof/>
                <w:webHidden/>
              </w:rPr>
              <w:t>34</w:t>
            </w:r>
            <w:r>
              <w:rPr>
                <w:noProof/>
                <w:webHidden/>
              </w:rPr>
              <w:fldChar w:fldCharType="end"/>
            </w:r>
          </w:hyperlink>
        </w:p>
        <w:p w14:paraId="3AB3B593" w14:textId="3D7B0197" w:rsidR="0002610E" w:rsidRDefault="0002610E">
          <w:pPr>
            <w:pStyle w:val="TOC1"/>
            <w:rPr>
              <w:rFonts w:eastAsiaTheme="minorEastAsia" w:cstheme="minorBidi"/>
              <w:b w:val="0"/>
              <w:noProof/>
              <w:kern w:val="2"/>
              <w14:ligatures w14:val="standardContextual"/>
            </w:rPr>
          </w:pPr>
          <w:hyperlink w:anchor="_Toc205990346" w:history="1">
            <w:r w:rsidRPr="007A7A7D">
              <w:rPr>
                <w:rStyle w:val="Hyperlink"/>
                <w:noProof/>
              </w:rPr>
              <w:t>20.</w:t>
            </w:r>
            <w:r>
              <w:rPr>
                <w:rFonts w:eastAsiaTheme="minorEastAsia" w:cstheme="minorBidi"/>
                <w:b w:val="0"/>
                <w:noProof/>
                <w:kern w:val="2"/>
                <w14:ligatures w14:val="standardContextual"/>
              </w:rPr>
              <w:tab/>
            </w:r>
            <w:r w:rsidRPr="007A7A7D">
              <w:rPr>
                <w:rStyle w:val="Hyperlink"/>
                <w:noProof/>
              </w:rPr>
              <w:t>Title and risk</w:t>
            </w:r>
            <w:r>
              <w:rPr>
                <w:noProof/>
                <w:webHidden/>
              </w:rPr>
              <w:tab/>
            </w:r>
            <w:r>
              <w:rPr>
                <w:noProof/>
                <w:webHidden/>
              </w:rPr>
              <w:fldChar w:fldCharType="begin"/>
            </w:r>
            <w:r>
              <w:rPr>
                <w:noProof/>
                <w:webHidden/>
              </w:rPr>
              <w:instrText xml:space="preserve"> PAGEREF _Toc205990346 \h </w:instrText>
            </w:r>
            <w:r>
              <w:rPr>
                <w:noProof/>
                <w:webHidden/>
              </w:rPr>
            </w:r>
            <w:r>
              <w:rPr>
                <w:noProof/>
                <w:webHidden/>
              </w:rPr>
              <w:fldChar w:fldCharType="separate"/>
            </w:r>
            <w:r>
              <w:rPr>
                <w:noProof/>
                <w:webHidden/>
              </w:rPr>
              <w:t>35</w:t>
            </w:r>
            <w:r>
              <w:rPr>
                <w:noProof/>
                <w:webHidden/>
              </w:rPr>
              <w:fldChar w:fldCharType="end"/>
            </w:r>
          </w:hyperlink>
        </w:p>
        <w:p w14:paraId="1B49A923" w14:textId="0E526688" w:rsidR="0002610E" w:rsidRDefault="0002610E">
          <w:pPr>
            <w:pStyle w:val="TOC1"/>
            <w:rPr>
              <w:rFonts w:eastAsiaTheme="minorEastAsia" w:cstheme="minorBidi"/>
              <w:b w:val="0"/>
              <w:noProof/>
              <w:kern w:val="2"/>
              <w14:ligatures w14:val="standardContextual"/>
            </w:rPr>
          </w:pPr>
          <w:hyperlink w:anchor="_Toc205990347" w:history="1">
            <w:r w:rsidRPr="007A7A7D">
              <w:rPr>
                <w:rStyle w:val="Hyperlink"/>
                <w:noProof/>
              </w:rPr>
              <w:t>21.</w:t>
            </w:r>
            <w:r>
              <w:rPr>
                <w:rFonts w:eastAsiaTheme="minorEastAsia" w:cstheme="minorBidi"/>
                <w:b w:val="0"/>
                <w:noProof/>
                <w:kern w:val="2"/>
                <w14:ligatures w14:val="standardContextual"/>
              </w:rPr>
              <w:tab/>
            </w:r>
            <w:r w:rsidRPr="007A7A7D">
              <w:rPr>
                <w:rStyle w:val="Hyperlink"/>
                <w:noProof/>
              </w:rPr>
              <w:t>Warranty as to Title</w:t>
            </w:r>
            <w:r>
              <w:rPr>
                <w:noProof/>
                <w:webHidden/>
              </w:rPr>
              <w:tab/>
            </w:r>
            <w:r>
              <w:rPr>
                <w:noProof/>
                <w:webHidden/>
              </w:rPr>
              <w:fldChar w:fldCharType="begin"/>
            </w:r>
            <w:r>
              <w:rPr>
                <w:noProof/>
                <w:webHidden/>
              </w:rPr>
              <w:instrText xml:space="preserve"> PAGEREF _Toc205990347 \h </w:instrText>
            </w:r>
            <w:r>
              <w:rPr>
                <w:noProof/>
                <w:webHidden/>
              </w:rPr>
            </w:r>
            <w:r>
              <w:rPr>
                <w:noProof/>
                <w:webHidden/>
              </w:rPr>
              <w:fldChar w:fldCharType="separate"/>
            </w:r>
            <w:r>
              <w:rPr>
                <w:noProof/>
                <w:webHidden/>
              </w:rPr>
              <w:t>36</w:t>
            </w:r>
            <w:r>
              <w:rPr>
                <w:noProof/>
                <w:webHidden/>
              </w:rPr>
              <w:fldChar w:fldCharType="end"/>
            </w:r>
          </w:hyperlink>
        </w:p>
        <w:p w14:paraId="1BBF9739" w14:textId="7F03055E" w:rsidR="0002610E" w:rsidRDefault="0002610E">
          <w:pPr>
            <w:pStyle w:val="TOC1"/>
            <w:rPr>
              <w:rFonts w:eastAsiaTheme="minorEastAsia" w:cstheme="minorBidi"/>
              <w:b w:val="0"/>
              <w:noProof/>
              <w:kern w:val="2"/>
              <w14:ligatures w14:val="standardContextual"/>
            </w:rPr>
          </w:pPr>
          <w:hyperlink w:anchor="_Toc205990354" w:history="1">
            <w:r w:rsidRPr="007A7A7D">
              <w:rPr>
                <w:rStyle w:val="Hyperlink"/>
                <w:noProof/>
              </w:rPr>
              <w:t>22.</w:t>
            </w:r>
            <w:r>
              <w:rPr>
                <w:rFonts w:eastAsiaTheme="minorEastAsia" w:cstheme="minorBidi"/>
                <w:b w:val="0"/>
                <w:noProof/>
                <w:kern w:val="2"/>
                <w14:ligatures w14:val="standardContextual"/>
              </w:rPr>
              <w:tab/>
            </w:r>
            <w:r w:rsidRPr="007A7A7D">
              <w:rPr>
                <w:rStyle w:val="Hyperlink"/>
                <w:noProof/>
              </w:rPr>
              <w:t>Guarantee</w:t>
            </w:r>
            <w:r>
              <w:rPr>
                <w:noProof/>
                <w:webHidden/>
              </w:rPr>
              <w:tab/>
            </w:r>
            <w:r>
              <w:rPr>
                <w:noProof/>
                <w:webHidden/>
              </w:rPr>
              <w:fldChar w:fldCharType="begin"/>
            </w:r>
            <w:r>
              <w:rPr>
                <w:noProof/>
                <w:webHidden/>
              </w:rPr>
              <w:instrText xml:space="preserve"> PAGEREF _Toc205990354 \h </w:instrText>
            </w:r>
            <w:r>
              <w:rPr>
                <w:noProof/>
                <w:webHidden/>
              </w:rPr>
            </w:r>
            <w:r>
              <w:rPr>
                <w:noProof/>
                <w:webHidden/>
              </w:rPr>
              <w:fldChar w:fldCharType="separate"/>
            </w:r>
            <w:r>
              <w:rPr>
                <w:noProof/>
                <w:webHidden/>
              </w:rPr>
              <w:t>36</w:t>
            </w:r>
            <w:r>
              <w:rPr>
                <w:noProof/>
                <w:webHidden/>
              </w:rPr>
              <w:fldChar w:fldCharType="end"/>
            </w:r>
          </w:hyperlink>
        </w:p>
        <w:p w14:paraId="18B6DB8F" w14:textId="5A695AAC" w:rsidR="0002610E" w:rsidRDefault="0002610E">
          <w:pPr>
            <w:pStyle w:val="TOC1"/>
            <w:rPr>
              <w:rFonts w:eastAsiaTheme="minorEastAsia" w:cstheme="minorBidi"/>
              <w:b w:val="0"/>
              <w:noProof/>
              <w:kern w:val="2"/>
              <w14:ligatures w14:val="standardContextual"/>
            </w:rPr>
          </w:pPr>
          <w:hyperlink w:anchor="_Toc205990362" w:history="1">
            <w:r w:rsidRPr="007A7A7D">
              <w:rPr>
                <w:rStyle w:val="Hyperlink"/>
                <w:noProof/>
              </w:rPr>
              <w:t>23.</w:t>
            </w:r>
            <w:r>
              <w:rPr>
                <w:rFonts w:eastAsiaTheme="minorEastAsia" w:cstheme="minorBidi"/>
                <w:b w:val="0"/>
                <w:noProof/>
                <w:kern w:val="2"/>
                <w14:ligatures w14:val="standardContextual"/>
              </w:rPr>
              <w:tab/>
            </w:r>
            <w:r w:rsidRPr="007A7A7D">
              <w:rPr>
                <w:rStyle w:val="Hyperlink"/>
                <w:noProof/>
              </w:rPr>
              <w:t>Third Party Warranties</w:t>
            </w:r>
            <w:r>
              <w:rPr>
                <w:noProof/>
                <w:webHidden/>
              </w:rPr>
              <w:tab/>
            </w:r>
            <w:r>
              <w:rPr>
                <w:noProof/>
                <w:webHidden/>
              </w:rPr>
              <w:fldChar w:fldCharType="begin"/>
            </w:r>
            <w:r>
              <w:rPr>
                <w:noProof/>
                <w:webHidden/>
              </w:rPr>
              <w:instrText xml:space="preserve"> PAGEREF _Toc205990362 \h </w:instrText>
            </w:r>
            <w:r>
              <w:rPr>
                <w:noProof/>
                <w:webHidden/>
              </w:rPr>
            </w:r>
            <w:r>
              <w:rPr>
                <w:noProof/>
                <w:webHidden/>
              </w:rPr>
              <w:fldChar w:fldCharType="separate"/>
            </w:r>
            <w:r>
              <w:rPr>
                <w:noProof/>
                <w:webHidden/>
              </w:rPr>
              <w:t>37</w:t>
            </w:r>
            <w:r>
              <w:rPr>
                <w:noProof/>
                <w:webHidden/>
              </w:rPr>
              <w:fldChar w:fldCharType="end"/>
            </w:r>
          </w:hyperlink>
        </w:p>
        <w:p w14:paraId="035FF7D6" w14:textId="4D4BBC72" w:rsidR="0002610E" w:rsidRDefault="0002610E">
          <w:pPr>
            <w:pStyle w:val="TOC1"/>
            <w:rPr>
              <w:rFonts w:eastAsiaTheme="minorEastAsia" w:cstheme="minorBidi"/>
              <w:b w:val="0"/>
              <w:noProof/>
              <w:kern w:val="2"/>
              <w14:ligatures w14:val="standardContextual"/>
            </w:rPr>
          </w:pPr>
          <w:hyperlink w:anchor="_Toc205990366" w:history="1">
            <w:r w:rsidRPr="007A7A7D">
              <w:rPr>
                <w:rStyle w:val="Hyperlink"/>
                <w:noProof/>
              </w:rPr>
              <w:t>24.</w:t>
            </w:r>
            <w:r>
              <w:rPr>
                <w:rFonts w:eastAsiaTheme="minorEastAsia" w:cstheme="minorBidi"/>
                <w:b w:val="0"/>
                <w:noProof/>
                <w:kern w:val="2"/>
                <w14:ligatures w14:val="standardContextual"/>
              </w:rPr>
              <w:tab/>
            </w:r>
            <w:r w:rsidRPr="007A7A7D">
              <w:rPr>
                <w:rStyle w:val="Hyperlink"/>
                <w:noProof/>
              </w:rPr>
              <w:t>Training</w:t>
            </w:r>
            <w:r>
              <w:rPr>
                <w:noProof/>
                <w:webHidden/>
              </w:rPr>
              <w:tab/>
            </w:r>
            <w:r>
              <w:rPr>
                <w:noProof/>
                <w:webHidden/>
              </w:rPr>
              <w:fldChar w:fldCharType="begin"/>
            </w:r>
            <w:r>
              <w:rPr>
                <w:noProof/>
                <w:webHidden/>
              </w:rPr>
              <w:instrText xml:space="preserve"> PAGEREF _Toc205990366 \h </w:instrText>
            </w:r>
            <w:r>
              <w:rPr>
                <w:noProof/>
                <w:webHidden/>
              </w:rPr>
            </w:r>
            <w:r>
              <w:rPr>
                <w:noProof/>
                <w:webHidden/>
              </w:rPr>
              <w:fldChar w:fldCharType="separate"/>
            </w:r>
            <w:r>
              <w:rPr>
                <w:noProof/>
                <w:webHidden/>
              </w:rPr>
              <w:t>38</w:t>
            </w:r>
            <w:r>
              <w:rPr>
                <w:noProof/>
                <w:webHidden/>
              </w:rPr>
              <w:fldChar w:fldCharType="end"/>
            </w:r>
          </w:hyperlink>
        </w:p>
        <w:p w14:paraId="669B896A" w14:textId="25485D04" w:rsidR="0002610E" w:rsidRDefault="0002610E">
          <w:pPr>
            <w:pStyle w:val="TOC1"/>
            <w:rPr>
              <w:rFonts w:eastAsiaTheme="minorEastAsia" w:cstheme="minorBidi"/>
              <w:b w:val="0"/>
              <w:noProof/>
              <w:kern w:val="2"/>
              <w14:ligatures w14:val="standardContextual"/>
            </w:rPr>
          </w:pPr>
          <w:hyperlink w:anchor="_Toc205990368" w:history="1">
            <w:r w:rsidRPr="007A7A7D">
              <w:rPr>
                <w:rStyle w:val="Hyperlink"/>
                <w:noProof/>
              </w:rPr>
              <w:t>25.</w:t>
            </w:r>
            <w:r>
              <w:rPr>
                <w:rFonts w:eastAsiaTheme="minorEastAsia" w:cstheme="minorBidi"/>
                <w:b w:val="0"/>
                <w:noProof/>
                <w:kern w:val="2"/>
                <w14:ligatures w14:val="standardContextual"/>
              </w:rPr>
              <w:tab/>
            </w:r>
            <w:r w:rsidRPr="007A7A7D">
              <w:rPr>
                <w:rStyle w:val="Hyperlink"/>
                <w:noProof/>
              </w:rPr>
              <w:t>Employment indemnity</w:t>
            </w:r>
            <w:r>
              <w:rPr>
                <w:noProof/>
                <w:webHidden/>
              </w:rPr>
              <w:tab/>
            </w:r>
            <w:r>
              <w:rPr>
                <w:noProof/>
                <w:webHidden/>
              </w:rPr>
              <w:fldChar w:fldCharType="begin"/>
            </w:r>
            <w:r>
              <w:rPr>
                <w:noProof/>
                <w:webHidden/>
              </w:rPr>
              <w:instrText xml:space="preserve"> PAGEREF _Toc205990368 \h </w:instrText>
            </w:r>
            <w:r>
              <w:rPr>
                <w:noProof/>
                <w:webHidden/>
              </w:rPr>
            </w:r>
            <w:r>
              <w:rPr>
                <w:noProof/>
                <w:webHidden/>
              </w:rPr>
              <w:fldChar w:fldCharType="separate"/>
            </w:r>
            <w:r>
              <w:rPr>
                <w:noProof/>
                <w:webHidden/>
              </w:rPr>
              <w:t>38</w:t>
            </w:r>
            <w:r>
              <w:rPr>
                <w:noProof/>
                <w:webHidden/>
              </w:rPr>
              <w:fldChar w:fldCharType="end"/>
            </w:r>
          </w:hyperlink>
        </w:p>
        <w:p w14:paraId="544B7E47" w14:textId="2D5EFC2A" w:rsidR="0002610E" w:rsidRDefault="0002610E">
          <w:pPr>
            <w:pStyle w:val="TOC1"/>
            <w:rPr>
              <w:rFonts w:eastAsiaTheme="minorEastAsia" w:cstheme="minorBidi"/>
              <w:b w:val="0"/>
              <w:noProof/>
              <w:kern w:val="2"/>
              <w14:ligatures w14:val="standardContextual"/>
            </w:rPr>
          </w:pPr>
          <w:hyperlink w:anchor="_Toc205990370" w:history="1">
            <w:r w:rsidRPr="007A7A7D">
              <w:rPr>
                <w:rStyle w:val="Hyperlink"/>
                <w:noProof/>
              </w:rPr>
              <w:t>26.</w:t>
            </w:r>
            <w:r>
              <w:rPr>
                <w:rFonts w:eastAsiaTheme="minorEastAsia" w:cstheme="minorBidi"/>
                <w:b w:val="0"/>
                <w:noProof/>
                <w:kern w:val="2"/>
                <w14:ligatures w14:val="standardContextual"/>
              </w:rPr>
              <w:tab/>
            </w:r>
            <w:r w:rsidRPr="007A7A7D">
              <w:rPr>
                <w:rStyle w:val="Hyperlink"/>
                <w:noProof/>
              </w:rPr>
              <w:t>Health and safety</w:t>
            </w:r>
            <w:r>
              <w:rPr>
                <w:noProof/>
                <w:webHidden/>
              </w:rPr>
              <w:tab/>
            </w:r>
            <w:r>
              <w:rPr>
                <w:noProof/>
                <w:webHidden/>
              </w:rPr>
              <w:fldChar w:fldCharType="begin"/>
            </w:r>
            <w:r>
              <w:rPr>
                <w:noProof/>
                <w:webHidden/>
              </w:rPr>
              <w:instrText xml:space="preserve"> PAGEREF _Toc205990370 \h </w:instrText>
            </w:r>
            <w:r>
              <w:rPr>
                <w:noProof/>
                <w:webHidden/>
              </w:rPr>
            </w:r>
            <w:r>
              <w:rPr>
                <w:noProof/>
                <w:webHidden/>
              </w:rPr>
              <w:fldChar w:fldCharType="separate"/>
            </w:r>
            <w:r>
              <w:rPr>
                <w:noProof/>
                <w:webHidden/>
              </w:rPr>
              <w:t>38</w:t>
            </w:r>
            <w:r>
              <w:rPr>
                <w:noProof/>
                <w:webHidden/>
              </w:rPr>
              <w:fldChar w:fldCharType="end"/>
            </w:r>
          </w:hyperlink>
        </w:p>
        <w:p w14:paraId="6F385337" w14:textId="096E1CED" w:rsidR="0002610E" w:rsidRDefault="0002610E">
          <w:pPr>
            <w:pStyle w:val="TOC1"/>
            <w:rPr>
              <w:rFonts w:eastAsiaTheme="minorEastAsia" w:cstheme="minorBidi"/>
              <w:b w:val="0"/>
              <w:noProof/>
              <w:kern w:val="2"/>
              <w14:ligatures w14:val="standardContextual"/>
            </w:rPr>
          </w:pPr>
          <w:hyperlink w:anchor="_Toc205990371" w:history="1">
            <w:r w:rsidRPr="007A7A7D">
              <w:rPr>
                <w:rStyle w:val="Hyperlink"/>
                <w:noProof/>
              </w:rPr>
              <w:t>27.</w:t>
            </w:r>
            <w:r>
              <w:rPr>
                <w:rFonts w:eastAsiaTheme="minorEastAsia" w:cstheme="minorBidi"/>
                <w:b w:val="0"/>
                <w:noProof/>
                <w:kern w:val="2"/>
                <w14:ligatures w14:val="standardContextual"/>
              </w:rPr>
              <w:tab/>
            </w:r>
            <w:r w:rsidRPr="007A7A7D">
              <w:rPr>
                <w:rStyle w:val="Hyperlink"/>
                <w:noProof/>
              </w:rPr>
              <w:t>Transfer of Undertakings (Protection of Employment) Regulations 2006</w:t>
            </w:r>
            <w:r>
              <w:rPr>
                <w:noProof/>
                <w:webHidden/>
              </w:rPr>
              <w:tab/>
            </w:r>
            <w:r>
              <w:rPr>
                <w:noProof/>
                <w:webHidden/>
              </w:rPr>
              <w:fldChar w:fldCharType="begin"/>
            </w:r>
            <w:r>
              <w:rPr>
                <w:noProof/>
                <w:webHidden/>
              </w:rPr>
              <w:instrText xml:space="preserve"> PAGEREF _Toc205990371 \h </w:instrText>
            </w:r>
            <w:r>
              <w:rPr>
                <w:noProof/>
                <w:webHidden/>
              </w:rPr>
            </w:r>
            <w:r>
              <w:rPr>
                <w:noProof/>
                <w:webHidden/>
              </w:rPr>
              <w:fldChar w:fldCharType="separate"/>
            </w:r>
            <w:r>
              <w:rPr>
                <w:noProof/>
                <w:webHidden/>
              </w:rPr>
              <w:t>39</w:t>
            </w:r>
            <w:r>
              <w:rPr>
                <w:noProof/>
                <w:webHidden/>
              </w:rPr>
              <w:fldChar w:fldCharType="end"/>
            </w:r>
          </w:hyperlink>
        </w:p>
        <w:p w14:paraId="5EDD549F" w14:textId="393BB839" w:rsidR="0002610E" w:rsidRDefault="0002610E">
          <w:pPr>
            <w:pStyle w:val="TOC1"/>
            <w:rPr>
              <w:rFonts w:eastAsiaTheme="minorEastAsia" w:cstheme="minorBidi"/>
              <w:b w:val="0"/>
              <w:noProof/>
              <w:kern w:val="2"/>
              <w14:ligatures w14:val="standardContextual"/>
            </w:rPr>
          </w:pPr>
          <w:hyperlink w:anchor="_Toc205990372" w:history="1">
            <w:r w:rsidRPr="007A7A7D">
              <w:rPr>
                <w:rStyle w:val="Hyperlink"/>
                <w:noProof/>
              </w:rPr>
              <w:t>28.</w:t>
            </w:r>
            <w:r>
              <w:rPr>
                <w:rFonts w:eastAsiaTheme="minorEastAsia" w:cstheme="minorBidi"/>
                <w:b w:val="0"/>
                <w:noProof/>
                <w:kern w:val="2"/>
                <w14:ligatures w14:val="standardContextual"/>
              </w:rPr>
              <w:tab/>
            </w:r>
            <w:r w:rsidRPr="007A7A7D">
              <w:rPr>
                <w:rStyle w:val="Hyperlink"/>
                <w:noProof/>
              </w:rPr>
              <w:t>Contract Price</w:t>
            </w:r>
            <w:r>
              <w:rPr>
                <w:noProof/>
                <w:webHidden/>
              </w:rPr>
              <w:tab/>
            </w:r>
            <w:r>
              <w:rPr>
                <w:noProof/>
                <w:webHidden/>
              </w:rPr>
              <w:fldChar w:fldCharType="begin"/>
            </w:r>
            <w:r>
              <w:rPr>
                <w:noProof/>
                <w:webHidden/>
              </w:rPr>
              <w:instrText xml:space="preserve"> PAGEREF _Toc205990372 \h </w:instrText>
            </w:r>
            <w:r>
              <w:rPr>
                <w:noProof/>
                <w:webHidden/>
              </w:rPr>
            </w:r>
            <w:r>
              <w:rPr>
                <w:noProof/>
                <w:webHidden/>
              </w:rPr>
              <w:fldChar w:fldCharType="separate"/>
            </w:r>
            <w:r>
              <w:rPr>
                <w:noProof/>
                <w:webHidden/>
              </w:rPr>
              <w:t>40</w:t>
            </w:r>
            <w:r>
              <w:rPr>
                <w:noProof/>
                <w:webHidden/>
              </w:rPr>
              <w:fldChar w:fldCharType="end"/>
            </w:r>
          </w:hyperlink>
        </w:p>
        <w:p w14:paraId="6C044A79" w14:textId="6C1348B2" w:rsidR="0002610E" w:rsidRDefault="0002610E">
          <w:pPr>
            <w:pStyle w:val="TOC1"/>
            <w:rPr>
              <w:rFonts w:eastAsiaTheme="minorEastAsia" w:cstheme="minorBidi"/>
              <w:b w:val="0"/>
              <w:noProof/>
              <w:kern w:val="2"/>
              <w14:ligatures w14:val="standardContextual"/>
            </w:rPr>
          </w:pPr>
          <w:hyperlink w:anchor="_Toc205990373" w:history="1">
            <w:r w:rsidRPr="007A7A7D">
              <w:rPr>
                <w:rStyle w:val="Hyperlink"/>
                <w:noProof/>
              </w:rPr>
              <w:t>29.</w:t>
            </w:r>
            <w:r>
              <w:rPr>
                <w:rFonts w:eastAsiaTheme="minorEastAsia" w:cstheme="minorBidi"/>
                <w:b w:val="0"/>
                <w:noProof/>
                <w:kern w:val="2"/>
                <w14:ligatures w14:val="standardContextual"/>
              </w:rPr>
              <w:tab/>
            </w:r>
            <w:r w:rsidRPr="007A7A7D">
              <w:rPr>
                <w:rStyle w:val="Hyperlink"/>
                <w:noProof/>
              </w:rPr>
              <w:t>Invoicing, payment and VAT</w:t>
            </w:r>
            <w:r>
              <w:rPr>
                <w:noProof/>
                <w:webHidden/>
              </w:rPr>
              <w:tab/>
            </w:r>
            <w:r>
              <w:rPr>
                <w:noProof/>
                <w:webHidden/>
              </w:rPr>
              <w:fldChar w:fldCharType="begin"/>
            </w:r>
            <w:r>
              <w:rPr>
                <w:noProof/>
                <w:webHidden/>
              </w:rPr>
              <w:instrText xml:space="preserve"> PAGEREF _Toc205990373 \h </w:instrText>
            </w:r>
            <w:r>
              <w:rPr>
                <w:noProof/>
                <w:webHidden/>
              </w:rPr>
            </w:r>
            <w:r>
              <w:rPr>
                <w:noProof/>
                <w:webHidden/>
              </w:rPr>
              <w:fldChar w:fldCharType="separate"/>
            </w:r>
            <w:r>
              <w:rPr>
                <w:noProof/>
                <w:webHidden/>
              </w:rPr>
              <w:t>40</w:t>
            </w:r>
            <w:r>
              <w:rPr>
                <w:noProof/>
                <w:webHidden/>
              </w:rPr>
              <w:fldChar w:fldCharType="end"/>
            </w:r>
          </w:hyperlink>
        </w:p>
        <w:p w14:paraId="7BAA07AD" w14:textId="280FA0FE" w:rsidR="0002610E" w:rsidRDefault="0002610E">
          <w:pPr>
            <w:pStyle w:val="TOC1"/>
            <w:rPr>
              <w:rFonts w:eastAsiaTheme="minorEastAsia" w:cstheme="minorBidi"/>
              <w:b w:val="0"/>
              <w:noProof/>
              <w:kern w:val="2"/>
              <w14:ligatures w14:val="standardContextual"/>
            </w:rPr>
          </w:pPr>
          <w:hyperlink w:anchor="_Toc205990374" w:history="1">
            <w:r w:rsidRPr="007A7A7D">
              <w:rPr>
                <w:rStyle w:val="Hyperlink"/>
                <w:noProof/>
              </w:rPr>
              <w:t>30.</w:t>
            </w:r>
            <w:r>
              <w:rPr>
                <w:rFonts w:eastAsiaTheme="minorEastAsia" w:cstheme="minorBidi"/>
                <w:b w:val="0"/>
                <w:noProof/>
                <w:kern w:val="2"/>
                <w14:ligatures w14:val="standardContextual"/>
              </w:rPr>
              <w:tab/>
            </w:r>
            <w:r w:rsidRPr="007A7A7D">
              <w:rPr>
                <w:rStyle w:val="Hyperlink"/>
                <w:noProof/>
              </w:rPr>
              <w:t>Recovery of sums due</w:t>
            </w:r>
            <w:r>
              <w:rPr>
                <w:noProof/>
                <w:webHidden/>
              </w:rPr>
              <w:tab/>
            </w:r>
            <w:r>
              <w:rPr>
                <w:noProof/>
                <w:webHidden/>
              </w:rPr>
              <w:fldChar w:fldCharType="begin"/>
            </w:r>
            <w:r>
              <w:rPr>
                <w:noProof/>
                <w:webHidden/>
              </w:rPr>
              <w:instrText xml:space="preserve"> PAGEREF _Toc205990374 \h </w:instrText>
            </w:r>
            <w:r>
              <w:rPr>
                <w:noProof/>
                <w:webHidden/>
              </w:rPr>
            </w:r>
            <w:r>
              <w:rPr>
                <w:noProof/>
                <w:webHidden/>
              </w:rPr>
              <w:fldChar w:fldCharType="separate"/>
            </w:r>
            <w:r>
              <w:rPr>
                <w:noProof/>
                <w:webHidden/>
              </w:rPr>
              <w:t>41</w:t>
            </w:r>
            <w:r>
              <w:rPr>
                <w:noProof/>
                <w:webHidden/>
              </w:rPr>
              <w:fldChar w:fldCharType="end"/>
            </w:r>
          </w:hyperlink>
        </w:p>
        <w:p w14:paraId="44F584A3" w14:textId="638F274F" w:rsidR="0002610E" w:rsidRDefault="0002610E">
          <w:pPr>
            <w:pStyle w:val="TOC1"/>
            <w:rPr>
              <w:rFonts w:eastAsiaTheme="minorEastAsia" w:cstheme="minorBidi"/>
              <w:b w:val="0"/>
              <w:noProof/>
              <w:kern w:val="2"/>
              <w14:ligatures w14:val="standardContextual"/>
            </w:rPr>
          </w:pPr>
          <w:hyperlink w:anchor="_Toc205990375" w:history="1">
            <w:r w:rsidRPr="007A7A7D">
              <w:rPr>
                <w:rStyle w:val="Hyperlink"/>
                <w:noProof/>
              </w:rPr>
              <w:t>31.</w:t>
            </w:r>
            <w:r>
              <w:rPr>
                <w:rFonts w:eastAsiaTheme="minorEastAsia" w:cstheme="minorBidi"/>
                <w:b w:val="0"/>
                <w:noProof/>
                <w:kern w:val="2"/>
                <w14:ligatures w14:val="standardContextual"/>
              </w:rPr>
              <w:tab/>
            </w:r>
            <w:r w:rsidRPr="007A7A7D">
              <w:rPr>
                <w:rStyle w:val="Hyperlink"/>
                <w:noProof/>
              </w:rPr>
              <w:t>Euro</w:t>
            </w:r>
            <w:r>
              <w:rPr>
                <w:noProof/>
                <w:webHidden/>
              </w:rPr>
              <w:tab/>
            </w:r>
            <w:r>
              <w:rPr>
                <w:noProof/>
                <w:webHidden/>
              </w:rPr>
              <w:fldChar w:fldCharType="begin"/>
            </w:r>
            <w:r>
              <w:rPr>
                <w:noProof/>
                <w:webHidden/>
              </w:rPr>
              <w:instrText xml:space="preserve"> PAGEREF _Toc205990375 \h </w:instrText>
            </w:r>
            <w:r>
              <w:rPr>
                <w:noProof/>
                <w:webHidden/>
              </w:rPr>
            </w:r>
            <w:r>
              <w:rPr>
                <w:noProof/>
                <w:webHidden/>
              </w:rPr>
              <w:fldChar w:fldCharType="separate"/>
            </w:r>
            <w:r>
              <w:rPr>
                <w:noProof/>
                <w:webHidden/>
              </w:rPr>
              <w:t>42</w:t>
            </w:r>
            <w:r>
              <w:rPr>
                <w:noProof/>
                <w:webHidden/>
              </w:rPr>
              <w:fldChar w:fldCharType="end"/>
            </w:r>
          </w:hyperlink>
        </w:p>
        <w:p w14:paraId="2CA65D3C" w14:textId="0C1B7362" w:rsidR="0002610E" w:rsidRDefault="0002610E">
          <w:pPr>
            <w:pStyle w:val="TOC1"/>
            <w:rPr>
              <w:rFonts w:eastAsiaTheme="minorEastAsia" w:cstheme="minorBidi"/>
              <w:b w:val="0"/>
              <w:noProof/>
              <w:kern w:val="2"/>
              <w14:ligatures w14:val="standardContextual"/>
            </w:rPr>
          </w:pPr>
          <w:hyperlink w:anchor="_Toc205990378" w:history="1">
            <w:r w:rsidRPr="007A7A7D">
              <w:rPr>
                <w:rStyle w:val="Hyperlink"/>
                <w:noProof/>
              </w:rPr>
              <w:t>32.</w:t>
            </w:r>
            <w:r>
              <w:rPr>
                <w:rFonts w:eastAsiaTheme="minorEastAsia" w:cstheme="minorBidi"/>
                <w:b w:val="0"/>
                <w:noProof/>
                <w:kern w:val="2"/>
                <w14:ligatures w14:val="standardContextual"/>
              </w:rPr>
              <w:tab/>
            </w:r>
            <w:r w:rsidRPr="007A7A7D">
              <w:rPr>
                <w:rStyle w:val="Hyperlink"/>
                <w:noProof/>
              </w:rPr>
              <w:t>Continuous Improvement</w:t>
            </w:r>
            <w:r>
              <w:rPr>
                <w:noProof/>
                <w:webHidden/>
              </w:rPr>
              <w:tab/>
            </w:r>
            <w:r>
              <w:rPr>
                <w:noProof/>
                <w:webHidden/>
              </w:rPr>
              <w:fldChar w:fldCharType="begin"/>
            </w:r>
            <w:r>
              <w:rPr>
                <w:noProof/>
                <w:webHidden/>
              </w:rPr>
              <w:instrText xml:space="preserve"> PAGEREF _Toc205990378 \h </w:instrText>
            </w:r>
            <w:r>
              <w:rPr>
                <w:noProof/>
                <w:webHidden/>
              </w:rPr>
            </w:r>
            <w:r>
              <w:rPr>
                <w:noProof/>
                <w:webHidden/>
              </w:rPr>
              <w:fldChar w:fldCharType="separate"/>
            </w:r>
            <w:r>
              <w:rPr>
                <w:noProof/>
                <w:webHidden/>
              </w:rPr>
              <w:t>42</w:t>
            </w:r>
            <w:r>
              <w:rPr>
                <w:noProof/>
                <w:webHidden/>
              </w:rPr>
              <w:fldChar w:fldCharType="end"/>
            </w:r>
          </w:hyperlink>
        </w:p>
        <w:p w14:paraId="055388AA" w14:textId="344F6F78" w:rsidR="0002610E" w:rsidRDefault="0002610E">
          <w:pPr>
            <w:pStyle w:val="TOC1"/>
            <w:rPr>
              <w:rFonts w:eastAsiaTheme="minorEastAsia" w:cstheme="minorBidi"/>
              <w:b w:val="0"/>
              <w:noProof/>
              <w:kern w:val="2"/>
              <w14:ligatures w14:val="standardContextual"/>
            </w:rPr>
          </w:pPr>
          <w:hyperlink w:anchor="_Toc205990394" w:history="1">
            <w:r w:rsidRPr="007A7A7D">
              <w:rPr>
                <w:rStyle w:val="Hyperlink"/>
                <w:noProof/>
              </w:rPr>
              <w:t>33.</w:t>
            </w:r>
            <w:r>
              <w:rPr>
                <w:rFonts w:eastAsiaTheme="minorEastAsia" w:cstheme="minorBidi"/>
                <w:b w:val="0"/>
                <w:noProof/>
                <w:kern w:val="2"/>
                <w14:ligatures w14:val="standardContextual"/>
              </w:rPr>
              <w:tab/>
            </w:r>
            <w:r w:rsidRPr="007A7A7D">
              <w:rPr>
                <w:rStyle w:val="Hyperlink"/>
                <w:noProof/>
              </w:rPr>
              <w:t>Conflicts of interest</w:t>
            </w:r>
            <w:r>
              <w:rPr>
                <w:noProof/>
                <w:webHidden/>
              </w:rPr>
              <w:tab/>
            </w:r>
            <w:r>
              <w:rPr>
                <w:noProof/>
                <w:webHidden/>
              </w:rPr>
              <w:fldChar w:fldCharType="begin"/>
            </w:r>
            <w:r>
              <w:rPr>
                <w:noProof/>
                <w:webHidden/>
              </w:rPr>
              <w:instrText xml:space="preserve"> PAGEREF _Toc205990394 \h </w:instrText>
            </w:r>
            <w:r>
              <w:rPr>
                <w:noProof/>
                <w:webHidden/>
              </w:rPr>
            </w:r>
            <w:r>
              <w:rPr>
                <w:noProof/>
                <w:webHidden/>
              </w:rPr>
              <w:fldChar w:fldCharType="separate"/>
            </w:r>
            <w:r>
              <w:rPr>
                <w:noProof/>
                <w:webHidden/>
              </w:rPr>
              <w:t>44</w:t>
            </w:r>
            <w:r>
              <w:rPr>
                <w:noProof/>
                <w:webHidden/>
              </w:rPr>
              <w:fldChar w:fldCharType="end"/>
            </w:r>
          </w:hyperlink>
        </w:p>
        <w:p w14:paraId="70AE8845" w14:textId="110F1E33" w:rsidR="0002610E" w:rsidRDefault="0002610E">
          <w:pPr>
            <w:pStyle w:val="TOC1"/>
            <w:rPr>
              <w:rFonts w:eastAsiaTheme="minorEastAsia" w:cstheme="minorBidi"/>
              <w:b w:val="0"/>
              <w:noProof/>
              <w:kern w:val="2"/>
              <w14:ligatures w14:val="standardContextual"/>
            </w:rPr>
          </w:pPr>
          <w:hyperlink w:anchor="_Toc205990395" w:history="1">
            <w:r w:rsidRPr="007A7A7D">
              <w:rPr>
                <w:rStyle w:val="Hyperlink"/>
                <w:noProof/>
              </w:rPr>
              <w:t>34.</w:t>
            </w:r>
            <w:r>
              <w:rPr>
                <w:rFonts w:eastAsiaTheme="minorEastAsia" w:cstheme="minorBidi"/>
                <w:b w:val="0"/>
                <w:noProof/>
                <w:kern w:val="2"/>
                <w14:ligatures w14:val="standardContextual"/>
              </w:rPr>
              <w:tab/>
            </w:r>
            <w:r w:rsidRPr="007A7A7D">
              <w:rPr>
                <w:rStyle w:val="Hyperlink"/>
                <w:noProof/>
              </w:rPr>
              <w:t>Prevention of bribery</w:t>
            </w:r>
            <w:r>
              <w:rPr>
                <w:noProof/>
                <w:webHidden/>
              </w:rPr>
              <w:tab/>
            </w:r>
            <w:r>
              <w:rPr>
                <w:noProof/>
                <w:webHidden/>
              </w:rPr>
              <w:fldChar w:fldCharType="begin"/>
            </w:r>
            <w:r>
              <w:rPr>
                <w:noProof/>
                <w:webHidden/>
              </w:rPr>
              <w:instrText xml:space="preserve"> PAGEREF _Toc205990395 \h </w:instrText>
            </w:r>
            <w:r>
              <w:rPr>
                <w:noProof/>
                <w:webHidden/>
              </w:rPr>
            </w:r>
            <w:r>
              <w:rPr>
                <w:noProof/>
                <w:webHidden/>
              </w:rPr>
              <w:fldChar w:fldCharType="separate"/>
            </w:r>
            <w:r>
              <w:rPr>
                <w:noProof/>
                <w:webHidden/>
              </w:rPr>
              <w:t>44</w:t>
            </w:r>
            <w:r>
              <w:rPr>
                <w:noProof/>
                <w:webHidden/>
              </w:rPr>
              <w:fldChar w:fldCharType="end"/>
            </w:r>
          </w:hyperlink>
        </w:p>
        <w:p w14:paraId="72AEA6D7" w14:textId="65746A52" w:rsidR="0002610E" w:rsidRDefault="0002610E">
          <w:pPr>
            <w:pStyle w:val="TOC1"/>
            <w:rPr>
              <w:rFonts w:eastAsiaTheme="minorEastAsia" w:cstheme="minorBidi"/>
              <w:b w:val="0"/>
              <w:noProof/>
              <w:kern w:val="2"/>
              <w14:ligatures w14:val="standardContextual"/>
            </w:rPr>
          </w:pPr>
          <w:hyperlink w:anchor="_Toc205990396" w:history="1">
            <w:r w:rsidRPr="007A7A7D">
              <w:rPr>
                <w:rStyle w:val="Hyperlink"/>
                <w:noProof/>
              </w:rPr>
              <w:t>35.</w:t>
            </w:r>
            <w:r>
              <w:rPr>
                <w:rFonts w:eastAsiaTheme="minorEastAsia" w:cstheme="minorBidi"/>
                <w:b w:val="0"/>
                <w:noProof/>
                <w:kern w:val="2"/>
                <w14:ligatures w14:val="standardContextual"/>
              </w:rPr>
              <w:tab/>
            </w:r>
            <w:r w:rsidRPr="007A7A7D">
              <w:rPr>
                <w:rStyle w:val="Hyperlink"/>
                <w:noProof/>
              </w:rPr>
              <w:t>Discrimination</w:t>
            </w:r>
            <w:r>
              <w:rPr>
                <w:noProof/>
                <w:webHidden/>
              </w:rPr>
              <w:tab/>
            </w:r>
            <w:r>
              <w:rPr>
                <w:noProof/>
                <w:webHidden/>
              </w:rPr>
              <w:fldChar w:fldCharType="begin"/>
            </w:r>
            <w:r>
              <w:rPr>
                <w:noProof/>
                <w:webHidden/>
              </w:rPr>
              <w:instrText xml:space="preserve"> PAGEREF _Toc205990396 \h </w:instrText>
            </w:r>
            <w:r>
              <w:rPr>
                <w:noProof/>
                <w:webHidden/>
              </w:rPr>
            </w:r>
            <w:r>
              <w:rPr>
                <w:noProof/>
                <w:webHidden/>
              </w:rPr>
              <w:fldChar w:fldCharType="separate"/>
            </w:r>
            <w:r>
              <w:rPr>
                <w:noProof/>
                <w:webHidden/>
              </w:rPr>
              <w:t>45</w:t>
            </w:r>
            <w:r>
              <w:rPr>
                <w:noProof/>
                <w:webHidden/>
              </w:rPr>
              <w:fldChar w:fldCharType="end"/>
            </w:r>
          </w:hyperlink>
        </w:p>
        <w:p w14:paraId="314375FA" w14:textId="603E765B" w:rsidR="0002610E" w:rsidRDefault="0002610E">
          <w:pPr>
            <w:pStyle w:val="TOC1"/>
            <w:rPr>
              <w:rFonts w:eastAsiaTheme="minorEastAsia" w:cstheme="minorBidi"/>
              <w:b w:val="0"/>
              <w:noProof/>
              <w:kern w:val="2"/>
              <w14:ligatures w14:val="standardContextual"/>
            </w:rPr>
          </w:pPr>
          <w:hyperlink w:anchor="_Toc205990397" w:history="1">
            <w:r w:rsidRPr="007A7A7D">
              <w:rPr>
                <w:rStyle w:val="Hyperlink"/>
                <w:noProof/>
              </w:rPr>
              <w:t>36.</w:t>
            </w:r>
            <w:r>
              <w:rPr>
                <w:rFonts w:eastAsiaTheme="minorEastAsia" w:cstheme="minorBidi"/>
                <w:b w:val="0"/>
                <w:noProof/>
                <w:kern w:val="2"/>
                <w14:ligatures w14:val="standardContextual"/>
              </w:rPr>
              <w:tab/>
            </w:r>
            <w:r w:rsidRPr="007A7A7D">
              <w:rPr>
                <w:rStyle w:val="Hyperlink"/>
                <w:noProof/>
              </w:rPr>
              <w:t>Confidentiality</w:t>
            </w:r>
            <w:r>
              <w:rPr>
                <w:noProof/>
                <w:webHidden/>
              </w:rPr>
              <w:tab/>
            </w:r>
            <w:r>
              <w:rPr>
                <w:noProof/>
                <w:webHidden/>
              </w:rPr>
              <w:fldChar w:fldCharType="begin"/>
            </w:r>
            <w:r>
              <w:rPr>
                <w:noProof/>
                <w:webHidden/>
              </w:rPr>
              <w:instrText xml:space="preserve"> PAGEREF _Toc205990397 \h </w:instrText>
            </w:r>
            <w:r>
              <w:rPr>
                <w:noProof/>
                <w:webHidden/>
              </w:rPr>
            </w:r>
            <w:r>
              <w:rPr>
                <w:noProof/>
                <w:webHidden/>
              </w:rPr>
              <w:fldChar w:fldCharType="separate"/>
            </w:r>
            <w:r>
              <w:rPr>
                <w:noProof/>
                <w:webHidden/>
              </w:rPr>
              <w:t>46</w:t>
            </w:r>
            <w:r>
              <w:rPr>
                <w:noProof/>
                <w:webHidden/>
              </w:rPr>
              <w:fldChar w:fldCharType="end"/>
            </w:r>
          </w:hyperlink>
        </w:p>
        <w:p w14:paraId="0411B2A5" w14:textId="1C6743D2" w:rsidR="0002610E" w:rsidRDefault="0002610E">
          <w:pPr>
            <w:pStyle w:val="TOC1"/>
            <w:rPr>
              <w:rFonts w:eastAsiaTheme="minorEastAsia" w:cstheme="minorBidi"/>
              <w:b w:val="0"/>
              <w:noProof/>
              <w:kern w:val="2"/>
              <w14:ligatures w14:val="standardContextual"/>
            </w:rPr>
          </w:pPr>
          <w:hyperlink w:anchor="_Toc205990398" w:history="1">
            <w:r w:rsidRPr="007A7A7D">
              <w:rPr>
                <w:rStyle w:val="Hyperlink"/>
                <w:noProof/>
              </w:rPr>
              <w:t>37.</w:t>
            </w:r>
            <w:r>
              <w:rPr>
                <w:rFonts w:eastAsiaTheme="minorEastAsia" w:cstheme="minorBidi"/>
                <w:b w:val="0"/>
                <w:noProof/>
                <w:kern w:val="2"/>
                <w14:ligatures w14:val="standardContextual"/>
              </w:rPr>
              <w:tab/>
            </w:r>
            <w:r w:rsidRPr="007A7A7D">
              <w:rPr>
                <w:rStyle w:val="Hyperlink"/>
                <w:noProof/>
              </w:rPr>
              <w:t>Data Protection</w:t>
            </w:r>
            <w:r>
              <w:rPr>
                <w:noProof/>
                <w:webHidden/>
              </w:rPr>
              <w:tab/>
            </w:r>
            <w:r>
              <w:rPr>
                <w:noProof/>
                <w:webHidden/>
              </w:rPr>
              <w:fldChar w:fldCharType="begin"/>
            </w:r>
            <w:r>
              <w:rPr>
                <w:noProof/>
                <w:webHidden/>
              </w:rPr>
              <w:instrText xml:space="preserve"> PAGEREF _Toc205990398 \h </w:instrText>
            </w:r>
            <w:r>
              <w:rPr>
                <w:noProof/>
                <w:webHidden/>
              </w:rPr>
            </w:r>
            <w:r>
              <w:rPr>
                <w:noProof/>
                <w:webHidden/>
              </w:rPr>
              <w:fldChar w:fldCharType="separate"/>
            </w:r>
            <w:r>
              <w:rPr>
                <w:noProof/>
                <w:webHidden/>
              </w:rPr>
              <w:t>47</w:t>
            </w:r>
            <w:r>
              <w:rPr>
                <w:noProof/>
                <w:webHidden/>
              </w:rPr>
              <w:fldChar w:fldCharType="end"/>
            </w:r>
          </w:hyperlink>
        </w:p>
        <w:p w14:paraId="35FF079C" w14:textId="124466CC" w:rsidR="0002610E" w:rsidRDefault="0002610E">
          <w:pPr>
            <w:pStyle w:val="TOC1"/>
            <w:rPr>
              <w:rFonts w:eastAsiaTheme="minorEastAsia" w:cstheme="minorBidi"/>
              <w:b w:val="0"/>
              <w:noProof/>
              <w:kern w:val="2"/>
              <w14:ligatures w14:val="standardContextual"/>
            </w:rPr>
          </w:pPr>
          <w:hyperlink w:anchor="_Toc205990399" w:history="1">
            <w:r w:rsidRPr="007A7A7D">
              <w:rPr>
                <w:rStyle w:val="Hyperlink"/>
                <w:noProof/>
              </w:rPr>
              <w:t>38.</w:t>
            </w:r>
            <w:r>
              <w:rPr>
                <w:rFonts w:eastAsiaTheme="minorEastAsia" w:cstheme="minorBidi"/>
                <w:b w:val="0"/>
                <w:noProof/>
                <w:kern w:val="2"/>
                <w14:ligatures w14:val="standardContextual"/>
              </w:rPr>
              <w:tab/>
            </w:r>
            <w:r w:rsidRPr="007A7A7D">
              <w:rPr>
                <w:rStyle w:val="Hyperlink"/>
                <w:noProof/>
              </w:rPr>
              <w:t>Freedom of Information</w:t>
            </w:r>
            <w:r>
              <w:rPr>
                <w:noProof/>
                <w:webHidden/>
              </w:rPr>
              <w:tab/>
            </w:r>
            <w:r>
              <w:rPr>
                <w:noProof/>
                <w:webHidden/>
              </w:rPr>
              <w:fldChar w:fldCharType="begin"/>
            </w:r>
            <w:r>
              <w:rPr>
                <w:noProof/>
                <w:webHidden/>
              </w:rPr>
              <w:instrText xml:space="preserve"> PAGEREF _Toc205990399 \h </w:instrText>
            </w:r>
            <w:r>
              <w:rPr>
                <w:noProof/>
                <w:webHidden/>
              </w:rPr>
            </w:r>
            <w:r>
              <w:rPr>
                <w:noProof/>
                <w:webHidden/>
              </w:rPr>
              <w:fldChar w:fldCharType="separate"/>
            </w:r>
            <w:r>
              <w:rPr>
                <w:noProof/>
                <w:webHidden/>
              </w:rPr>
              <w:t>47</w:t>
            </w:r>
            <w:r>
              <w:rPr>
                <w:noProof/>
                <w:webHidden/>
              </w:rPr>
              <w:fldChar w:fldCharType="end"/>
            </w:r>
          </w:hyperlink>
        </w:p>
        <w:p w14:paraId="13D3B0D5" w14:textId="57355200" w:rsidR="0002610E" w:rsidRDefault="0002610E">
          <w:pPr>
            <w:pStyle w:val="TOC1"/>
            <w:rPr>
              <w:rFonts w:eastAsiaTheme="minorEastAsia" w:cstheme="minorBidi"/>
              <w:b w:val="0"/>
              <w:noProof/>
              <w:kern w:val="2"/>
              <w14:ligatures w14:val="standardContextual"/>
            </w:rPr>
          </w:pPr>
          <w:hyperlink w:anchor="_Toc205990400" w:history="1">
            <w:r w:rsidRPr="007A7A7D">
              <w:rPr>
                <w:rStyle w:val="Hyperlink"/>
                <w:noProof/>
              </w:rPr>
              <w:t>39.</w:t>
            </w:r>
            <w:r>
              <w:rPr>
                <w:rFonts w:eastAsiaTheme="minorEastAsia" w:cstheme="minorBidi"/>
                <w:b w:val="0"/>
                <w:noProof/>
                <w:kern w:val="2"/>
                <w14:ligatures w14:val="standardContextual"/>
              </w:rPr>
              <w:tab/>
            </w:r>
            <w:r w:rsidRPr="007A7A7D">
              <w:rPr>
                <w:rStyle w:val="Hyperlink"/>
                <w:noProof/>
              </w:rPr>
              <w:t>Publicity, media and official enquiries</w:t>
            </w:r>
            <w:r>
              <w:rPr>
                <w:noProof/>
                <w:webHidden/>
              </w:rPr>
              <w:tab/>
            </w:r>
            <w:r>
              <w:rPr>
                <w:noProof/>
                <w:webHidden/>
              </w:rPr>
              <w:fldChar w:fldCharType="begin"/>
            </w:r>
            <w:r>
              <w:rPr>
                <w:noProof/>
                <w:webHidden/>
              </w:rPr>
              <w:instrText xml:space="preserve"> PAGEREF _Toc205990400 \h </w:instrText>
            </w:r>
            <w:r>
              <w:rPr>
                <w:noProof/>
                <w:webHidden/>
              </w:rPr>
            </w:r>
            <w:r>
              <w:rPr>
                <w:noProof/>
                <w:webHidden/>
              </w:rPr>
              <w:fldChar w:fldCharType="separate"/>
            </w:r>
            <w:r>
              <w:rPr>
                <w:noProof/>
                <w:webHidden/>
              </w:rPr>
              <w:t>48</w:t>
            </w:r>
            <w:r>
              <w:rPr>
                <w:noProof/>
                <w:webHidden/>
              </w:rPr>
              <w:fldChar w:fldCharType="end"/>
            </w:r>
          </w:hyperlink>
        </w:p>
        <w:p w14:paraId="3B33A7F5" w14:textId="5B94DF5A" w:rsidR="0002610E" w:rsidRDefault="0002610E">
          <w:pPr>
            <w:pStyle w:val="TOC1"/>
            <w:rPr>
              <w:rFonts w:eastAsiaTheme="minorEastAsia" w:cstheme="minorBidi"/>
              <w:b w:val="0"/>
              <w:noProof/>
              <w:kern w:val="2"/>
              <w14:ligatures w14:val="standardContextual"/>
            </w:rPr>
          </w:pPr>
          <w:hyperlink w:anchor="_Toc205990401" w:history="1">
            <w:r w:rsidRPr="007A7A7D">
              <w:rPr>
                <w:rStyle w:val="Hyperlink"/>
                <w:noProof/>
              </w:rPr>
              <w:t>40.</w:t>
            </w:r>
            <w:r>
              <w:rPr>
                <w:rFonts w:eastAsiaTheme="minorEastAsia" w:cstheme="minorBidi"/>
                <w:b w:val="0"/>
                <w:noProof/>
                <w:kern w:val="2"/>
                <w14:ligatures w14:val="standardContextual"/>
              </w:rPr>
              <w:tab/>
            </w:r>
            <w:r w:rsidRPr="007A7A7D">
              <w:rPr>
                <w:rStyle w:val="Hyperlink"/>
                <w:noProof/>
              </w:rPr>
              <w:t>Intellectual Property Rights</w:t>
            </w:r>
            <w:r>
              <w:rPr>
                <w:noProof/>
                <w:webHidden/>
              </w:rPr>
              <w:tab/>
            </w:r>
            <w:r>
              <w:rPr>
                <w:noProof/>
                <w:webHidden/>
              </w:rPr>
              <w:fldChar w:fldCharType="begin"/>
            </w:r>
            <w:r>
              <w:rPr>
                <w:noProof/>
                <w:webHidden/>
              </w:rPr>
              <w:instrText xml:space="preserve"> PAGEREF _Toc205990401 \h </w:instrText>
            </w:r>
            <w:r>
              <w:rPr>
                <w:noProof/>
                <w:webHidden/>
              </w:rPr>
            </w:r>
            <w:r>
              <w:rPr>
                <w:noProof/>
                <w:webHidden/>
              </w:rPr>
              <w:fldChar w:fldCharType="separate"/>
            </w:r>
            <w:r>
              <w:rPr>
                <w:noProof/>
                <w:webHidden/>
              </w:rPr>
              <w:t>48</w:t>
            </w:r>
            <w:r>
              <w:rPr>
                <w:noProof/>
                <w:webHidden/>
              </w:rPr>
              <w:fldChar w:fldCharType="end"/>
            </w:r>
          </w:hyperlink>
        </w:p>
        <w:p w14:paraId="47BF2DE8" w14:textId="129FD908" w:rsidR="0002610E" w:rsidRDefault="0002610E">
          <w:pPr>
            <w:pStyle w:val="TOC1"/>
            <w:rPr>
              <w:rFonts w:eastAsiaTheme="minorEastAsia" w:cstheme="minorBidi"/>
              <w:b w:val="0"/>
              <w:noProof/>
              <w:kern w:val="2"/>
              <w14:ligatures w14:val="standardContextual"/>
            </w:rPr>
          </w:pPr>
          <w:hyperlink w:anchor="_Toc205990402" w:history="1">
            <w:r w:rsidRPr="007A7A7D">
              <w:rPr>
                <w:rStyle w:val="Hyperlink"/>
                <w:noProof/>
              </w:rPr>
              <w:t>41.</w:t>
            </w:r>
            <w:r>
              <w:rPr>
                <w:rFonts w:eastAsiaTheme="minorEastAsia" w:cstheme="minorBidi"/>
                <w:b w:val="0"/>
                <w:noProof/>
                <w:kern w:val="2"/>
                <w14:ligatures w14:val="standardContextual"/>
              </w:rPr>
              <w:tab/>
            </w:r>
            <w:r w:rsidRPr="007A7A7D">
              <w:rPr>
                <w:rStyle w:val="Hyperlink"/>
                <w:noProof/>
              </w:rPr>
              <w:t>Records and audit access</w:t>
            </w:r>
            <w:r>
              <w:rPr>
                <w:noProof/>
                <w:webHidden/>
              </w:rPr>
              <w:tab/>
            </w:r>
            <w:r>
              <w:rPr>
                <w:noProof/>
                <w:webHidden/>
              </w:rPr>
              <w:fldChar w:fldCharType="begin"/>
            </w:r>
            <w:r>
              <w:rPr>
                <w:noProof/>
                <w:webHidden/>
              </w:rPr>
              <w:instrText xml:space="preserve"> PAGEREF _Toc205990402 \h </w:instrText>
            </w:r>
            <w:r>
              <w:rPr>
                <w:noProof/>
                <w:webHidden/>
              </w:rPr>
            </w:r>
            <w:r>
              <w:rPr>
                <w:noProof/>
                <w:webHidden/>
              </w:rPr>
              <w:fldChar w:fldCharType="separate"/>
            </w:r>
            <w:r>
              <w:rPr>
                <w:noProof/>
                <w:webHidden/>
              </w:rPr>
              <w:t>49</w:t>
            </w:r>
            <w:r>
              <w:rPr>
                <w:noProof/>
                <w:webHidden/>
              </w:rPr>
              <w:fldChar w:fldCharType="end"/>
            </w:r>
          </w:hyperlink>
        </w:p>
        <w:p w14:paraId="0C50F733" w14:textId="0C9A46E5" w:rsidR="0002610E" w:rsidRDefault="0002610E">
          <w:pPr>
            <w:pStyle w:val="TOC1"/>
            <w:rPr>
              <w:rFonts w:eastAsiaTheme="minorEastAsia" w:cstheme="minorBidi"/>
              <w:b w:val="0"/>
              <w:noProof/>
              <w:kern w:val="2"/>
              <w14:ligatures w14:val="standardContextual"/>
            </w:rPr>
          </w:pPr>
          <w:hyperlink w:anchor="_Toc205990403" w:history="1">
            <w:r w:rsidRPr="007A7A7D">
              <w:rPr>
                <w:rStyle w:val="Hyperlink"/>
                <w:noProof/>
              </w:rPr>
              <w:t>42.</w:t>
            </w:r>
            <w:r>
              <w:rPr>
                <w:rFonts w:eastAsiaTheme="minorEastAsia" w:cstheme="minorBidi"/>
                <w:b w:val="0"/>
                <w:noProof/>
                <w:kern w:val="2"/>
                <w14:ligatures w14:val="standardContextual"/>
              </w:rPr>
              <w:tab/>
            </w:r>
            <w:r w:rsidRPr="007A7A7D">
              <w:rPr>
                <w:rStyle w:val="Hyperlink"/>
                <w:noProof/>
              </w:rPr>
              <w:t>Provision of information and meetings</w:t>
            </w:r>
            <w:r>
              <w:rPr>
                <w:noProof/>
                <w:webHidden/>
              </w:rPr>
              <w:tab/>
            </w:r>
            <w:r>
              <w:rPr>
                <w:noProof/>
                <w:webHidden/>
              </w:rPr>
              <w:fldChar w:fldCharType="begin"/>
            </w:r>
            <w:r>
              <w:rPr>
                <w:noProof/>
                <w:webHidden/>
              </w:rPr>
              <w:instrText xml:space="preserve"> PAGEREF _Toc205990403 \h </w:instrText>
            </w:r>
            <w:r>
              <w:rPr>
                <w:noProof/>
                <w:webHidden/>
              </w:rPr>
            </w:r>
            <w:r>
              <w:rPr>
                <w:noProof/>
                <w:webHidden/>
              </w:rPr>
              <w:fldChar w:fldCharType="separate"/>
            </w:r>
            <w:r>
              <w:rPr>
                <w:noProof/>
                <w:webHidden/>
              </w:rPr>
              <w:t>50</w:t>
            </w:r>
            <w:r>
              <w:rPr>
                <w:noProof/>
                <w:webHidden/>
              </w:rPr>
              <w:fldChar w:fldCharType="end"/>
            </w:r>
          </w:hyperlink>
        </w:p>
        <w:p w14:paraId="192811CF" w14:textId="7868B565" w:rsidR="0002610E" w:rsidRDefault="0002610E">
          <w:pPr>
            <w:pStyle w:val="TOC1"/>
            <w:rPr>
              <w:rFonts w:eastAsiaTheme="minorEastAsia" w:cstheme="minorBidi"/>
              <w:b w:val="0"/>
              <w:noProof/>
              <w:kern w:val="2"/>
              <w14:ligatures w14:val="standardContextual"/>
            </w:rPr>
          </w:pPr>
          <w:hyperlink w:anchor="_Toc205990404" w:history="1">
            <w:r w:rsidRPr="007A7A7D">
              <w:rPr>
                <w:rStyle w:val="Hyperlink"/>
                <w:noProof/>
              </w:rPr>
              <w:t>43.</w:t>
            </w:r>
            <w:r>
              <w:rPr>
                <w:rFonts w:eastAsiaTheme="minorEastAsia" w:cstheme="minorBidi"/>
                <w:b w:val="0"/>
                <w:noProof/>
                <w:kern w:val="2"/>
                <w14:ligatures w14:val="standardContextual"/>
              </w:rPr>
              <w:tab/>
            </w:r>
            <w:r w:rsidRPr="007A7A7D">
              <w:rPr>
                <w:rStyle w:val="Hyperlink"/>
                <w:noProof/>
              </w:rPr>
              <w:t>Monitoring of Call-off Contract performance</w:t>
            </w:r>
            <w:r>
              <w:rPr>
                <w:noProof/>
                <w:webHidden/>
              </w:rPr>
              <w:tab/>
            </w:r>
            <w:r>
              <w:rPr>
                <w:noProof/>
                <w:webHidden/>
              </w:rPr>
              <w:fldChar w:fldCharType="begin"/>
            </w:r>
            <w:r>
              <w:rPr>
                <w:noProof/>
                <w:webHidden/>
              </w:rPr>
              <w:instrText xml:space="preserve"> PAGEREF _Toc205990404 \h </w:instrText>
            </w:r>
            <w:r>
              <w:rPr>
                <w:noProof/>
                <w:webHidden/>
              </w:rPr>
            </w:r>
            <w:r>
              <w:rPr>
                <w:noProof/>
                <w:webHidden/>
              </w:rPr>
              <w:fldChar w:fldCharType="separate"/>
            </w:r>
            <w:r>
              <w:rPr>
                <w:noProof/>
                <w:webHidden/>
              </w:rPr>
              <w:t>50</w:t>
            </w:r>
            <w:r>
              <w:rPr>
                <w:noProof/>
                <w:webHidden/>
              </w:rPr>
              <w:fldChar w:fldCharType="end"/>
            </w:r>
          </w:hyperlink>
        </w:p>
        <w:p w14:paraId="313FE11B" w14:textId="05C608DF" w:rsidR="0002610E" w:rsidRDefault="0002610E">
          <w:pPr>
            <w:pStyle w:val="TOC1"/>
            <w:rPr>
              <w:rFonts w:eastAsiaTheme="minorEastAsia" w:cstheme="minorBidi"/>
              <w:b w:val="0"/>
              <w:noProof/>
              <w:kern w:val="2"/>
              <w14:ligatures w14:val="standardContextual"/>
            </w:rPr>
          </w:pPr>
          <w:hyperlink w:anchor="_Toc205990405" w:history="1">
            <w:r w:rsidRPr="007A7A7D">
              <w:rPr>
                <w:rStyle w:val="Hyperlink"/>
                <w:noProof/>
              </w:rPr>
              <w:t>44.</w:t>
            </w:r>
            <w:r>
              <w:rPr>
                <w:rFonts w:eastAsiaTheme="minorEastAsia" w:cstheme="minorBidi"/>
                <w:b w:val="0"/>
                <w:noProof/>
                <w:kern w:val="2"/>
                <w14:ligatures w14:val="standardContextual"/>
              </w:rPr>
              <w:tab/>
            </w:r>
            <w:r w:rsidRPr="007A7A7D">
              <w:rPr>
                <w:rStyle w:val="Hyperlink"/>
                <w:noProof/>
              </w:rPr>
              <w:t>Remedies in the event of inadequate performance</w:t>
            </w:r>
            <w:r>
              <w:rPr>
                <w:noProof/>
                <w:webHidden/>
              </w:rPr>
              <w:tab/>
            </w:r>
            <w:r>
              <w:rPr>
                <w:noProof/>
                <w:webHidden/>
              </w:rPr>
              <w:fldChar w:fldCharType="begin"/>
            </w:r>
            <w:r>
              <w:rPr>
                <w:noProof/>
                <w:webHidden/>
              </w:rPr>
              <w:instrText xml:space="preserve"> PAGEREF _Toc205990405 \h </w:instrText>
            </w:r>
            <w:r>
              <w:rPr>
                <w:noProof/>
                <w:webHidden/>
              </w:rPr>
            </w:r>
            <w:r>
              <w:rPr>
                <w:noProof/>
                <w:webHidden/>
              </w:rPr>
              <w:fldChar w:fldCharType="separate"/>
            </w:r>
            <w:r>
              <w:rPr>
                <w:noProof/>
                <w:webHidden/>
              </w:rPr>
              <w:t>50</w:t>
            </w:r>
            <w:r>
              <w:rPr>
                <w:noProof/>
                <w:webHidden/>
              </w:rPr>
              <w:fldChar w:fldCharType="end"/>
            </w:r>
          </w:hyperlink>
        </w:p>
        <w:p w14:paraId="7AAB9768" w14:textId="07AA5BBB" w:rsidR="0002610E" w:rsidRDefault="0002610E">
          <w:pPr>
            <w:pStyle w:val="TOC1"/>
            <w:rPr>
              <w:rFonts w:eastAsiaTheme="minorEastAsia" w:cstheme="minorBidi"/>
              <w:b w:val="0"/>
              <w:noProof/>
              <w:kern w:val="2"/>
              <w14:ligatures w14:val="standardContextual"/>
            </w:rPr>
          </w:pPr>
          <w:hyperlink w:anchor="_Toc205990406" w:history="1">
            <w:r w:rsidRPr="007A7A7D">
              <w:rPr>
                <w:rStyle w:val="Hyperlink"/>
                <w:noProof/>
              </w:rPr>
              <w:t>45.</w:t>
            </w:r>
            <w:r>
              <w:rPr>
                <w:rFonts w:eastAsiaTheme="minorEastAsia" w:cstheme="minorBidi"/>
                <w:b w:val="0"/>
                <w:noProof/>
                <w:kern w:val="2"/>
                <w14:ligatures w14:val="standardContextual"/>
              </w:rPr>
              <w:tab/>
            </w:r>
            <w:r w:rsidRPr="007A7A7D">
              <w:rPr>
                <w:rStyle w:val="Hyperlink"/>
                <w:noProof/>
              </w:rPr>
              <w:t>Rights and remedies</w:t>
            </w:r>
            <w:r>
              <w:rPr>
                <w:noProof/>
                <w:webHidden/>
              </w:rPr>
              <w:tab/>
            </w:r>
            <w:r>
              <w:rPr>
                <w:noProof/>
                <w:webHidden/>
              </w:rPr>
              <w:fldChar w:fldCharType="begin"/>
            </w:r>
            <w:r>
              <w:rPr>
                <w:noProof/>
                <w:webHidden/>
              </w:rPr>
              <w:instrText xml:space="preserve"> PAGEREF _Toc205990406 \h </w:instrText>
            </w:r>
            <w:r>
              <w:rPr>
                <w:noProof/>
                <w:webHidden/>
              </w:rPr>
            </w:r>
            <w:r>
              <w:rPr>
                <w:noProof/>
                <w:webHidden/>
              </w:rPr>
              <w:fldChar w:fldCharType="separate"/>
            </w:r>
            <w:r>
              <w:rPr>
                <w:noProof/>
                <w:webHidden/>
              </w:rPr>
              <w:t>51</w:t>
            </w:r>
            <w:r>
              <w:rPr>
                <w:noProof/>
                <w:webHidden/>
              </w:rPr>
              <w:fldChar w:fldCharType="end"/>
            </w:r>
          </w:hyperlink>
        </w:p>
        <w:p w14:paraId="23DC5F61" w14:textId="36537307" w:rsidR="0002610E" w:rsidRDefault="0002610E">
          <w:pPr>
            <w:pStyle w:val="TOC1"/>
            <w:rPr>
              <w:rFonts w:eastAsiaTheme="minorEastAsia" w:cstheme="minorBidi"/>
              <w:b w:val="0"/>
              <w:noProof/>
              <w:kern w:val="2"/>
              <w14:ligatures w14:val="standardContextual"/>
            </w:rPr>
          </w:pPr>
          <w:hyperlink w:anchor="_Toc205990407" w:history="1">
            <w:r w:rsidRPr="007A7A7D">
              <w:rPr>
                <w:rStyle w:val="Hyperlink"/>
                <w:noProof/>
              </w:rPr>
              <w:t>46.</w:t>
            </w:r>
            <w:r>
              <w:rPr>
                <w:rFonts w:eastAsiaTheme="minorEastAsia" w:cstheme="minorBidi"/>
                <w:b w:val="0"/>
                <w:noProof/>
                <w:kern w:val="2"/>
                <w14:ligatures w14:val="standardContextual"/>
              </w:rPr>
              <w:tab/>
            </w:r>
            <w:r w:rsidRPr="007A7A7D">
              <w:rPr>
                <w:rStyle w:val="Hyperlink"/>
                <w:noProof/>
              </w:rPr>
              <w:t>Transfer and sub-contracting</w:t>
            </w:r>
            <w:r>
              <w:rPr>
                <w:noProof/>
                <w:webHidden/>
              </w:rPr>
              <w:tab/>
            </w:r>
            <w:r>
              <w:rPr>
                <w:noProof/>
                <w:webHidden/>
              </w:rPr>
              <w:fldChar w:fldCharType="begin"/>
            </w:r>
            <w:r>
              <w:rPr>
                <w:noProof/>
                <w:webHidden/>
              </w:rPr>
              <w:instrText xml:space="preserve"> PAGEREF _Toc205990407 \h </w:instrText>
            </w:r>
            <w:r>
              <w:rPr>
                <w:noProof/>
                <w:webHidden/>
              </w:rPr>
            </w:r>
            <w:r>
              <w:rPr>
                <w:noProof/>
                <w:webHidden/>
              </w:rPr>
              <w:fldChar w:fldCharType="separate"/>
            </w:r>
            <w:r>
              <w:rPr>
                <w:noProof/>
                <w:webHidden/>
              </w:rPr>
              <w:t>51</w:t>
            </w:r>
            <w:r>
              <w:rPr>
                <w:noProof/>
                <w:webHidden/>
              </w:rPr>
              <w:fldChar w:fldCharType="end"/>
            </w:r>
          </w:hyperlink>
        </w:p>
        <w:p w14:paraId="5843C39C" w14:textId="103F7433" w:rsidR="0002610E" w:rsidRDefault="0002610E">
          <w:pPr>
            <w:pStyle w:val="TOC1"/>
            <w:rPr>
              <w:rFonts w:eastAsiaTheme="minorEastAsia" w:cstheme="minorBidi"/>
              <w:b w:val="0"/>
              <w:noProof/>
              <w:kern w:val="2"/>
              <w14:ligatures w14:val="standardContextual"/>
            </w:rPr>
          </w:pPr>
          <w:hyperlink w:anchor="_Toc205990408" w:history="1">
            <w:r w:rsidRPr="007A7A7D">
              <w:rPr>
                <w:rStyle w:val="Hyperlink"/>
                <w:noProof/>
              </w:rPr>
              <w:t>47.</w:t>
            </w:r>
            <w:r>
              <w:rPr>
                <w:rFonts w:eastAsiaTheme="minorEastAsia" w:cstheme="minorBidi"/>
                <w:b w:val="0"/>
                <w:noProof/>
                <w:kern w:val="2"/>
                <w14:ligatures w14:val="standardContextual"/>
              </w:rPr>
              <w:tab/>
            </w:r>
            <w:r w:rsidRPr="007A7A7D">
              <w:rPr>
                <w:rStyle w:val="Hyperlink"/>
                <w:noProof/>
              </w:rPr>
              <w:t>Waiver</w:t>
            </w:r>
            <w:r>
              <w:rPr>
                <w:noProof/>
                <w:webHidden/>
              </w:rPr>
              <w:tab/>
            </w:r>
            <w:r>
              <w:rPr>
                <w:noProof/>
                <w:webHidden/>
              </w:rPr>
              <w:fldChar w:fldCharType="begin"/>
            </w:r>
            <w:r>
              <w:rPr>
                <w:noProof/>
                <w:webHidden/>
              </w:rPr>
              <w:instrText xml:space="preserve"> PAGEREF _Toc205990408 \h </w:instrText>
            </w:r>
            <w:r>
              <w:rPr>
                <w:noProof/>
                <w:webHidden/>
              </w:rPr>
            </w:r>
            <w:r>
              <w:rPr>
                <w:noProof/>
                <w:webHidden/>
              </w:rPr>
              <w:fldChar w:fldCharType="separate"/>
            </w:r>
            <w:r>
              <w:rPr>
                <w:noProof/>
                <w:webHidden/>
              </w:rPr>
              <w:t>53</w:t>
            </w:r>
            <w:r>
              <w:rPr>
                <w:noProof/>
                <w:webHidden/>
              </w:rPr>
              <w:fldChar w:fldCharType="end"/>
            </w:r>
          </w:hyperlink>
        </w:p>
        <w:p w14:paraId="2A66B0E0" w14:textId="6C692AB5" w:rsidR="0002610E" w:rsidRDefault="0002610E">
          <w:pPr>
            <w:pStyle w:val="TOC1"/>
            <w:rPr>
              <w:rFonts w:eastAsiaTheme="minorEastAsia" w:cstheme="minorBidi"/>
              <w:b w:val="0"/>
              <w:noProof/>
              <w:kern w:val="2"/>
              <w14:ligatures w14:val="standardContextual"/>
            </w:rPr>
          </w:pPr>
          <w:hyperlink w:anchor="_Toc205990409" w:history="1">
            <w:r w:rsidRPr="007A7A7D">
              <w:rPr>
                <w:rStyle w:val="Hyperlink"/>
                <w:noProof/>
              </w:rPr>
              <w:t>48.</w:t>
            </w:r>
            <w:r>
              <w:rPr>
                <w:rFonts w:eastAsiaTheme="minorEastAsia" w:cstheme="minorBidi"/>
                <w:b w:val="0"/>
                <w:noProof/>
                <w:kern w:val="2"/>
                <w14:ligatures w14:val="standardContextual"/>
              </w:rPr>
              <w:tab/>
            </w:r>
            <w:r w:rsidRPr="007A7A7D">
              <w:rPr>
                <w:rStyle w:val="Hyperlink"/>
                <w:noProof/>
              </w:rPr>
              <w:t>Variation</w:t>
            </w:r>
            <w:r>
              <w:rPr>
                <w:noProof/>
                <w:webHidden/>
              </w:rPr>
              <w:tab/>
            </w:r>
            <w:r>
              <w:rPr>
                <w:noProof/>
                <w:webHidden/>
              </w:rPr>
              <w:fldChar w:fldCharType="begin"/>
            </w:r>
            <w:r>
              <w:rPr>
                <w:noProof/>
                <w:webHidden/>
              </w:rPr>
              <w:instrText xml:space="preserve"> PAGEREF _Toc205990409 \h </w:instrText>
            </w:r>
            <w:r>
              <w:rPr>
                <w:noProof/>
                <w:webHidden/>
              </w:rPr>
            </w:r>
            <w:r>
              <w:rPr>
                <w:noProof/>
                <w:webHidden/>
              </w:rPr>
              <w:fldChar w:fldCharType="separate"/>
            </w:r>
            <w:r>
              <w:rPr>
                <w:noProof/>
                <w:webHidden/>
              </w:rPr>
              <w:t>53</w:t>
            </w:r>
            <w:r>
              <w:rPr>
                <w:noProof/>
                <w:webHidden/>
              </w:rPr>
              <w:fldChar w:fldCharType="end"/>
            </w:r>
          </w:hyperlink>
        </w:p>
        <w:p w14:paraId="409C3CB8" w14:textId="18E273C7" w:rsidR="0002610E" w:rsidRDefault="0002610E">
          <w:pPr>
            <w:pStyle w:val="TOC1"/>
            <w:rPr>
              <w:rFonts w:eastAsiaTheme="minorEastAsia" w:cstheme="minorBidi"/>
              <w:b w:val="0"/>
              <w:noProof/>
              <w:kern w:val="2"/>
              <w14:ligatures w14:val="standardContextual"/>
            </w:rPr>
          </w:pPr>
          <w:hyperlink w:anchor="_Toc205990411" w:history="1">
            <w:r w:rsidRPr="007A7A7D">
              <w:rPr>
                <w:rStyle w:val="Hyperlink"/>
                <w:noProof/>
              </w:rPr>
              <w:t>49.</w:t>
            </w:r>
            <w:r>
              <w:rPr>
                <w:rFonts w:eastAsiaTheme="minorEastAsia" w:cstheme="minorBidi"/>
                <w:b w:val="0"/>
                <w:noProof/>
                <w:kern w:val="2"/>
                <w14:ligatures w14:val="standardContextual"/>
              </w:rPr>
              <w:tab/>
            </w:r>
            <w:r w:rsidRPr="007A7A7D">
              <w:rPr>
                <w:rStyle w:val="Hyperlink"/>
                <w:noProof/>
              </w:rPr>
              <w:t>The Contracts (Rights of Third Parties) Act 1999</w:t>
            </w:r>
            <w:r>
              <w:rPr>
                <w:noProof/>
                <w:webHidden/>
              </w:rPr>
              <w:tab/>
            </w:r>
            <w:r>
              <w:rPr>
                <w:noProof/>
                <w:webHidden/>
              </w:rPr>
              <w:fldChar w:fldCharType="begin"/>
            </w:r>
            <w:r>
              <w:rPr>
                <w:noProof/>
                <w:webHidden/>
              </w:rPr>
              <w:instrText xml:space="preserve"> PAGEREF _Toc205990411 \h </w:instrText>
            </w:r>
            <w:r>
              <w:rPr>
                <w:noProof/>
                <w:webHidden/>
              </w:rPr>
            </w:r>
            <w:r>
              <w:rPr>
                <w:noProof/>
                <w:webHidden/>
              </w:rPr>
              <w:fldChar w:fldCharType="separate"/>
            </w:r>
            <w:r>
              <w:rPr>
                <w:noProof/>
                <w:webHidden/>
              </w:rPr>
              <w:t>56</w:t>
            </w:r>
            <w:r>
              <w:rPr>
                <w:noProof/>
                <w:webHidden/>
              </w:rPr>
              <w:fldChar w:fldCharType="end"/>
            </w:r>
          </w:hyperlink>
        </w:p>
        <w:p w14:paraId="44D2334A" w14:textId="51249B2F" w:rsidR="0002610E" w:rsidRDefault="0002610E">
          <w:pPr>
            <w:pStyle w:val="TOC1"/>
            <w:rPr>
              <w:rFonts w:eastAsiaTheme="minorEastAsia" w:cstheme="minorBidi"/>
              <w:b w:val="0"/>
              <w:noProof/>
              <w:kern w:val="2"/>
              <w14:ligatures w14:val="standardContextual"/>
            </w:rPr>
          </w:pPr>
          <w:hyperlink w:anchor="_Toc205990412" w:history="1">
            <w:r w:rsidRPr="007A7A7D">
              <w:rPr>
                <w:rStyle w:val="Hyperlink"/>
                <w:noProof/>
              </w:rPr>
              <w:t>50.</w:t>
            </w:r>
            <w:r>
              <w:rPr>
                <w:rFonts w:eastAsiaTheme="minorEastAsia" w:cstheme="minorBidi"/>
                <w:b w:val="0"/>
                <w:noProof/>
                <w:kern w:val="2"/>
                <w14:ligatures w14:val="standardContextual"/>
              </w:rPr>
              <w:tab/>
            </w:r>
            <w:r w:rsidRPr="007A7A7D">
              <w:rPr>
                <w:rStyle w:val="Hyperlink"/>
                <w:noProof/>
              </w:rPr>
              <w:t>Severance</w:t>
            </w:r>
            <w:r>
              <w:rPr>
                <w:noProof/>
                <w:webHidden/>
              </w:rPr>
              <w:tab/>
            </w:r>
            <w:r>
              <w:rPr>
                <w:noProof/>
                <w:webHidden/>
              </w:rPr>
              <w:fldChar w:fldCharType="begin"/>
            </w:r>
            <w:r>
              <w:rPr>
                <w:noProof/>
                <w:webHidden/>
              </w:rPr>
              <w:instrText xml:space="preserve"> PAGEREF _Toc205990412 \h </w:instrText>
            </w:r>
            <w:r>
              <w:rPr>
                <w:noProof/>
                <w:webHidden/>
              </w:rPr>
            </w:r>
            <w:r>
              <w:rPr>
                <w:noProof/>
                <w:webHidden/>
              </w:rPr>
              <w:fldChar w:fldCharType="separate"/>
            </w:r>
            <w:r>
              <w:rPr>
                <w:noProof/>
                <w:webHidden/>
              </w:rPr>
              <w:t>56</w:t>
            </w:r>
            <w:r>
              <w:rPr>
                <w:noProof/>
                <w:webHidden/>
              </w:rPr>
              <w:fldChar w:fldCharType="end"/>
            </w:r>
          </w:hyperlink>
        </w:p>
        <w:p w14:paraId="4F066C8F" w14:textId="4679E92A" w:rsidR="0002610E" w:rsidRDefault="0002610E">
          <w:pPr>
            <w:pStyle w:val="TOC1"/>
            <w:rPr>
              <w:rFonts w:eastAsiaTheme="minorEastAsia" w:cstheme="minorBidi"/>
              <w:b w:val="0"/>
              <w:noProof/>
              <w:kern w:val="2"/>
              <w14:ligatures w14:val="standardContextual"/>
            </w:rPr>
          </w:pPr>
          <w:hyperlink w:anchor="_Toc205990413" w:history="1">
            <w:r w:rsidRPr="007A7A7D">
              <w:rPr>
                <w:rStyle w:val="Hyperlink"/>
                <w:noProof/>
              </w:rPr>
              <w:t>51.</w:t>
            </w:r>
            <w:r>
              <w:rPr>
                <w:rFonts w:eastAsiaTheme="minorEastAsia" w:cstheme="minorBidi"/>
                <w:b w:val="0"/>
                <w:noProof/>
                <w:kern w:val="2"/>
                <w14:ligatures w14:val="standardContextual"/>
              </w:rPr>
              <w:tab/>
            </w:r>
            <w:r w:rsidRPr="007A7A7D">
              <w:rPr>
                <w:rStyle w:val="Hyperlink"/>
                <w:noProof/>
              </w:rPr>
              <w:t>Liability, indemnity and insurance</w:t>
            </w:r>
            <w:r>
              <w:rPr>
                <w:noProof/>
                <w:webHidden/>
              </w:rPr>
              <w:tab/>
            </w:r>
            <w:r>
              <w:rPr>
                <w:noProof/>
                <w:webHidden/>
              </w:rPr>
              <w:fldChar w:fldCharType="begin"/>
            </w:r>
            <w:r>
              <w:rPr>
                <w:noProof/>
                <w:webHidden/>
              </w:rPr>
              <w:instrText xml:space="preserve"> PAGEREF _Toc205990413 \h </w:instrText>
            </w:r>
            <w:r>
              <w:rPr>
                <w:noProof/>
                <w:webHidden/>
              </w:rPr>
            </w:r>
            <w:r>
              <w:rPr>
                <w:noProof/>
                <w:webHidden/>
              </w:rPr>
              <w:fldChar w:fldCharType="separate"/>
            </w:r>
            <w:r>
              <w:rPr>
                <w:noProof/>
                <w:webHidden/>
              </w:rPr>
              <w:t>56</w:t>
            </w:r>
            <w:r>
              <w:rPr>
                <w:noProof/>
                <w:webHidden/>
              </w:rPr>
              <w:fldChar w:fldCharType="end"/>
            </w:r>
          </w:hyperlink>
        </w:p>
        <w:p w14:paraId="447F7926" w14:textId="73B64FFB" w:rsidR="0002610E" w:rsidRDefault="0002610E">
          <w:pPr>
            <w:pStyle w:val="TOC1"/>
            <w:rPr>
              <w:rFonts w:eastAsiaTheme="minorEastAsia" w:cstheme="minorBidi"/>
              <w:b w:val="0"/>
              <w:noProof/>
              <w:kern w:val="2"/>
              <w14:ligatures w14:val="standardContextual"/>
            </w:rPr>
          </w:pPr>
          <w:hyperlink w:anchor="_Toc205990414" w:history="1">
            <w:r w:rsidRPr="007A7A7D">
              <w:rPr>
                <w:rStyle w:val="Hyperlink"/>
                <w:noProof/>
              </w:rPr>
              <w:t>52.</w:t>
            </w:r>
            <w:r>
              <w:rPr>
                <w:rFonts w:eastAsiaTheme="minorEastAsia" w:cstheme="minorBidi"/>
                <w:b w:val="0"/>
                <w:noProof/>
                <w:kern w:val="2"/>
                <w14:ligatures w14:val="standardContextual"/>
              </w:rPr>
              <w:tab/>
            </w:r>
            <w:r w:rsidRPr="007A7A7D">
              <w:rPr>
                <w:rStyle w:val="Hyperlink"/>
                <w:noProof/>
              </w:rPr>
              <w:t>Insurances</w:t>
            </w:r>
            <w:r>
              <w:rPr>
                <w:noProof/>
                <w:webHidden/>
              </w:rPr>
              <w:tab/>
            </w:r>
            <w:r>
              <w:rPr>
                <w:noProof/>
                <w:webHidden/>
              </w:rPr>
              <w:fldChar w:fldCharType="begin"/>
            </w:r>
            <w:r>
              <w:rPr>
                <w:noProof/>
                <w:webHidden/>
              </w:rPr>
              <w:instrText xml:space="preserve"> PAGEREF _Toc205990414 \h </w:instrText>
            </w:r>
            <w:r>
              <w:rPr>
                <w:noProof/>
                <w:webHidden/>
              </w:rPr>
            </w:r>
            <w:r>
              <w:rPr>
                <w:noProof/>
                <w:webHidden/>
              </w:rPr>
              <w:fldChar w:fldCharType="separate"/>
            </w:r>
            <w:r>
              <w:rPr>
                <w:noProof/>
                <w:webHidden/>
              </w:rPr>
              <w:t>57</w:t>
            </w:r>
            <w:r>
              <w:rPr>
                <w:noProof/>
                <w:webHidden/>
              </w:rPr>
              <w:fldChar w:fldCharType="end"/>
            </w:r>
          </w:hyperlink>
        </w:p>
        <w:p w14:paraId="6957806B" w14:textId="5F0AE856" w:rsidR="0002610E" w:rsidRDefault="0002610E">
          <w:pPr>
            <w:pStyle w:val="TOC1"/>
            <w:rPr>
              <w:rFonts w:eastAsiaTheme="minorEastAsia" w:cstheme="minorBidi"/>
              <w:b w:val="0"/>
              <w:noProof/>
              <w:kern w:val="2"/>
              <w14:ligatures w14:val="standardContextual"/>
            </w:rPr>
          </w:pPr>
          <w:hyperlink w:anchor="_Toc205990415" w:history="1">
            <w:r w:rsidRPr="007A7A7D">
              <w:rPr>
                <w:rStyle w:val="Hyperlink"/>
                <w:noProof/>
              </w:rPr>
              <w:t>53.</w:t>
            </w:r>
            <w:r>
              <w:rPr>
                <w:rFonts w:eastAsiaTheme="minorEastAsia" w:cstheme="minorBidi"/>
                <w:b w:val="0"/>
                <w:noProof/>
                <w:kern w:val="2"/>
                <w14:ligatures w14:val="standardContextual"/>
              </w:rPr>
              <w:tab/>
            </w:r>
            <w:r w:rsidRPr="007A7A7D">
              <w:rPr>
                <w:rStyle w:val="Hyperlink"/>
                <w:noProof/>
              </w:rPr>
              <w:t>Taxation, National Insurance and employment liability</w:t>
            </w:r>
            <w:r>
              <w:rPr>
                <w:noProof/>
                <w:webHidden/>
              </w:rPr>
              <w:tab/>
            </w:r>
            <w:r>
              <w:rPr>
                <w:noProof/>
                <w:webHidden/>
              </w:rPr>
              <w:fldChar w:fldCharType="begin"/>
            </w:r>
            <w:r>
              <w:rPr>
                <w:noProof/>
                <w:webHidden/>
              </w:rPr>
              <w:instrText xml:space="preserve"> PAGEREF _Toc205990415 \h </w:instrText>
            </w:r>
            <w:r>
              <w:rPr>
                <w:noProof/>
                <w:webHidden/>
              </w:rPr>
            </w:r>
            <w:r>
              <w:rPr>
                <w:noProof/>
                <w:webHidden/>
              </w:rPr>
              <w:fldChar w:fldCharType="separate"/>
            </w:r>
            <w:r>
              <w:rPr>
                <w:noProof/>
                <w:webHidden/>
              </w:rPr>
              <w:t>58</w:t>
            </w:r>
            <w:r>
              <w:rPr>
                <w:noProof/>
                <w:webHidden/>
              </w:rPr>
              <w:fldChar w:fldCharType="end"/>
            </w:r>
          </w:hyperlink>
        </w:p>
        <w:p w14:paraId="5CE66C00" w14:textId="0D88C330" w:rsidR="0002610E" w:rsidRDefault="0002610E">
          <w:pPr>
            <w:pStyle w:val="TOC1"/>
            <w:rPr>
              <w:rFonts w:eastAsiaTheme="minorEastAsia" w:cstheme="minorBidi"/>
              <w:b w:val="0"/>
              <w:noProof/>
              <w:kern w:val="2"/>
              <w14:ligatures w14:val="standardContextual"/>
            </w:rPr>
          </w:pPr>
          <w:hyperlink w:anchor="_Toc205990416" w:history="1">
            <w:r w:rsidRPr="007A7A7D">
              <w:rPr>
                <w:rStyle w:val="Hyperlink"/>
                <w:noProof/>
              </w:rPr>
              <w:t>54.</w:t>
            </w:r>
            <w:r>
              <w:rPr>
                <w:rFonts w:eastAsiaTheme="minorEastAsia" w:cstheme="minorBidi"/>
                <w:b w:val="0"/>
                <w:noProof/>
                <w:kern w:val="2"/>
                <w14:ligatures w14:val="standardContextual"/>
              </w:rPr>
              <w:tab/>
            </w:r>
            <w:r w:rsidRPr="007A7A7D">
              <w:rPr>
                <w:rStyle w:val="Hyperlink"/>
                <w:noProof/>
              </w:rPr>
              <w:t>Warranties and representations</w:t>
            </w:r>
            <w:r>
              <w:rPr>
                <w:noProof/>
                <w:webHidden/>
              </w:rPr>
              <w:tab/>
            </w:r>
            <w:r>
              <w:rPr>
                <w:noProof/>
                <w:webHidden/>
              </w:rPr>
              <w:fldChar w:fldCharType="begin"/>
            </w:r>
            <w:r>
              <w:rPr>
                <w:noProof/>
                <w:webHidden/>
              </w:rPr>
              <w:instrText xml:space="preserve"> PAGEREF _Toc205990416 \h </w:instrText>
            </w:r>
            <w:r>
              <w:rPr>
                <w:noProof/>
                <w:webHidden/>
              </w:rPr>
            </w:r>
            <w:r>
              <w:rPr>
                <w:noProof/>
                <w:webHidden/>
              </w:rPr>
              <w:fldChar w:fldCharType="separate"/>
            </w:r>
            <w:r>
              <w:rPr>
                <w:noProof/>
                <w:webHidden/>
              </w:rPr>
              <w:t>59</w:t>
            </w:r>
            <w:r>
              <w:rPr>
                <w:noProof/>
                <w:webHidden/>
              </w:rPr>
              <w:fldChar w:fldCharType="end"/>
            </w:r>
          </w:hyperlink>
        </w:p>
        <w:p w14:paraId="0ECA21C2" w14:textId="7B82A733" w:rsidR="0002610E" w:rsidRDefault="0002610E">
          <w:pPr>
            <w:pStyle w:val="TOC1"/>
            <w:rPr>
              <w:rFonts w:eastAsiaTheme="minorEastAsia" w:cstheme="minorBidi"/>
              <w:b w:val="0"/>
              <w:noProof/>
              <w:kern w:val="2"/>
              <w14:ligatures w14:val="standardContextual"/>
            </w:rPr>
          </w:pPr>
          <w:hyperlink w:anchor="_Toc205990417" w:history="1">
            <w:r w:rsidRPr="007A7A7D">
              <w:rPr>
                <w:rStyle w:val="Hyperlink"/>
                <w:noProof/>
              </w:rPr>
              <w:t>55.</w:t>
            </w:r>
            <w:r>
              <w:rPr>
                <w:rFonts w:eastAsiaTheme="minorEastAsia" w:cstheme="minorBidi"/>
                <w:b w:val="0"/>
                <w:noProof/>
                <w:kern w:val="2"/>
                <w14:ligatures w14:val="standardContextual"/>
              </w:rPr>
              <w:tab/>
            </w:r>
            <w:r w:rsidRPr="007A7A7D">
              <w:rPr>
                <w:rStyle w:val="Hyperlink"/>
                <w:noProof/>
              </w:rPr>
              <w:t>Termination on insolvency and change of control</w:t>
            </w:r>
            <w:r>
              <w:rPr>
                <w:noProof/>
                <w:webHidden/>
              </w:rPr>
              <w:tab/>
            </w:r>
            <w:r>
              <w:rPr>
                <w:noProof/>
                <w:webHidden/>
              </w:rPr>
              <w:fldChar w:fldCharType="begin"/>
            </w:r>
            <w:r>
              <w:rPr>
                <w:noProof/>
                <w:webHidden/>
              </w:rPr>
              <w:instrText xml:space="preserve"> PAGEREF _Toc205990417 \h </w:instrText>
            </w:r>
            <w:r>
              <w:rPr>
                <w:noProof/>
                <w:webHidden/>
              </w:rPr>
            </w:r>
            <w:r>
              <w:rPr>
                <w:noProof/>
                <w:webHidden/>
              </w:rPr>
              <w:fldChar w:fldCharType="separate"/>
            </w:r>
            <w:r>
              <w:rPr>
                <w:noProof/>
                <w:webHidden/>
              </w:rPr>
              <w:t>60</w:t>
            </w:r>
            <w:r>
              <w:rPr>
                <w:noProof/>
                <w:webHidden/>
              </w:rPr>
              <w:fldChar w:fldCharType="end"/>
            </w:r>
          </w:hyperlink>
        </w:p>
        <w:p w14:paraId="7B7DB636" w14:textId="0B8717BF" w:rsidR="0002610E" w:rsidRDefault="0002610E">
          <w:pPr>
            <w:pStyle w:val="TOC1"/>
            <w:rPr>
              <w:rFonts w:eastAsiaTheme="minorEastAsia" w:cstheme="minorBidi"/>
              <w:b w:val="0"/>
              <w:noProof/>
              <w:kern w:val="2"/>
              <w14:ligatures w14:val="standardContextual"/>
            </w:rPr>
          </w:pPr>
          <w:hyperlink w:anchor="_Toc205990418" w:history="1">
            <w:r w:rsidRPr="007A7A7D">
              <w:rPr>
                <w:rStyle w:val="Hyperlink"/>
                <w:noProof/>
              </w:rPr>
              <w:t>56.</w:t>
            </w:r>
            <w:r>
              <w:rPr>
                <w:rFonts w:eastAsiaTheme="minorEastAsia" w:cstheme="minorBidi"/>
                <w:b w:val="0"/>
                <w:noProof/>
                <w:kern w:val="2"/>
                <w14:ligatures w14:val="standardContextual"/>
              </w:rPr>
              <w:tab/>
            </w:r>
            <w:r w:rsidRPr="007A7A7D">
              <w:rPr>
                <w:rStyle w:val="Hyperlink"/>
                <w:noProof/>
              </w:rPr>
              <w:t>Termination</w:t>
            </w:r>
            <w:r>
              <w:rPr>
                <w:noProof/>
                <w:webHidden/>
              </w:rPr>
              <w:tab/>
            </w:r>
            <w:r>
              <w:rPr>
                <w:noProof/>
                <w:webHidden/>
              </w:rPr>
              <w:fldChar w:fldCharType="begin"/>
            </w:r>
            <w:r>
              <w:rPr>
                <w:noProof/>
                <w:webHidden/>
              </w:rPr>
              <w:instrText xml:space="preserve"> PAGEREF _Toc205990418 \h </w:instrText>
            </w:r>
            <w:r>
              <w:rPr>
                <w:noProof/>
                <w:webHidden/>
              </w:rPr>
            </w:r>
            <w:r>
              <w:rPr>
                <w:noProof/>
                <w:webHidden/>
              </w:rPr>
              <w:fldChar w:fldCharType="separate"/>
            </w:r>
            <w:r>
              <w:rPr>
                <w:noProof/>
                <w:webHidden/>
              </w:rPr>
              <w:t>62</w:t>
            </w:r>
            <w:r>
              <w:rPr>
                <w:noProof/>
                <w:webHidden/>
              </w:rPr>
              <w:fldChar w:fldCharType="end"/>
            </w:r>
          </w:hyperlink>
        </w:p>
        <w:p w14:paraId="20C4324D" w14:textId="10A1C3D8" w:rsidR="0002610E" w:rsidRDefault="0002610E">
          <w:pPr>
            <w:pStyle w:val="TOC1"/>
            <w:rPr>
              <w:rFonts w:eastAsiaTheme="minorEastAsia" w:cstheme="minorBidi"/>
              <w:b w:val="0"/>
              <w:noProof/>
              <w:kern w:val="2"/>
              <w14:ligatures w14:val="standardContextual"/>
            </w:rPr>
          </w:pPr>
          <w:hyperlink w:anchor="_Toc205990419" w:history="1">
            <w:r w:rsidRPr="007A7A7D">
              <w:rPr>
                <w:rStyle w:val="Hyperlink"/>
                <w:noProof/>
              </w:rPr>
              <w:t>57.</w:t>
            </w:r>
            <w:r>
              <w:rPr>
                <w:rFonts w:eastAsiaTheme="minorEastAsia" w:cstheme="minorBidi"/>
                <w:b w:val="0"/>
                <w:noProof/>
                <w:kern w:val="2"/>
                <w14:ligatures w14:val="standardContextual"/>
              </w:rPr>
              <w:tab/>
            </w:r>
            <w:r w:rsidRPr="007A7A7D">
              <w:rPr>
                <w:rStyle w:val="Hyperlink"/>
                <w:noProof/>
              </w:rPr>
              <w:t>Termination for convenience</w:t>
            </w:r>
            <w:r>
              <w:rPr>
                <w:noProof/>
                <w:webHidden/>
              </w:rPr>
              <w:tab/>
            </w:r>
            <w:r>
              <w:rPr>
                <w:noProof/>
                <w:webHidden/>
              </w:rPr>
              <w:fldChar w:fldCharType="begin"/>
            </w:r>
            <w:r>
              <w:rPr>
                <w:noProof/>
                <w:webHidden/>
              </w:rPr>
              <w:instrText xml:space="preserve"> PAGEREF _Toc205990419 \h </w:instrText>
            </w:r>
            <w:r>
              <w:rPr>
                <w:noProof/>
                <w:webHidden/>
              </w:rPr>
            </w:r>
            <w:r>
              <w:rPr>
                <w:noProof/>
                <w:webHidden/>
              </w:rPr>
              <w:fldChar w:fldCharType="separate"/>
            </w:r>
            <w:r>
              <w:rPr>
                <w:noProof/>
                <w:webHidden/>
              </w:rPr>
              <w:t>63</w:t>
            </w:r>
            <w:r>
              <w:rPr>
                <w:noProof/>
                <w:webHidden/>
              </w:rPr>
              <w:fldChar w:fldCharType="end"/>
            </w:r>
          </w:hyperlink>
        </w:p>
        <w:p w14:paraId="21CA710B" w14:textId="24F8331D" w:rsidR="0002610E" w:rsidRDefault="0002610E">
          <w:pPr>
            <w:pStyle w:val="TOC1"/>
            <w:rPr>
              <w:rFonts w:eastAsiaTheme="minorEastAsia" w:cstheme="minorBidi"/>
              <w:b w:val="0"/>
              <w:noProof/>
              <w:kern w:val="2"/>
              <w14:ligatures w14:val="standardContextual"/>
            </w:rPr>
          </w:pPr>
          <w:hyperlink w:anchor="_Toc205990420" w:history="1">
            <w:r w:rsidRPr="007A7A7D">
              <w:rPr>
                <w:rStyle w:val="Hyperlink"/>
                <w:noProof/>
              </w:rPr>
              <w:t>58.</w:t>
            </w:r>
            <w:r>
              <w:rPr>
                <w:rFonts w:eastAsiaTheme="minorEastAsia" w:cstheme="minorBidi"/>
                <w:b w:val="0"/>
                <w:noProof/>
                <w:kern w:val="2"/>
                <w14:ligatures w14:val="standardContextual"/>
              </w:rPr>
              <w:tab/>
            </w:r>
            <w:r w:rsidRPr="007A7A7D">
              <w:rPr>
                <w:rStyle w:val="Hyperlink"/>
                <w:noProof/>
              </w:rPr>
              <w:t>Consequences of termination or expiry</w:t>
            </w:r>
            <w:r>
              <w:rPr>
                <w:noProof/>
                <w:webHidden/>
              </w:rPr>
              <w:tab/>
            </w:r>
            <w:r>
              <w:rPr>
                <w:noProof/>
                <w:webHidden/>
              </w:rPr>
              <w:fldChar w:fldCharType="begin"/>
            </w:r>
            <w:r>
              <w:rPr>
                <w:noProof/>
                <w:webHidden/>
              </w:rPr>
              <w:instrText xml:space="preserve"> PAGEREF _Toc205990420 \h </w:instrText>
            </w:r>
            <w:r>
              <w:rPr>
                <w:noProof/>
                <w:webHidden/>
              </w:rPr>
            </w:r>
            <w:r>
              <w:rPr>
                <w:noProof/>
                <w:webHidden/>
              </w:rPr>
              <w:fldChar w:fldCharType="separate"/>
            </w:r>
            <w:r>
              <w:rPr>
                <w:noProof/>
                <w:webHidden/>
              </w:rPr>
              <w:t>63</w:t>
            </w:r>
            <w:r>
              <w:rPr>
                <w:noProof/>
                <w:webHidden/>
              </w:rPr>
              <w:fldChar w:fldCharType="end"/>
            </w:r>
          </w:hyperlink>
        </w:p>
        <w:p w14:paraId="6E5F67E5" w14:textId="4B3438C0" w:rsidR="0002610E" w:rsidRDefault="0002610E">
          <w:pPr>
            <w:pStyle w:val="TOC1"/>
            <w:rPr>
              <w:rFonts w:eastAsiaTheme="minorEastAsia" w:cstheme="minorBidi"/>
              <w:b w:val="0"/>
              <w:noProof/>
              <w:kern w:val="2"/>
              <w14:ligatures w14:val="standardContextual"/>
            </w:rPr>
          </w:pPr>
          <w:hyperlink w:anchor="_Toc205990421" w:history="1">
            <w:r w:rsidRPr="007A7A7D">
              <w:rPr>
                <w:rStyle w:val="Hyperlink"/>
                <w:noProof/>
              </w:rPr>
              <w:t>59.</w:t>
            </w:r>
            <w:r>
              <w:rPr>
                <w:rFonts w:eastAsiaTheme="minorEastAsia" w:cstheme="minorBidi"/>
                <w:b w:val="0"/>
                <w:noProof/>
                <w:kern w:val="2"/>
                <w14:ligatures w14:val="standardContextual"/>
              </w:rPr>
              <w:tab/>
            </w:r>
            <w:r w:rsidRPr="007A7A7D">
              <w:rPr>
                <w:rStyle w:val="Hyperlink"/>
                <w:noProof/>
              </w:rPr>
              <w:t>Disruption</w:t>
            </w:r>
            <w:r>
              <w:rPr>
                <w:noProof/>
                <w:webHidden/>
              </w:rPr>
              <w:tab/>
            </w:r>
            <w:r>
              <w:rPr>
                <w:noProof/>
                <w:webHidden/>
              </w:rPr>
              <w:fldChar w:fldCharType="begin"/>
            </w:r>
            <w:r>
              <w:rPr>
                <w:noProof/>
                <w:webHidden/>
              </w:rPr>
              <w:instrText xml:space="preserve"> PAGEREF _Toc205990421 \h </w:instrText>
            </w:r>
            <w:r>
              <w:rPr>
                <w:noProof/>
                <w:webHidden/>
              </w:rPr>
            </w:r>
            <w:r>
              <w:rPr>
                <w:noProof/>
                <w:webHidden/>
              </w:rPr>
              <w:fldChar w:fldCharType="separate"/>
            </w:r>
            <w:r>
              <w:rPr>
                <w:noProof/>
                <w:webHidden/>
              </w:rPr>
              <w:t>64</w:t>
            </w:r>
            <w:r>
              <w:rPr>
                <w:noProof/>
                <w:webHidden/>
              </w:rPr>
              <w:fldChar w:fldCharType="end"/>
            </w:r>
          </w:hyperlink>
        </w:p>
        <w:p w14:paraId="5D219F2C" w14:textId="09568078" w:rsidR="0002610E" w:rsidRDefault="0002610E">
          <w:pPr>
            <w:pStyle w:val="TOC1"/>
            <w:rPr>
              <w:rFonts w:eastAsiaTheme="minorEastAsia" w:cstheme="minorBidi"/>
              <w:b w:val="0"/>
              <w:noProof/>
              <w:kern w:val="2"/>
              <w14:ligatures w14:val="standardContextual"/>
            </w:rPr>
          </w:pPr>
          <w:hyperlink w:anchor="_Toc205990422" w:history="1">
            <w:r w:rsidRPr="007A7A7D">
              <w:rPr>
                <w:rStyle w:val="Hyperlink"/>
                <w:noProof/>
              </w:rPr>
              <w:t>60.</w:t>
            </w:r>
            <w:r>
              <w:rPr>
                <w:rFonts w:eastAsiaTheme="minorEastAsia" w:cstheme="minorBidi"/>
                <w:b w:val="0"/>
                <w:noProof/>
                <w:kern w:val="2"/>
                <w14:ligatures w14:val="standardContextual"/>
              </w:rPr>
              <w:tab/>
            </w:r>
            <w:r w:rsidRPr="007A7A7D">
              <w:rPr>
                <w:rStyle w:val="Hyperlink"/>
                <w:noProof/>
              </w:rPr>
              <w:t>Recovery on termination</w:t>
            </w:r>
            <w:r>
              <w:rPr>
                <w:noProof/>
                <w:webHidden/>
              </w:rPr>
              <w:tab/>
            </w:r>
            <w:r>
              <w:rPr>
                <w:noProof/>
                <w:webHidden/>
              </w:rPr>
              <w:fldChar w:fldCharType="begin"/>
            </w:r>
            <w:r>
              <w:rPr>
                <w:noProof/>
                <w:webHidden/>
              </w:rPr>
              <w:instrText xml:space="preserve"> PAGEREF _Toc205990422 \h </w:instrText>
            </w:r>
            <w:r>
              <w:rPr>
                <w:noProof/>
                <w:webHidden/>
              </w:rPr>
            </w:r>
            <w:r>
              <w:rPr>
                <w:noProof/>
                <w:webHidden/>
              </w:rPr>
              <w:fldChar w:fldCharType="separate"/>
            </w:r>
            <w:r>
              <w:rPr>
                <w:noProof/>
                <w:webHidden/>
              </w:rPr>
              <w:t>65</w:t>
            </w:r>
            <w:r>
              <w:rPr>
                <w:noProof/>
                <w:webHidden/>
              </w:rPr>
              <w:fldChar w:fldCharType="end"/>
            </w:r>
          </w:hyperlink>
        </w:p>
        <w:p w14:paraId="6DE432DF" w14:textId="3565AE08" w:rsidR="0002610E" w:rsidRDefault="0002610E">
          <w:pPr>
            <w:pStyle w:val="TOC1"/>
            <w:rPr>
              <w:rFonts w:eastAsiaTheme="minorEastAsia" w:cstheme="minorBidi"/>
              <w:b w:val="0"/>
              <w:noProof/>
              <w:kern w:val="2"/>
              <w14:ligatures w14:val="standardContextual"/>
            </w:rPr>
          </w:pPr>
          <w:hyperlink w:anchor="_Toc205990423" w:history="1">
            <w:r w:rsidRPr="007A7A7D">
              <w:rPr>
                <w:rStyle w:val="Hyperlink"/>
                <w:noProof/>
              </w:rPr>
              <w:t>61.</w:t>
            </w:r>
            <w:r>
              <w:rPr>
                <w:rFonts w:eastAsiaTheme="minorEastAsia" w:cstheme="minorBidi"/>
                <w:b w:val="0"/>
                <w:noProof/>
                <w:kern w:val="2"/>
                <w14:ligatures w14:val="standardContextual"/>
              </w:rPr>
              <w:tab/>
            </w:r>
            <w:r w:rsidRPr="007A7A7D">
              <w:rPr>
                <w:rStyle w:val="Hyperlink"/>
                <w:noProof/>
              </w:rPr>
              <w:t>Dispute resolution</w:t>
            </w:r>
            <w:r>
              <w:rPr>
                <w:noProof/>
                <w:webHidden/>
              </w:rPr>
              <w:tab/>
            </w:r>
            <w:r>
              <w:rPr>
                <w:noProof/>
                <w:webHidden/>
              </w:rPr>
              <w:fldChar w:fldCharType="begin"/>
            </w:r>
            <w:r>
              <w:rPr>
                <w:noProof/>
                <w:webHidden/>
              </w:rPr>
              <w:instrText xml:space="preserve"> PAGEREF _Toc205990423 \h </w:instrText>
            </w:r>
            <w:r>
              <w:rPr>
                <w:noProof/>
                <w:webHidden/>
              </w:rPr>
            </w:r>
            <w:r>
              <w:rPr>
                <w:noProof/>
                <w:webHidden/>
              </w:rPr>
              <w:fldChar w:fldCharType="separate"/>
            </w:r>
            <w:r>
              <w:rPr>
                <w:noProof/>
                <w:webHidden/>
              </w:rPr>
              <w:t>65</w:t>
            </w:r>
            <w:r>
              <w:rPr>
                <w:noProof/>
                <w:webHidden/>
              </w:rPr>
              <w:fldChar w:fldCharType="end"/>
            </w:r>
          </w:hyperlink>
        </w:p>
        <w:p w14:paraId="668097AF" w14:textId="51AB7559" w:rsidR="0002610E" w:rsidRDefault="0002610E">
          <w:pPr>
            <w:pStyle w:val="TOC1"/>
            <w:rPr>
              <w:rFonts w:eastAsiaTheme="minorEastAsia" w:cstheme="minorBidi"/>
              <w:b w:val="0"/>
              <w:noProof/>
              <w:kern w:val="2"/>
              <w14:ligatures w14:val="standardContextual"/>
            </w:rPr>
          </w:pPr>
          <w:hyperlink w:anchor="_Toc205990424" w:history="1">
            <w:r w:rsidRPr="007A7A7D">
              <w:rPr>
                <w:rStyle w:val="Hyperlink"/>
                <w:noProof/>
              </w:rPr>
              <w:t>62.</w:t>
            </w:r>
            <w:r>
              <w:rPr>
                <w:rFonts w:eastAsiaTheme="minorEastAsia" w:cstheme="minorBidi"/>
                <w:b w:val="0"/>
                <w:noProof/>
                <w:kern w:val="2"/>
                <w14:ligatures w14:val="standardContextual"/>
              </w:rPr>
              <w:tab/>
            </w:r>
            <w:r w:rsidRPr="007A7A7D">
              <w:rPr>
                <w:rStyle w:val="Hyperlink"/>
                <w:noProof/>
              </w:rPr>
              <w:t>Force majeure</w:t>
            </w:r>
            <w:r>
              <w:rPr>
                <w:noProof/>
                <w:webHidden/>
              </w:rPr>
              <w:tab/>
            </w:r>
            <w:r>
              <w:rPr>
                <w:noProof/>
                <w:webHidden/>
              </w:rPr>
              <w:fldChar w:fldCharType="begin"/>
            </w:r>
            <w:r>
              <w:rPr>
                <w:noProof/>
                <w:webHidden/>
              </w:rPr>
              <w:instrText xml:space="preserve"> PAGEREF _Toc205990424 \h </w:instrText>
            </w:r>
            <w:r>
              <w:rPr>
                <w:noProof/>
                <w:webHidden/>
              </w:rPr>
            </w:r>
            <w:r>
              <w:rPr>
                <w:noProof/>
                <w:webHidden/>
              </w:rPr>
              <w:fldChar w:fldCharType="separate"/>
            </w:r>
            <w:r>
              <w:rPr>
                <w:noProof/>
                <w:webHidden/>
              </w:rPr>
              <w:t>66</w:t>
            </w:r>
            <w:r>
              <w:rPr>
                <w:noProof/>
                <w:webHidden/>
              </w:rPr>
              <w:fldChar w:fldCharType="end"/>
            </w:r>
          </w:hyperlink>
        </w:p>
        <w:p w14:paraId="6E480C62" w14:textId="57604F06" w:rsidR="0002610E" w:rsidRDefault="0002610E">
          <w:pPr>
            <w:pStyle w:val="TOC1"/>
            <w:rPr>
              <w:rFonts w:eastAsiaTheme="minorEastAsia" w:cstheme="minorBidi"/>
              <w:b w:val="0"/>
              <w:noProof/>
              <w:kern w:val="2"/>
              <w14:ligatures w14:val="standardContextual"/>
            </w:rPr>
          </w:pPr>
          <w:hyperlink w:anchor="_Toc205990425" w:history="1">
            <w:r w:rsidRPr="007A7A7D">
              <w:rPr>
                <w:rStyle w:val="Hyperlink"/>
                <w:noProof/>
              </w:rPr>
              <w:t>63.</w:t>
            </w:r>
            <w:r>
              <w:rPr>
                <w:rFonts w:eastAsiaTheme="minorEastAsia" w:cstheme="minorBidi"/>
                <w:b w:val="0"/>
                <w:noProof/>
                <w:kern w:val="2"/>
                <w14:ligatures w14:val="standardContextual"/>
              </w:rPr>
              <w:tab/>
            </w:r>
            <w:r w:rsidRPr="007A7A7D">
              <w:rPr>
                <w:rStyle w:val="Hyperlink"/>
                <w:noProof/>
              </w:rPr>
              <w:t>Entire agreement</w:t>
            </w:r>
            <w:r>
              <w:rPr>
                <w:noProof/>
                <w:webHidden/>
              </w:rPr>
              <w:tab/>
            </w:r>
            <w:r>
              <w:rPr>
                <w:noProof/>
                <w:webHidden/>
              </w:rPr>
              <w:fldChar w:fldCharType="begin"/>
            </w:r>
            <w:r>
              <w:rPr>
                <w:noProof/>
                <w:webHidden/>
              </w:rPr>
              <w:instrText xml:space="preserve"> PAGEREF _Toc205990425 \h </w:instrText>
            </w:r>
            <w:r>
              <w:rPr>
                <w:noProof/>
                <w:webHidden/>
              </w:rPr>
            </w:r>
            <w:r>
              <w:rPr>
                <w:noProof/>
                <w:webHidden/>
              </w:rPr>
              <w:fldChar w:fldCharType="separate"/>
            </w:r>
            <w:r>
              <w:rPr>
                <w:noProof/>
                <w:webHidden/>
              </w:rPr>
              <w:t>67</w:t>
            </w:r>
            <w:r>
              <w:rPr>
                <w:noProof/>
                <w:webHidden/>
              </w:rPr>
              <w:fldChar w:fldCharType="end"/>
            </w:r>
          </w:hyperlink>
        </w:p>
        <w:p w14:paraId="5D0FF673" w14:textId="233A8D6D" w:rsidR="0002610E" w:rsidRDefault="0002610E">
          <w:pPr>
            <w:pStyle w:val="TOC1"/>
            <w:rPr>
              <w:rFonts w:eastAsiaTheme="minorEastAsia" w:cstheme="minorBidi"/>
              <w:b w:val="0"/>
              <w:noProof/>
              <w:kern w:val="2"/>
              <w14:ligatures w14:val="standardContextual"/>
            </w:rPr>
          </w:pPr>
          <w:hyperlink w:anchor="_Toc205990426" w:history="1">
            <w:r w:rsidRPr="007A7A7D">
              <w:rPr>
                <w:rStyle w:val="Hyperlink"/>
                <w:noProof/>
              </w:rPr>
              <w:t>64.</w:t>
            </w:r>
            <w:r>
              <w:rPr>
                <w:rFonts w:eastAsiaTheme="minorEastAsia" w:cstheme="minorBidi"/>
                <w:b w:val="0"/>
                <w:noProof/>
                <w:kern w:val="2"/>
                <w14:ligatures w14:val="standardContextual"/>
              </w:rPr>
              <w:tab/>
            </w:r>
            <w:r w:rsidRPr="007A7A7D">
              <w:rPr>
                <w:rStyle w:val="Hyperlink"/>
                <w:noProof/>
              </w:rPr>
              <w:t>Notices</w:t>
            </w:r>
            <w:r>
              <w:rPr>
                <w:noProof/>
                <w:webHidden/>
              </w:rPr>
              <w:tab/>
            </w:r>
            <w:r>
              <w:rPr>
                <w:noProof/>
                <w:webHidden/>
              </w:rPr>
              <w:fldChar w:fldCharType="begin"/>
            </w:r>
            <w:r>
              <w:rPr>
                <w:noProof/>
                <w:webHidden/>
              </w:rPr>
              <w:instrText xml:space="preserve"> PAGEREF _Toc205990426 \h </w:instrText>
            </w:r>
            <w:r>
              <w:rPr>
                <w:noProof/>
                <w:webHidden/>
              </w:rPr>
            </w:r>
            <w:r>
              <w:rPr>
                <w:noProof/>
                <w:webHidden/>
              </w:rPr>
              <w:fldChar w:fldCharType="separate"/>
            </w:r>
            <w:r>
              <w:rPr>
                <w:noProof/>
                <w:webHidden/>
              </w:rPr>
              <w:t>67</w:t>
            </w:r>
            <w:r>
              <w:rPr>
                <w:noProof/>
                <w:webHidden/>
              </w:rPr>
              <w:fldChar w:fldCharType="end"/>
            </w:r>
          </w:hyperlink>
        </w:p>
        <w:p w14:paraId="486E7484" w14:textId="5B42B638" w:rsidR="0002610E" w:rsidRDefault="0002610E">
          <w:pPr>
            <w:pStyle w:val="TOC1"/>
            <w:rPr>
              <w:rFonts w:eastAsiaTheme="minorEastAsia" w:cstheme="minorBidi"/>
              <w:b w:val="0"/>
              <w:noProof/>
              <w:kern w:val="2"/>
              <w14:ligatures w14:val="standardContextual"/>
            </w:rPr>
          </w:pPr>
          <w:hyperlink w:anchor="_Toc205990427" w:history="1">
            <w:r w:rsidRPr="007A7A7D">
              <w:rPr>
                <w:rStyle w:val="Hyperlink"/>
                <w:noProof/>
              </w:rPr>
              <w:t>65.</w:t>
            </w:r>
            <w:r>
              <w:rPr>
                <w:rFonts w:eastAsiaTheme="minorEastAsia" w:cstheme="minorBidi"/>
                <w:b w:val="0"/>
                <w:noProof/>
                <w:kern w:val="2"/>
                <w14:ligatures w14:val="standardContextual"/>
              </w:rPr>
              <w:tab/>
            </w:r>
            <w:r w:rsidRPr="007A7A7D">
              <w:rPr>
                <w:rStyle w:val="Hyperlink"/>
                <w:noProof/>
              </w:rPr>
              <w:t>Counterparts</w:t>
            </w:r>
            <w:r>
              <w:rPr>
                <w:noProof/>
                <w:webHidden/>
              </w:rPr>
              <w:tab/>
            </w:r>
            <w:r>
              <w:rPr>
                <w:noProof/>
                <w:webHidden/>
              </w:rPr>
              <w:fldChar w:fldCharType="begin"/>
            </w:r>
            <w:r>
              <w:rPr>
                <w:noProof/>
                <w:webHidden/>
              </w:rPr>
              <w:instrText xml:space="preserve"> PAGEREF _Toc205990427 \h </w:instrText>
            </w:r>
            <w:r>
              <w:rPr>
                <w:noProof/>
                <w:webHidden/>
              </w:rPr>
            </w:r>
            <w:r>
              <w:rPr>
                <w:noProof/>
                <w:webHidden/>
              </w:rPr>
              <w:fldChar w:fldCharType="separate"/>
            </w:r>
            <w:r>
              <w:rPr>
                <w:noProof/>
                <w:webHidden/>
              </w:rPr>
              <w:t>68</w:t>
            </w:r>
            <w:r>
              <w:rPr>
                <w:noProof/>
                <w:webHidden/>
              </w:rPr>
              <w:fldChar w:fldCharType="end"/>
            </w:r>
          </w:hyperlink>
        </w:p>
        <w:p w14:paraId="5078C485" w14:textId="4B1D247A" w:rsidR="0002610E" w:rsidRDefault="0002610E">
          <w:pPr>
            <w:pStyle w:val="TOC1"/>
            <w:rPr>
              <w:rFonts w:eastAsiaTheme="minorEastAsia" w:cstheme="minorBidi"/>
              <w:b w:val="0"/>
              <w:noProof/>
              <w:kern w:val="2"/>
              <w14:ligatures w14:val="standardContextual"/>
            </w:rPr>
          </w:pPr>
          <w:hyperlink w:anchor="_Toc205990428" w:history="1">
            <w:r w:rsidRPr="007A7A7D">
              <w:rPr>
                <w:rStyle w:val="Hyperlink"/>
                <w:noProof/>
              </w:rPr>
              <w:t>66.</w:t>
            </w:r>
            <w:r>
              <w:rPr>
                <w:rFonts w:eastAsiaTheme="minorEastAsia" w:cstheme="minorBidi"/>
                <w:b w:val="0"/>
                <w:noProof/>
                <w:kern w:val="2"/>
                <w14:ligatures w14:val="standardContextual"/>
              </w:rPr>
              <w:tab/>
            </w:r>
            <w:r w:rsidRPr="007A7A7D">
              <w:rPr>
                <w:rStyle w:val="Hyperlink"/>
                <w:noProof/>
              </w:rPr>
              <w:t>Compliance with Anti-Slavery and Human Trafficking Laws</w:t>
            </w:r>
            <w:r>
              <w:rPr>
                <w:noProof/>
                <w:webHidden/>
              </w:rPr>
              <w:tab/>
            </w:r>
            <w:r>
              <w:rPr>
                <w:noProof/>
                <w:webHidden/>
              </w:rPr>
              <w:fldChar w:fldCharType="begin"/>
            </w:r>
            <w:r>
              <w:rPr>
                <w:noProof/>
                <w:webHidden/>
              </w:rPr>
              <w:instrText xml:space="preserve"> PAGEREF _Toc205990428 \h </w:instrText>
            </w:r>
            <w:r>
              <w:rPr>
                <w:noProof/>
                <w:webHidden/>
              </w:rPr>
            </w:r>
            <w:r>
              <w:rPr>
                <w:noProof/>
                <w:webHidden/>
              </w:rPr>
              <w:fldChar w:fldCharType="separate"/>
            </w:r>
            <w:r>
              <w:rPr>
                <w:noProof/>
                <w:webHidden/>
              </w:rPr>
              <w:t>68</w:t>
            </w:r>
            <w:r>
              <w:rPr>
                <w:noProof/>
                <w:webHidden/>
              </w:rPr>
              <w:fldChar w:fldCharType="end"/>
            </w:r>
          </w:hyperlink>
        </w:p>
        <w:p w14:paraId="3A9BB488" w14:textId="44236E9D" w:rsidR="0002610E" w:rsidRDefault="0002610E">
          <w:pPr>
            <w:pStyle w:val="TOC1"/>
            <w:rPr>
              <w:rFonts w:eastAsiaTheme="minorEastAsia" w:cstheme="minorBidi"/>
              <w:b w:val="0"/>
              <w:noProof/>
              <w:kern w:val="2"/>
              <w14:ligatures w14:val="standardContextual"/>
            </w:rPr>
          </w:pPr>
          <w:hyperlink w:anchor="_Toc205990433" w:history="1">
            <w:r w:rsidRPr="007A7A7D">
              <w:rPr>
                <w:rStyle w:val="Hyperlink"/>
                <w:noProof/>
              </w:rPr>
              <w:t>67.</w:t>
            </w:r>
            <w:r>
              <w:rPr>
                <w:rFonts w:eastAsiaTheme="minorEastAsia" w:cstheme="minorBidi"/>
                <w:b w:val="0"/>
                <w:noProof/>
                <w:kern w:val="2"/>
                <w14:ligatures w14:val="standardContextual"/>
              </w:rPr>
              <w:tab/>
            </w:r>
            <w:r w:rsidRPr="007A7A7D">
              <w:rPr>
                <w:rStyle w:val="Hyperlink"/>
                <w:noProof/>
              </w:rPr>
              <w:t>Performance Indicators and Service Credits</w:t>
            </w:r>
            <w:r>
              <w:rPr>
                <w:noProof/>
                <w:webHidden/>
              </w:rPr>
              <w:tab/>
            </w:r>
            <w:r>
              <w:rPr>
                <w:noProof/>
                <w:webHidden/>
              </w:rPr>
              <w:fldChar w:fldCharType="begin"/>
            </w:r>
            <w:r>
              <w:rPr>
                <w:noProof/>
                <w:webHidden/>
              </w:rPr>
              <w:instrText xml:space="preserve"> PAGEREF _Toc205990433 \h </w:instrText>
            </w:r>
            <w:r>
              <w:rPr>
                <w:noProof/>
                <w:webHidden/>
              </w:rPr>
            </w:r>
            <w:r>
              <w:rPr>
                <w:noProof/>
                <w:webHidden/>
              </w:rPr>
              <w:fldChar w:fldCharType="separate"/>
            </w:r>
            <w:r>
              <w:rPr>
                <w:noProof/>
                <w:webHidden/>
              </w:rPr>
              <w:t>69</w:t>
            </w:r>
            <w:r>
              <w:rPr>
                <w:noProof/>
                <w:webHidden/>
              </w:rPr>
              <w:fldChar w:fldCharType="end"/>
            </w:r>
          </w:hyperlink>
        </w:p>
        <w:p w14:paraId="02698673" w14:textId="17FFFD4D" w:rsidR="0002610E" w:rsidRDefault="0002610E">
          <w:pPr>
            <w:pStyle w:val="TOC1"/>
            <w:rPr>
              <w:rFonts w:eastAsiaTheme="minorEastAsia" w:cstheme="minorBidi"/>
              <w:b w:val="0"/>
              <w:noProof/>
              <w:kern w:val="2"/>
              <w14:ligatures w14:val="standardContextual"/>
            </w:rPr>
          </w:pPr>
          <w:hyperlink w:anchor="_Toc205990434" w:history="1">
            <w:r w:rsidRPr="007A7A7D">
              <w:rPr>
                <w:rStyle w:val="Hyperlink"/>
                <w:noProof/>
              </w:rPr>
              <w:t>68.</w:t>
            </w:r>
            <w:r>
              <w:rPr>
                <w:rFonts w:eastAsiaTheme="minorEastAsia" w:cstheme="minorBidi"/>
                <w:b w:val="0"/>
                <w:noProof/>
                <w:kern w:val="2"/>
                <w14:ligatures w14:val="standardContextual"/>
              </w:rPr>
              <w:tab/>
            </w:r>
            <w:r w:rsidRPr="007A7A7D">
              <w:rPr>
                <w:rStyle w:val="Hyperlink"/>
                <w:noProof/>
              </w:rPr>
              <w:t>Assistance in Legal Proceedings</w:t>
            </w:r>
            <w:r>
              <w:rPr>
                <w:noProof/>
                <w:webHidden/>
              </w:rPr>
              <w:tab/>
            </w:r>
            <w:r>
              <w:rPr>
                <w:noProof/>
                <w:webHidden/>
              </w:rPr>
              <w:fldChar w:fldCharType="begin"/>
            </w:r>
            <w:r>
              <w:rPr>
                <w:noProof/>
                <w:webHidden/>
              </w:rPr>
              <w:instrText xml:space="preserve"> PAGEREF _Toc205990434 \h </w:instrText>
            </w:r>
            <w:r>
              <w:rPr>
                <w:noProof/>
                <w:webHidden/>
              </w:rPr>
            </w:r>
            <w:r>
              <w:rPr>
                <w:noProof/>
                <w:webHidden/>
              </w:rPr>
              <w:fldChar w:fldCharType="separate"/>
            </w:r>
            <w:r>
              <w:rPr>
                <w:noProof/>
                <w:webHidden/>
              </w:rPr>
              <w:t>70</w:t>
            </w:r>
            <w:r>
              <w:rPr>
                <w:noProof/>
                <w:webHidden/>
              </w:rPr>
              <w:fldChar w:fldCharType="end"/>
            </w:r>
          </w:hyperlink>
        </w:p>
        <w:p w14:paraId="2557905E" w14:textId="240603DB" w:rsidR="0002610E" w:rsidRDefault="0002610E">
          <w:pPr>
            <w:pStyle w:val="TOC1"/>
            <w:rPr>
              <w:rFonts w:eastAsiaTheme="minorEastAsia" w:cstheme="minorBidi"/>
              <w:b w:val="0"/>
              <w:noProof/>
              <w:kern w:val="2"/>
              <w14:ligatures w14:val="standardContextual"/>
            </w:rPr>
          </w:pPr>
          <w:hyperlink w:anchor="_Toc205990435" w:history="1">
            <w:r w:rsidRPr="007A7A7D">
              <w:rPr>
                <w:rStyle w:val="Hyperlink"/>
                <w:noProof/>
              </w:rPr>
              <w:t>69.</w:t>
            </w:r>
            <w:r>
              <w:rPr>
                <w:rFonts w:eastAsiaTheme="minorEastAsia" w:cstheme="minorBidi"/>
                <w:b w:val="0"/>
                <w:noProof/>
                <w:kern w:val="2"/>
                <w14:ligatures w14:val="standardContextual"/>
              </w:rPr>
              <w:tab/>
            </w:r>
            <w:r w:rsidRPr="007A7A7D">
              <w:rPr>
                <w:rStyle w:val="Hyperlink"/>
                <w:noProof/>
              </w:rPr>
              <w:t>Licence to occupy Contracting Authority Premises</w:t>
            </w:r>
            <w:r>
              <w:rPr>
                <w:noProof/>
                <w:webHidden/>
              </w:rPr>
              <w:tab/>
            </w:r>
            <w:r>
              <w:rPr>
                <w:noProof/>
                <w:webHidden/>
              </w:rPr>
              <w:fldChar w:fldCharType="begin"/>
            </w:r>
            <w:r>
              <w:rPr>
                <w:noProof/>
                <w:webHidden/>
              </w:rPr>
              <w:instrText xml:space="preserve"> PAGEREF _Toc205990435 \h </w:instrText>
            </w:r>
            <w:r>
              <w:rPr>
                <w:noProof/>
                <w:webHidden/>
              </w:rPr>
            </w:r>
            <w:r>
              <w:rPr>
                <w:noProof/>
                <w:webHidden/>
              </w:rPr>
              <w:fldChar w:fldCharType="separate"/>
            </w:r>
            <w:r>
              <w:rPr>
                <w:noProof/>
                <w:webHidden/>
              </w:rPr>
              <w:t>71</w:t>
            </w:r>
            <w:r>
              <w:rPr>
                <w:noProof/>
                <w:webHidden/>
              </w:rPr>
              <w:fldChar w:fldCharType="end"/>
            </w:r>
          </w:hyperlink>
        </w:p>
        <w:p w14:paraId="2B4A2E88" w14:textId="37D976AB" w:rsidR="0002610E" w:rsidRDefault="0002610E">
          <w:pPr>
            <w:pStyle w:val="TOC1"/>
            <w:rPr>
              <w:rFonts w:eastAsiaTheme="minorEastAsia" w:cstheme="minorBidi"/>
              <w:b w:val="0"/>
              <w:noProof/>
              <w:kern w:val="2"/>
              <w14:ligatures w14:val="standardContextual"/>
            </w:rPr>
          </w:pPr>
          <w:hyperlink w:anchor="_Toc205990436" w:history="1">
            <w:r w:rsidRPr="007A7A7D">
              <w:rPr>
                <w:rStyle w:val="Hyperlink"/>
                <w:noProof/>
              </w:rPr>
              <w:t>70.</w:t>
            </w:r>
            <w:r>
              <w:rPr>
                <w:rFonts w:eastAsiaTheme="minorEastAsia" w:cstheme="minorBidi"/>
                <w:b w:val="0"/>
                <w:noProof/>
                <w:kern w:val="2"/>
                <w14:ligatures w14:val="standardContextual"/>
              </w:rPr>
              <w:tab/>
            </w:r>
            <w:r w:rsidRPr="007A7A7D">
              <w:rPr>
                <w:rStyle w:val="Hyperlink"/>
                <w:noProof/>
              </w:rPr>
              <w:t>Governing Law and Jurisdiction</w:t>
            </w:r>
            <w:r>
              <w:rPr>
                <w:noProof/>
                <w:webHidden/>
              </w:rPr>
              <w:tab/>
            </w:r>
            <w:r>
              <w:rPr>
                <w:noProof/>
                <w:webHidden/>
              </w:rPr>
              <w:fldChar w:fldCharType="begin"/>
            </w:r>
            <w:r>
              <w:rPr>
                <w:noProof/>
                <w:webHidden/>
              </w:rPr>
              <w:instrText xml:space="preserve"> PAGEREF _Toc205990436 \h </w:instrText>
            </w:r>
            <w:r>
              <w:rPr>
                <w:noProof/>
                <w:webHidden/>
              </w:rPr>
            </w:r>
            <w:r>
              <w:rPr>
                <w:noProof/>
                <w:webHidden/>
              </w:rPr>
              <w:fldChar w:fldCharType="separate"/>
            </w:r>
            <w:r>
              <w:rPr>
                <w:noProof/>
                <w:webHidden/>
              </w:rPr>
              <w:t>71</w:t>
            </w:r>
            <w:r>
              <w:rPr>
                <w:noProof/>
                <w:webHidden/>
              </w:rPr>
              <w:fldChar w:fldCharType="end"/>
            </w:r>
          </w:hyperlink>
        </w:p>
        <w:p w14:paraId="082120BC" w14:textId="14F877EE" w:rsidR="0002610E" w:rsidRDefault="0002610E">
          <w:pPr>
            <w:pStyle w:val="TOC1"/>
            <w:tabs>
              <w:tab w:val="left" w:pos="1440"/>
            </w:tabs>
            <w:rPr>
              <w:rFonts w:eastAsiaTheme="minorEastAsia" w:cstheme="minorBidi"/>
              <w:b w:val="0"/>
              <w:noProof/>
              <w:kern w:val="2"/>
              <w14:ligatures w14:val="standardContextual"/>
            </w:rPr>
          </w:pPr>
          <w:hyperlink w:anchor="_Toc205990439" w:history="1">
            <w:r w:rsidRPr="007A7A7D">
              <w:rPr>
                <w:rStyle w:val="Hyperlink"/>
                <w:noProof/>
              </w:rPr>
              <w:t>ANNEX A</w:t>
            </w:r>
            <w:r>
              <w:rPr>
                <w:rFonts w:eastAsiaTheme="minorEastAsia" w:cstheme="minorBidi"/>
                <w:b w:val="0"/>
                <w:noProof/>
                <w:kern w:val="2"/>
                <w14:ligatures w14:val="standardContextual"/>
              </w:rPr>
              <w:tab/>
            </w:r>
            <w:r w:rsidRPr="007A7A7D">
              <w:rPr>
                <w:rStyle w:val="Hyperlink"/>
                <w:noProof/>
              </w:rPr>
              <w:t>Variation Form</w:t>
            </w:r>
            <w:r>
              <w:rPr>
                <w:noProof/>
                <w:webHidden/>
              </w:rPr>
              <w:tab/>
            </w:r>
            <w:r>
              <w:rPr>
                <w:noProof/>
                <w:webHidden/>
              </w:rPr>
              <w:fldChar w:fldCharType="begin"/>
            </w:r>
            <w:r>
              <w:rPr>
                <w:noProof/>
                <w:webHidden/>
              </w:rPr>
              <w:instrText xml:space="preserve"> PAGEREF _Toc205990439 \h </w:instrText>
            </w:r>
            <w:r>
              <w:rPr>
                <w:noProof/>
                <w:webHidden/>
              </w:rPr>
            </w:r>
            <w:r>
              <w:rPr>
                <w:noProof/>
                <w:webHidden/>
              </w:rPr>
              <w:fldChar w:fldCharType="separate"/>
            </w:r>
            <w:r>
              <w:rPr>
                <w:noProof/>
                <w:webHidden/>
              </w:rPr>
              <w:t>73</w:t>
            </w:r>
            <w:r>
              <w:rPr>
                <w:noProof/>
                <w:webHidden/>
              </w:rPr>
              <w:fldChar w:fldCharType="end"/>
            </w:r>
          </w:hyperlink>
        </w:p>
        <w:p w14:paraId="79F180AB" w14:textId="5A80D559" w:rsidR="0002610E" w:rsidRDefault="0002610E">
          <w:pPr>
            <w:pStyle w:val="TOC1"/>
            <w:tabs>
              <w:tab w:val="left" w:pos="1440"/>
            </w:tabs>
            <w:rPr>
              <w:rFonts w:eastAsiaTheme="minorEastAsia" w:cstheme="minorBidi"/>
              <w:b w:val="0"/>
              <w:noProof/>
              <w:kern w:val="2"/>
              <w14:ligatures w14:val="standardContextual"/>
            </w:rPr>
          </w:pPr>
          <w:hyperlink w:anchor="_Toc205990440" w:history="1">
            <w:r w:rsidRPr="007A7A7D">
              <w:rPr>
                <w:rStyle w:val="Hyperlink"/>
                <w:noProof/>
              </w:rPr>
              <w:t>ANNEX B</w:t>
            </w:r>
            <w:r>
              <w:rPr>
                <w:rFonts w:eastAsiaTheme="minorEastAsia" w:cstheme="minorBidi"/>
                <w:b w:val="0"/>
                <w:noProof/>
                <w:kern w:val="2"/>
                <w14:ligatures w14:val="standardContextual"/>
              </w:rPr>
              <w:tab/>
            </w:r>
            <w:r w:rsidRPr="007A7A7D">
              <w:rPr>
                <w:rStyle w:val="Hyperlink"/>
                <w:noProof/>
              </w:rPr>
              <w:t>Data Processing</w:t>
            </w:r>
            <w:r>
              <w:rPr>
                <w:noProof/>
                <w:webHidden/>
              </w:rPr>
              <w:tab/>
            </w:r>
            <w:r>
              <w:rPr>
                <w:noProof/>
                <w:webHidden/>
              </w:rPr>
              <w:fldChar w:fldCharType="begin"/>
            </w:r>
            <w:r>
              <w:rPr>
                <w:noProof/>
                <w:webHidden/>
              </w:rPr>
              <w:instrText xml:space="preserve"> PAGEREF _Toc205990440 \h </w:instrText>
            </w:r>
            <w:r>
              <w:rPr>
                <w:noProof/>
                <w:webHidden/>
              </w:rPr>
            </w:r>
            <w:r>
              <w:rPr>
                <w:noProof/>
                <w:webHidden/>
              </w:rPr>
              <w:fldChar w:fldCharType="separate"/>
            </w:r>
            <w:r>
              <w:rPr>
                <w:noProof/>
                <w:webHidden/>
              </w:rPr>
              <w:t>75</w:t>
            </w:r>
            <w:r>
              <w:rPr>
                <w:noProof/>
                <w:webHidden/>
              </w:rPr>
              <w:fldChar w:fldCharType="end"/>
            </w:r>
          </w:hyperlink>
        </w:p>
        <w:p w14:paraId="40E21F0D" w14:textId="70949A55" w:rsidR="0002610E" w:rsidRDefault="0002610E">
          <w:pPr>
            <w:pStyle w:val="TOC1"/>
            <w:rPr>
              <w:rFonts w:eastAsiaTheme="minorEastAsia" w:cstheme="minorBidi"/>
              <w:b w:val="0"/>
              <w:noProof/>
              <w:kern w:val="2"/>
              <w14:ligatures w14:val="standardContextual"/>
            </w:rPr>
          </w:pPr>
          <w:hyperlink w:anchor="_Toc205990441" w:history="1">
            <w:r w:rsidRPr="007A7A7D">
              <w:rPr>
                <w:rStyle w:val="Hyperlink"/>
                <w:noProof/>
              </w:rPr>
              <w:t>ANNEX B1 – Processing Personal Data</w:t>
            </w:r>
            <w:r>
              <w:rPr>
                <w:noProof/>
                <w:webHidden/>
              </w:rPr>
              <w:tab/>
            </w:r>
            <w:r>
              <w:rPr>
                <w:noProof/>
                <w:webHidden/>
              </w:rPr>
              <w:fldChar w:fldCharType="begin"/>
            </w:r>
            <w:r>
              <w:rPr>
                <w:noProof/>
                <w:webHidden/>
              </w:rPr>
              <w:instrText xml:space="preserve"> PAGEREF _Toc205990441 \h </w:instrText>
            </w:r>
            <w:r>
              <w:rPr>
                <w:noProof/>
                <w:webHidden/>
              </w:rPr>
            </w:r>
            <w:r>
              <w:rPr>
                <w:noProof/>
                <w:webHidden/>
              </w:rPr>
              <w:fldChar w:fldCharType="separate"/>
            </w:r>
            <w:r>
              <w:rPr>
                <w:noProof/>
                <w:webHidden/>
              </w:rPr>
              <w:t>81</w:t>
            </w:r>
            <w:r>
              <w:rPr>
                <w:noProof/>
                <w:webHidden/>
              </w:rPr>
              <w:fldChar w:fldCharType="end"/>
            </w:r>
          </w:hyperlink>
        </w:p>
        <w:p w14:paraId="3DCE042C" w14:textId="42C00DDE" w:rsidR="0002610E" w:rsidRDefault="0002610E">
          <w:pPr>
            <w:pStyle w:val="TOC1"/>
            <w:rPr>
              <w:rFonts w:eastAsiaTheme="minorEastAsia" w:cstheme="minorBidi"/>
              <w:b w:val="0"/>
              <w:noProof/>
              <w:kern w:val="2"/>
              <w14:ligatures w14:val="standardContextual"/>
            </w:rPr>
          </w:pPr>
          <w:hyperlink w:anchor="_Toc205990442" w:history="1">
            <w:r w:rsidRPr="007A7A7D">
              <w:rPr>
                <w:rStyle w:val="Hyperlink"/>
                <w:noProof/>
              </w:rPr>
              <w:t>ANNEX B2 – Joint Controller Agreement</w:t>
            </w:r>
            <w:r>
              <w:rPr>
                <w:noProof/>
                <w:webHidden/>
              </w:rPr>
              <w:tab/>
            </w:r>
            <w:r>
              <w:rPr>
                <w:noProof/>
                <w:webHidden/>
              </w:rPr>
              <w:fldChar w:fldCharType="begin"/>
            </w:r>
            <w:r>
              <w:rPr>
                <w:noProof/>
                <w:webHidden/>
              </w:rPr>
              <w:instrText xml:space="preserve"> PAGEREF _Toc205990442 \h </w:instrText>
            </w:r>
            <w:r>
              <w:rPr>
                <w:noProof/>
                <w:webHidden/>
              </w:rPr>
            </w:r>
            <w:r>
              <w:rPr>
                <w:noProof/>
                <w:webHidden/>
              </w:rPr>
              <w:fldChar w:fldCharType="separate"/>
            </w:r>
            <w:r>
              <w:rPr>
                <w:noProof/>
                <w:webHidden/>
              </w:rPr>
              <w:t>83</w:t>
            </w:r>
            <w:r>
              <w:rPr>
                <w:noProof/>
                <w:webHidden/>
              </w:rPr>
              <w:fldChar w:fldCharType="end"/>
            </w:r>
          </w:hyperlink>
        </w:p>
        <w:p w14:paraId="2382ECA5" w14:textId="3602E740" w:rsidR="0002610E" w:rsidRDefault="0002610E">
          <w:pPr>
            <w:pStyle w:val="TOC1"/>
            <w:tabs>
              <w:tab w:val="left" w:pos="1440"/>
            </w:tabs>
            <w:rPr>
              <w:rFonts w:eastAsiaTheme="minorEastAsia" w:cstheme="minorBidi"/>
              <w:b w:val="0"/>
              <w:noProof/>
              <w:kern w:val="2"/>
              <w14:ligatures w14:val="standardContextual"/>
            </w:rPr>
          </w:pPr>
          <w:hyperlink w:anchor="_Toc205990443" w:history="1">
            <w:r w:rsidRPr="007A7A7D">
              <w:rPr>
                <w:rStyle w:val="Hyperlink"/>
                <w:noProof/>
              </w:rPr>
              <w:t>ANNEX C</w:t>
            </w:r>
            <w:r>
              <w:rPr>
                <w:rFonts w:eastAsiaTheme="minorEastAsia" w:cstheme="minorBidi"/>
                <w:b w:val="0"/>
                <w:noProof/>
                <w:kern w:val="2"/>
                <w14:ligatures w14:val="standardContextual"/>
              </w:rPr>
              <w:tab/>
            </w:r>
            <w:r w:rsidRPr="007A7A7D">
              <w:rPr>
                <w:rStyle w:val="Hyperlink"/>
                <w:noProof/>
              </w:rPr>
              <w:t>Contract Management</w:t>
            </w:r>
            <w:r>
              <w:rPr>
                <w:noProof/>
                <w:webHidden/>
              </w:rPr>
              <w:tab/>
            </w:r>
            <w:r>
              <w:rPr>
                <w:noProof/>
                <w:webHidden/>
              </w:rPr>
              <w:fldChar w:fldCharType="begin"/>
            </w:r>
            <w:r>
              <w:rPr>
                <w:noProof/>
                <w:webHidden/>
              </w:rPr>
              <w:instrText xml:space="preserve"> PAGEREF _Toc205990443 \h </w:instrText>
            </w:r>
            <w:r>
              <w:rPr>
                <w:noProof/>
                <w:webHidden/>
              </w:rPr>
            </w:r>
            <w:r>
              <w:rPr>
                <w:noProof/>
                <w:webHidden/>
              </w:rPr>
              <w:fldChar w:fldCharType="separate"/>
            </w:r>
            <w:r>
              <w:rPr>
                <w:noProof/>
                <w:webHidden/>
              </w:rPr>
              <w:t>90</w:t>
            </w:r>
            <w:r>
              <w:rPr>
                <w:noProof/>
                <w:webHidden/>
              </w:rPr>
              <w:fldChar w:fldCharType="end"/>
            </w:r>
          </w:hyperlink>
        </w:p>
        <w:p w14:paraId="70BD358E" w14:textId="2C1A982D" w:rsidR="0002610E" w:rsidRDefault="0002610E">
          <w:pPr>
            <w:pStyle w:val="TOC1"/>
            <w:tabs>
              <w:tab w:val="left" w:pos="1440"/>
            </w:tabs>
            <w:rPr>
              <w:rFonts w:eastAsiaTheme="minorEastAsia" w:cstheme="minorBidi"/>
              <w:b w:val="0"/>
              <w:noProof/>
              <w:kern w:val="2"/>
              <w14:ligatures w14:val="standardContextual"/>
            </w:rPr>
          </w:pPr>
          <w:hyperlink w:anchor="_Toc205990444" w:history="1">
            <w:r w:rsidRPr="007A7A7D">
              <w:rPr>
                <w:rStyle w:val="Hyperlink"/>
                <w:noProof/>
              </w:rPr>
              <w:t>ANNEX D</w:t>
            </w:r>
            <w:r>
              <w:rPr>
                <w:rFonts w:eastAsiaTheme="minorEastAsia" w:cstheme="minorBidi"/>
                <w:b w:val="0"/>
                <w:noProof/>
                <w:kern w:val="2"/>
                <w14:ligatures w14:val="standardContextual"/>
              </w:rPr>
              <w:tab/>
            </w:r>
            <w:r w:rsidRPr="007A7A7D">
              <w:rPr>
                <w:rStyle w:val="Hyperlink"/>
                <w:noProof/>
              </w:rPr>
              <w:t>Remediation Plan Process</w:t>
            </w:r>
            <w:r>
              <w:rPr>
                <w:noProof/>
                <w:webHidden/>
              </w:rPr>
              <w:tab/>
            </w:r>
            <w:r>
              <w:rPr>
                <w:noProof/>
                <w:webHidden/>
              </w:rPr>
              <w:fldChar w:fldCharType="begin"/>
            </w:r>
            <w:r>
              <w:rPr>
                <w:noProof/>
                <w:webHidden/>
              </w:rPr>
              <w:instrText xml:space="preserve"> PAGEREF _Toc205990444 \h </w:instrText>
            </w:r>
            <w:r>
              <w:rPr>
                <w:noProof/>
                <w:webHidden/>
              </w:rPr>
            </w:r>
            <w:r>
              <w:rPr>
                <w:noProof/>
                <w:webHidden/>
              </w:rPr>
              <w:fldChar w:fldCharType="separate"/>
            </w:r>
            <w:r>
              <w:rPr>
                <w:noProof/>
                <w:webHidden/>
              </w:rPr>
              <w:t>98</w:t>
            </w:r>
            <w:r>
              <w:rPr>
                <w:noProof/>
                <w:webHidden/>
              </w:rPr>
              <w:fldChar w:fldCharType="end"/>
            </w:r>
          </w:hyperlink>
        </w:p>
        <w:p w14:paraId="4EE5D8E6" w14:textId="25BC6A98" w:rsidR="00847D5E" w:rsidRPr="00DA3A0E" w:rsidRDefault="00096264" w:rsidP="00E1478B">
          <w:pPr>
            <w:pStyle w:val="TOC1"/>
            <w:rPr>
              <w:rStyle w:val="Hyperlink"/>
              <w:rFonts w:eastAsiaTheme="minorEastAsia" w:cstheme="minorBidi"/>
              <w:b w:val="0"/>
              <w:noProof/>
              <w:color w:val="auto"/>
              <w:kern w:val="2"/>
              <w:u w:val="none"/>
              <w14:ligatures w14:val="standardContextual"/>
            </w:rPr>
          </w:pPr>
          <w:r w:rsidRPr="00F20CD4">
            <w:rPr>
              <w:rStyle w:val="Hyperlink"/>
              <w:noProof/>
            </w:rPr>
            <w:fldChar w:fldCharType="end"/>
          </w:r>
        </w:p>
      </w:sdtContent>
    </w:sdt>
    <w:p w14:paraId="5ECD3C28" w14:textId="77777777" w:rsidR="00DE22D0" w:rsidRPr="000B284A" w:rsidRDefault="000B284A" w:rsidP="000B284A">
      <w:pPr>
        <w:pStyle w:val="TOC1"/>
        <w:rPr>
          <w:color w:val="005ABB" w:themeColor="accent2"/>
          <w:sz w:val="50"/>
          <w:szCs w:val="50"/>
        </w:rPr>
        <w:sectPr w:rsidR="00DE22D0" w:rsidRPr="000B284A" w:rsidSect="00DE22D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pPr>
      <w:r>
        <w:rPr>
          <w:color w:val="005ABB" w:themeColor="accent2"/>
          <w:sz w:val="50"/>
          <w:szCs w:val="50"/>
        </w:rPr>
        <w:br/>
      </w:r>
    </w:p>
    <w:p w14:paraId="355F0994" w14:textId="77777777" w:rsidR="00222E59" w:rsidRPr="00257A64" w:rsidRDefault="00222E59" w:rsidP="00222E59">
      <w:pPr>
        <w:pStyle w:val="DescriptiveHeading"/>
      </w:pPr>
      <w:bookmarkStart w:id="3" w:name="_Toc205990280"/>
      <w:bookmarkStart w:id="4" w:name="_Toc201828283"/>
      <w:r w:rsidRPr="00257A64">
        <w:lastRenderedPageBreak/>
        <w:t>P</w:t>
      </w:r>
      <w:r>
        <w:t>ARTIES</w:t>
      </w:r>
      <w:bookmarkEnd w:id="3"/>
    </w:p>
    <w:p w14:paraId="19FF38AD" w14:textId="77777777" w:rsidR="00222E59" w:rsidRPr="00DA3A0E" w:rsidRDefault="00222E59" w:rsidP="00222E59">
      <w:pPr>
        <w:pStyle w:val="Parties"/>
        <w:rPr>
          <w:sz w:val="22"/>
        </w:rPr>
      </w:pPr>
      <w:r w:rsidRPr="00DA3A0E">
        <w:rPr>
          <w:sz w:val="22"/>
        </w:rPr>
        <w:t>[</w:t>
      </w:r>
      <w:r w:rsidRPr="0083786D">
        <w:rPr>
          <w:b/>
          <w:bCs/>
          <w:sz w:val="22"/>
          <w:highlight w:val="yellow"/>
        </w:rPr>
        <w:t>NAME OF CONTRACTING BODY</w:t>
      </w:r>
      <w:r w:rsidRPr="00DA3A0E">
        <w:rPr>
          <w:sz w:val="22"/>
        </w:rPr>
        <w:t>] whose principal place of business is at [</w:t>
      </w:r>
      <w:r w:rsidRPr="0083786D">
        <w:rPr>
          <w:sz w:val="22"/>
          <w:highlight w:val="yellow"/>
        </w:rPr>
        <w:t>ADDRESS</w:t>
      </w:r>
      <w:r w:rsidRPr="00DA3A0E">
        <w:rPr>
          <w:sz w:val="22"/>
        </w:rPr>
        <w:t>] (</w:t>
      </w:r>
      <w:r w:rsidRPr="00DA3A0E">
        <w:rPr>
          <w:rStyle w:val="DefTerm"/>
          <w:sz w:val="22"/>
        </w:rPr>
        <w:t>Customer</w:t>
      </w:r>
      <w:r w:rsidRPr="00DA3A0E">
        <w:rPr>
          <w:sz w:val="22"/>
        </w:rPr>
        <w:t xml:space="preserve">) </w:t>
      </w:r>
    </w:p>
    <w:p w14:paraId="6F2E0A61" w14:textId="77777777" w:rsidR="00222E59" w:rsidRPr="00DA3A0E" w:rsidRDefault="00222E59" w:rsidP="00222E59">
      <w:pPr>
        <w:pStyle w:val="Parties"/>
        <w:rPr>
          <w:sz w:val="22"/>
        </w:rPr>
      </w:pPr>
      <w:r w:rsidRPr="00DA3A0E">
        <w:rPr>
          <w:sz w:val="22"/>
        </w:rPr>
        <w:t>[</w:t>
      </w:r>
      <w:r w:rsidRPr="0083786D">
        <w:rPr>
          <w:b/>
          <w:bCs/>
          <w:sz w:val="22"/>
          <w:highlight w:val="yellow"/>
        </w:rPr>
        <w:t>FULL COMPANY NAME</w:t>
      </w:r>
      <w:r w:rsidRPr="00DA3A0E">
        <w:rPr>
          <w:sz w:val="22"/>
        </w:rPr>
        <w:t>] incorporated and registered in England and Wales with company number [</w:t>
      </w:r>
      <w:r w:rsidRPr="0083786D">
        <w:rPr>
          <w:sz w:val="22"/>
          <w:highlight w:val="yellow"/>
        </w:rPr>
        <w:t>NUMBER</w:t>
      </w:r>
      <w:r w:rsidRPr="00DA3A0E">
        <w:rPr>
          <w:sz w:val="22"/>
        </w:rPr>
        <w:t>] whose registered office is at [</w:t>
      </w:r>
      <w:r w:rsidRPr="0083786D">
        <w:rPr>
          <w:sz w:val="22"/>
          <w:highlight w:val="yellow"/>
        </w:rPr>
        <w:t>REGISTERED OFFICE ADDRESS</w:t>
      </w:r>
      <w:r w:rsidRPr="00DA3A0E">
        <w:rPr>
          <w:sz w:val="22"/>
        </w:rPr>
        <w:t>] (</w:t>
      </w:r>
      <w:r w:rsidRPr="00DA3A0E">
        <w:rPr>
          <w:rStyle w:val="DefTerm"/>
          <w:sz w:val="22"/>
        </w:rPr>
        <w:t>Supplier</w:t>
      </w:r>
      <w:r w:rsidRPr="00DA3A0E">
        <w:rPr>
          <w:sz w:val="22"/>
        </w:rPr>
        <w:t xml:space="preserve">) </w:t>
      </w:r>
    </w:p>
    <w:p w14:paraId="06830D7C" w14:textId="77C318F0" w:rsidR="00DE22D0" w:rsidRPr="004E7FBD" w:rsidRDefault="00DE22D0" w:rsidP="00DE22D0">
      <w:pPr>
        <w:pStyle w:val="DescriptiveHeading"/>
      </w:pPr>
      <w:bookmarkStart w:id="5" w:name="_Toc205990281"/>
      <w:r w:rsidRPr="004E7FBD">
        <w:t>BACKGROUND</w:t>
      </w:r>
      <w:bookmarkEnd w:id="4"/>
      <w:bookmarkEnd w:id="5"/>
    </w:p>
    <w:p w14:paraId="1D58AF8B" w14:textId="77777777" w:rsidR="00A66C80" w:rsidRPr="00A66C80" w:rsidRDefault="00A66C80" w:rsidP="00A66C80">
      <w:pPr>
        <w:pStyle w:val="Background"/>
        <w:rPr>
          <w:sz w:val="22"/>
        </w:rPr>
      </w:pPr>
      <w:bookmarkStart w:id="6" w:name="a291349"/>
      <w:r w:rsidRPr="00A66C80">
        <w:rPr>
          <w:sz w:val="22"/>
          <w:szCs w:val="18"/>
        </w:rPr>
        <w:t>The Authority placed a Tender Notice 2025/S 000-054486 on 8</w:t>
      </w:r>
      <w:r w:rsidRPr="00A66C80">
        <w:rPr>
          <w:sz w:val="22"/>
          <w:szCs w:val="18"/>
          <w:vertAlign w:val="superscript"/>
        </w:rPr>
        <w:t>th</w:t>
      </w:r>
      <w:r w:rsidRPr="00A66C80">
        <w:rPr>
          <w:sz w:val="22"/>
          <w:szCs w:val="18"/>
        </w:rPr>
        <w:t xml:space="preserve"> September 2025 on the Find a Tender website seeking expressions of interest from potential suppliers of UK Fire and Rescue Emergency Response Vehicles to </w:t>
      </w:r>
      <w:proofErr w:type="gramStart"/>
      <w:r w:rsidRPr="00A66C80">
        <w:rPr>
          <w:sz w:val="22"/>
          <w:szCs w:val="18"/>
        </w:rPr>
        <w:t>enter into</w:t>
      </w:r>
      <w:proofErr w:type="gramEnd"/>
      <w:r w:rsidRPr="00A66C80">
        <w:rPr>
          <w:sz w:val="22"/>
          <w:szCs w:val="18"/>
        </w:rPr>
        <w:t xml:space="preserve"> an Open Framework for their supply to Contracting Authorities. </w:t>
      </w:r>
    </w:p>
    <w:p w14:paraId="29B7EE59" w14:textId="0903B90D" w:rsidR="00DE22D0" w:rsidRPr="00585AC1" w:rsidRDefault="00DE22D0" w:rsidP="00DE22D0">
      <w:pPr>
        <w:pStyle w:val="Background"/>
        <w:rPr>
          <w:sz w:val="22"/>
          <w:szCs w:val="22"/>
        </w:rPr>
      </w:pPr>
      <w:proofErr w:type="gramStart"/>
      <w:r w:rsidRPr="00585AC1">
        <w:rPr>
          <w:sz w:val="22"/>
          <w:szCs w:val="22"/>
        </w:rPr>
        <w:t>On the basis of</w:t>
      </w:r>
      <w:proofErr w:type="gramEnd"/>
      <w:r w:rsidRPr="00585AC1">
        <w:rPr>
          <w:sz w:val="22"/>
          <w:szCs w:val="22"/>
        </w:rPr>
        <w:t xml:space="preserve"> the Supplier's Tender</w:t>
      </w:r>
      <w:r w:rsidR="002662B5">
        <w:rPr>
          <w:sz w:val="22"/>
          <w:szCs w:val="22"/>
        </w:rPr>
        <w:t>s</w:t>
      </w:r>
      <w:r w:rsidRPr="00585AC1">
        <w:rPr>
          <w:sz w:val="22"/>
          <w:szCs w:val="22"/>
        </w:rPr>
        <w:t>, the Authority</w:t>
      </w:r>
      <w:r w:rsidR="0094058C">
        <w:rPr>
          <w:sz w:val="22"/>
          <w:szCs w:val="22"/>
        </w:rPr>
        <w:t xml:space="preserve"> </w:t>
      </w:r>
      <w:r w:rsidR="009C6106">
        <w:rPr>
          <w:sz w:val="22"/>
          <w:szCs w:val="22"/>
        </w:rPr>
        <w:t>selected the Suppliers</w:t>
      </w:r>
      <w:r w:rsidRPr="00585AC1">
        <w:rPr>
          <w:sz w:val="22"/>
          <w:szCs w:val="22"/>
        </w:rPr>
        <w:t xml:space="preserve"> to </w:t>
      </w:r>
      <w:r w:rsidR="00AC53BC">
        <w:rPr>
          <w:sz w:val="22"/>
          <w:szCs w:val="22"/>
        </w:rPr>
        <w:t xml:space="preserve">be awarded a place on the </w:t>
      </w:r>
      <w:r w:rsidR="00885F7A">
        <w:rPr>
          <w:sz w:val="22"/>
          <w:szCs w:val="22"/>
        </w:rPr>
        <w:t>F</w:t>
      </w:r>
      <w:r w:rsidRPr="00585AC1">
        <w:rPr>
          <w:sz w:val="22"/>
          <w:szCs w:val="22"/>
        </w:rPr>
        <w:t xml:space="preserve">ramework </w:t>
      </w:r>
      <w:r w:rsidR="00885F7A">
        <w:rPr>
          <w:sz w:val="22"/>
          <w:szCs w:val="22"/>
        </w:rPr>
        <w:t xml:space="preserve">(against the Lots) </w:t>
      </w:r>
      <w:r w:rsidRPr="00585AC1">
        <w:rPr>
          <w:sz w:val="22"/>
          <w:szCs w:val="22"/>
        </w:rPr>
        <w:t xml:space="preserve">to provide Goods </w:t>
      </w:r>
      <w:r w:rsidR="00E1478B" w:rsidRPr="00E1478B">
        <w:rPr>
          <w:sz w:val="22"/>
          <w:szCs w:val="22"/>
        </w:rPr>
        <w:t>a</w:t>
      </w:r>
      <w:r w:rsidRPr="00E1478B">
        <w:rPr>
          <w:sz w:val="22"/>
          <w:szCs w:val="22"/>
        </w:rPr>
        <w:t>nd associated Services to</w:t>
      </w:r>
      <w:r w:rsidRPr="00585AC1">
        <w:rPr>
          <w:sz w:val="22"/>
          <w:szCs w:val="22"/>
        </w:rPr>
        <w:t xml:space="preserve"> Contracting </w:t>
      </w:r>
      <w:r w:rsidR="00885F7A">
        <w:rPr>
          <w:sz w:val="22"/>
          <w:szCs w:val="22"/>
        </w:rPr>
        <w:t>Authorities</w:t>
      </w:r>
      <w:bookmarkEnd w:id="6"/>
      <w:r w:rsidR="00391B6F">
        <w:rPr>
          <w:sz w:val="22"/>
          <w:szCs w:val="22"/>
        </w:rPr>
        <w:t xml:space="preserve">. </w:t>
      </w:r>
    </w:p>
    <w:p w14:paraId="103F8475" w14:textId="76394D57" w:rsidR="00DE22D0" w:rsidRPr="00585AC1" w:rsidRDefault="00DE22D0" w:rsidP="00DE22D0">
      <w:pPr>
        <w:pStyle w:val="Background"/>
        <w:rPr>
          <w:sz w:val="22"/>
          <w:szCs w:val="22"/>
        </w:rPr>
      </w:pPr>
      <w:bookmarkStart w:id="7" w:name="a532974"/>
      <w:r w:rsidRPr="00585AC1">
        <w:rPr>
          <w:sz w:val="22"/>
          <w:szCs w:val="22"/>
        </w:rPr>
        <w:t xml:space="preserve">The Framework sets out the procedure for ordering Goods </w:t>
      </w:r>
      <w:r w:rsidRPr="005A5008">
        <w:rPr>
          <w:sz w:val="22"/>
          <w:szCs w:val="22"/>
        </w:rPr>
        <w:t>and associated Services, the main terms and conditions for the provision of Goods and associated Services and</w:t>
      </w:r>
      <w:r w:rsidRPr="00585AC1">
        <w:rPr>
          <w:sz w:val="22"/>
          <w:szCs w:val="22"/>
        </w:rPr>
        <w:t xml:space="preserve"> the obligations of the Supplier under the Framework.</w:t>
      </w:r>
      <w:bookmarkEnd w:id="7"/>
    </w:p>
    <w:p w14:paraId="6FC931DA" w14:textId="425BBD3B" w:rsidR="00DE22D0" w:rsidRPr="00585AC1" w:rsidRDefault="00DE22D0" w:rsidP="00DE22D0">
      <w:pPr>
        <w:pStyle w:val="Background"/>
        <w:rPr>
          <w:sz w:val="22"/>
          <w:szCs w:val="22"/>
        </w:rPr>
      </w:pPr>
      <w:bookmarkStart w:id="8" w:name="a808097"/>
      <w:r w:rsidRPr="00585AC1">
        <w:rPr>
          <w:sz w:val="22"/>
          <w:szCs w:val="22"/>
        </w:rPr>
        <w:t xml:space="preserve">The </w:t>
      </w:r>
      <w:r w:rsidR="00A82600">
        <w:rPr>
          <w:sz w:val="22"/>
          <w:szCs w:val="22"/>
        </w:rPr>
        <w:t>Contracting Authority</w:t>
      </w:r>
      <w:r w:rsidRPr="00585AC1">
        <w:rPr>
          <w:sz w:val="22"/>
          <w:szCs w:val="22"/>
        </w:rPr>
        <w:t xml:space="preserve"> is a Contracting Body, as specified in the </w:t>
      </w:r>
      <w:r w:rsidR="00F259E9">
        <w:rPr>
          <w:sz w:val="22"/>
          <w:szCs w:val="22"/>
        </w:rPr>
        <w:t>Tender N</w:t>
      </w:r>
      <w:r w:rsidRPr="00585AC1">
        <w:rPr>
          <w:sz w:val="22"/>
          <w:szCs w:val="22"/>
        </w:rPr>
        <w:t xml:space="preserve">otice. It has selected the Supplier to </w:t>
      </w:r>
      <w:r w:rsidRPr="005A5008">
        <w:rPr>
          <w:sz w:val="22"/>
          <w:szCs w:val="22"/>
        </w:rPr>
        <w:t xml:space="preserve">provide Goods and associated </w:t>
      </w:r>
      <w:r w:rsidR="005403B1" w:rsidRPr="005A5008">
        <w:rPr>
          <w:sz w:val="22"/>
          <w:szCs w:val="22"/>
        </w:rPr>
        <w:t>Services,</w:t>
      </w:r>
      <w:r w:rsidRPr="005A5008">
        <w:rPr>
          <w:sz w:val="22"/>
          <w:szCs w:val="22"/>
        </w:rPr>
        <w:t xml:space="preserve"> and the Supplier is willing and able to provide the Goods and associated Services in accordance</w:t>
      </w:r>
      <w:r w:rsidRPr="00585AC1">
        <w:rPr>
          <w:sz w:val="22"/>
          <w:szCs w:val="22"/>
        </w:rPr>
        <w:t xml:space="preserve"> with the terms and conditions of this Call-</w:t>
      </w:r>
      <w:r w:rsidR="00075199">
        <w:rPr>
          <w:sz w:val="22"/>
          <w:szCs w:val="22"/>
        </w:rPr>
        <w:t>O</w:t>
      </w:r>
      <w:r w:rsidRPr="00585AC1">
        <w:rPr>
          <w:sz w:val="22"/>
          <w:szCs w:val="22"/>
        </w:rPr>
        <w:t>ff Contract.</w:t>
      </w:r>
      <w:bookmarkEnd w:id="8"/>
    </w:p>
    <w:p w14:paraId="148A5EA0" w14:textId="2E4A3D51" w:rsidR="00DE22D0" w:rsidRDefault="00DE22D0" w:rsidP="00DE22D0">
      <w:pPr>
        <w:pStyle w:val="Background"/>
        <w:rPr>
          <w:sz w:val="22"/>
          <w:szCs w:val="22"/>
        </w:rPr>
      </w:pPr>
      <w:r w:rsidRPr="00585AC1">
        <w:rPr>
          <w:sz w:val="22"/>
          <w:szCs w:val="22"/>
        </w:rPr>
        <w:t xml:space="preserve">It is the Parties' intention that the </w:t>
      </w:r>
      <w:r w:rsidR="00A82600">
        <w:rPr>
          <w:sz w:val="22"/>
          <w:szCs w:val="22"/>
        </w:rPr>
        <w:t>Contracting Authority</w:t>
      </w:r>
      <w:r w:rsidRPr="00585AC1">
        <w:rPr>
          <w:sz w:val="22"/>
          <w:szCs w:val="22"/>
        </w:rPr>
        <w:t xml:space="preserve"> shall have no obligation to place Orders with the Supplier under this Call-off Contract or at all.</w:t>
      </w:r>
    </w:p>
    <w:p w14:paraId="7C3B4F56" w14:textId="77777777" w:rsidR="00585AC1" w:rsidRDefault="00585AC1" w:rsidP="00585AC1">
      <w:pPr>
        <w:pStyle w:val="Background"/>
        <w:numPr>
          <w:ilvl w:val="0"/>
          <w:numId w:val="0"/>
        </w:numPr>
        <w:ind w:left="720" w:hanging="720"/>
        <w:rPr>
          <w:sz w:val="22"/>
          <w:szCs w:val="22"/>
        </w:rPr>
      </w:pPr>
    </w:p>
    <w:p w14:paraId="0F664D3D" w14:textId="77777777" w:rsidR="00585AC1" w:rsidRDefault="00585AC1" w:rsidP="00585AC1">
      <w:pPr>
        <w:pStyle w:val="Background"/>
        <w:numPr>
          <w:ilvl w:val="0"/>
          <w:numId w:val="0"/>
        </w:numPr>
        <w:ind w:left="720" w:hanging="720"/>
        <w:rPr>
          <w:sz w:val="22"/>
          <w:szCs w:val="22"/>
        </w:rPr>
      </w:pPr>
    </w:p>
    <w:p w14:paraId="3FC27F0E" w14:textId="77777777" w:rsidR="00585AC1" w:rsidRDefault="00585AC1" w:rsidP="00585AC1">
      <w:pPr>
        <w:pStyle w:val="Background"/>
        <w:numPr>
          <w:ilvl w:val="0"/>
          <w:numId w:val="0"/>
        </w:numPr>
        <w:ind w:left="720" w:hanging="720"/>
        <w:rPr>
          <w:sz w:val="22"/>
          <w:szCs w:val="22"/>
        </w:rPr>
      </w:pPr>
    </w:p>
    <w:p w14:paraId="0CA77D71" w14:textId="77777777" w:rsidR="00585AC1" w:rsidRDefault="00585AC1" w:rsidP="00585AC1">
      <w:pPr>
        <w:pStyle w:val="Background"/>
        <w:numPr>
          <w:ilvl w:val="0"/>
          <w:numId w:val="0"/>
        </w:numPr>
        <w:ind w:left="720" w:hanging="720"/>
        <w:rPr>
          <w:sz w:val="22"/>
          <w:szCs w:val="22"/>
        </w:rPr>
      </w:pPr>
    </w:p>
    <w:p w14:paraId="3559249A" w14:textId="77777777" w:rsidR="00585AC1" w:rsidRDefault="00585AC1" w:rsidP="00585AC1">
      <w:pPr>
        <w:pStyle w:val="Background"/>
        <w:numPr>
          <w:ilvl w:val="0"/>
          <w:numId w:val="0"/>
        </w:numPr>
        <w:ind w:left="720" w:hanging="720"/>
        <w:rPr>
          <w:sz w:val="22"/>
          <w:szCs w:val="22"/>
        </w:rPr>
      </w:pPr>
    </w:p>
    <w:p w14:paraId="0293AC85" w14:textId="77777777" w:rsidR="00585AC1" w:rsidRDefault="00585AC1" w:rsidP="00585AC1">
      <w:pPr>
        <w:pStyle w:val="Background"/>
        <w:numPr>
          <w:ilvl w:val="0"/>
          <w:numId w:val="0"/>
        </w:numPr>
        <w:ind w:left="720" w:hanging="720"/>
        <w:rPr>
          <w:sz w:val="22"/>
          <w:szCs w:val="22"/>
        </w:rPr>
        <w:sectPr w:rsidR="00585AC1" w:rsidSect="003F7AEF">
          <w:headerReference w:type="even" r:id="rId19"/>
          <w:headerReference w:type="default" r:id="rId20"/>
          <w:footerReference w:type="even" r:id="rId21"/>
          <w:footerReference w:type="default" r:id="rId22"/>
          <w:headerReference w:type="first" r:id="rId23"/>
          <w:footerReference w:type="first" r:id="rId24"/>
          <w:pgSz w:w="11906" w:h="16838" w:code="9"/>
          <w:pgMar w:top="1701" w:right="1134" w:bottom="1134" w:left="1134" w:header="567" w:footer="340" w:gutter="0"/>
          <w:cols w:space="720"/>
          <w:docGrid w:linePitch="326"/>
        </w:sectPr>
      </w:pPr>
    </w:p>
    <w:p w14:paraId="1B5CDF4B" w14:textId="77777777" w:rsidR="00DE22D0" w:rsidRPr="00383828" w:rsidRDefault="00DE22D0" w:rsidP="00DE22D0">
      <w:pPr>
        <w:pStyle w:val="TitleClause"/>
        <w:rPr>
          <w:sz w:val="22"/>
          <w:szCs w:val="22"/>
        </w:rPr>
      </w:pPr>
      <w:r w:rsidRPr="00383828">
        <w:rPr>
          <w:sz w:val="22"/>
          <w:szCs w:val="22"/>
        </w:rPr>
        <w:lastRenderedPageBreak/>
        <w:fldChar w:fldCharType="begin"/>
      </w:r>
      <w:r w:rsidRPr="00383828">
        <w:rPr>
          <w:sz w:val="22"/>
          <w:szCs w:val="22"/>
        </w:rPr>
        <w:instrText>TC "1. Definitions" \l 1</w:instrText>
      </w:r>
      <w:r w:rsidRPr="00383828">
        <w:rPr>
          <w:sz w:val="22"/>
          <w:szCs w:val="22"/>
        </w:rPr>
        <w:fldChar w:fldCharType="end"/>
      </w:r>
      <w:bookmarkStart w:id="9" w:name="a631405"/>
      <w:bookmarkStart w:id="10" w:name="_Toc197697191"/>
      <w:bookmarkStart w:id="11" w:name="_Toc201828284"/>
      <w:bookmarkStart w:id="12" w:name="_Toc205990282"/>
      <w:r w:rsidRPr="00383828">
        <w:rPr>
          <w:sz w:val="22"/>
          <w:szCs w:val="22"/>
        </w:rPr>
        <w:t>Definitions</w:t>
      </w:r>
      <w:bookmarkEnd w:id="9"/>
      <w:bookmarkEnd w:id="10"/>
      <w:bookmarkEnd w:id="11"/>
      <w:bookmarkEnd w:id="12"/>
    </w:p>
    <w:p w14:paraId="54EEF871" w14:textId="77777777" w:rsidR="00DE22D0" w:rsidRPr="00383828" w:rsidRDefault="00DE22D0" w:rsidP="00DE22D0">
      <w:pPr>
        <w:pStyle w:val="NoNumUntitledsubclause1"/>
        <w:rPr>
          <w:sz w:val="22"/>
          <w:szCs w:val="22"/>
        </w:rPr>
      </w:pPr>
      <w:bookmarkStart w:id="13" w:name="a1061249"/>
      <w:bookmarkStart w:id="14" w:name="_Toc201828841"/>
      <w:r w:rsidRPr="00383828">
        <w:rPr>
          <w:sz w:val="22"/>
          <w:szCs w:val="22"/>
        </w:rPr>
        <w:t>In the Call-off Contract, unless the context otherwise requires, the following provisions shall have the meanings given to them below:</w:t>
      </w:r>
      <w:bookmarkEnd w:id="13"/>
      <w:bookmarkEnd w:id="14"/>
    </w:p>
    <w:p w14:paraId="0E644D4D" w14:textId="69AB5643" w:rsidR="00061EC0" w:rsidRPr="00061EC0" w:rsidRDefault="00061EC0" w:rsidP="00061EC0">
      <w:pPr>
        <w:pStyle w:val="DefinedTermPara"/>
        <w:numPr>
          <w:ilvl w:val="0"/>
          <w:numId w:val="0"/>
        </w:numPr>
        <w:ind w:left="720"/>
        <w:rPr>
          <w:sz w:val="22"/>
          <w:szCs w:val="22"/>
        </w:rPr>
      </w:pPr>
      <w:bookmarkStart w:id="15" w:name="a254880"/>
      <w:r w:rsidRPr="00061EC0">
        <w:rPr>
          <w:b/>
          <w:sz w:val="22"/>
          <w:szCs w:val="22"/>
        </w:rPr>
        <w:t xml:space="preserve">Affected </w:t>
      </w:r>
      <w:proofErr w:type="gramStart"/>
      <w:r w:rsidRPr="00061EC0">
        <w:rPr>
          <w:b/>
          <w:sz w:val="22"/>
          <w:szCs w:val="22"/>
        </w:rPr>
        <w:t>Party:</w:t>
      </w:r>
      <w:proofErr w:type="gramEnd"/>
      <w:r w:rsidRPr="00061EC0">
        <w:rPr>
          <w:sz w:val="22"/>
          <w:szCs w:val="22"/>
        </w:rPr>
        <w:t xml:space="preserve"> means the party seeking to claim relief in respect of a Force Majeure </w:t>
      </w:r>
      <w:proofErr w:type="gramStart"/>
      <w:r w:rsidRPr="00061EC0">
        <w:rPr>
          <w:sz w:val="22"/>
          <w:szCs w:val="22"/>
        </w:rPr>
        <w:t>Event;</w:t>
      </w:r>
      <w:proofErr w:type="gramEnd"/>
    </w:p>
    <w:p w14:paraId="6EBDE9BB" w14:textId="3CDA8ED3" w:rsidR="00DE22D0" w:rsidRPr="00383828" w:rsidRDefault="00DE22D0" w:rsidP="00DE22D0">
      <w:pPr>
        <w:pStyle w:val="DefinedTermPara"/>
        <w:rPr>
          <w:b/>
          <w:sz w:val="22"/>
          <w:szCs w:val="22"/>
        </w:rPr>
      </w:pPr>
      <w:r w:rsidRPr="00383828">
        <w:rPr>
          <w:rStyle w:val="DefTerm"/>
          <w:sz w:val="22"/>
          <w:szCs w:val="22"/>
        </w:rPr>
        <w:t>Approval</w:t>
      </w:r>
      <w:r w:rsidRPr="00383828">
        <w:rPr>
          <w:sz w:val="22"/>
          <w:szCs w:val="22"/>
        </w:rPr>
        <w:t xml:space="preserve">: the prior written approval of the </w:t>
      </w:r>
      <w:r w:rsidR="00A82600">
        <w:rPr>
          <w:sz w:val="22"/>
          <w:szCs w:val="22"/>
        </w:rPr>
        <w:t>Contracting Authority</w:t>
      </w:r>
      <w:r w:rsidRPr="00383828">
        <w:rPr>
          <w:sz w:val="22"/>
          <w:szCs w:val="22"/>
        </w:rPr>
        <w:t>.</w:t>
      </w:r>
      <w:bookmarkEnd w:id="15"/>
    </w:p>
    <w:p w14:paraId="06BC8D3E" w14:textId="55FE1DEF" w:rsidR="00DE22D0" w:rsidRPr="00383828" w:rsidRDefault="00DE22D0" w:rsidP="00DE22D0">
      <w:pPr>
        <w:pStyle w:val="DefinedTermPara"/>
        <w:rPr>
          <w:rStyle w:val="DefTerm"/>
          <w:sz w:val="22"/>
          <w:szCs w:val="22"/>
        </w:rPr>
      </w:pPr>
      <w:bookmarkStart w:id="16" w:name="a174827"/>
      <w:r w:rsidRPr="00383828">
        <w:rPr>
          <w:rStyle w:val="DefTerm"/>
          <w:sz w:val="22"/>
          <w:szCs w:val="22"/>
        </w:rPr>
        <w:t>Audit</w:t>
      </w:r>
      <w:r w:rsidRPr="00383828">
        <w:rPr>
          <w:rStyle w:val="DefTerm"/>
          <w:bCs/>
          <w:sz w:val="22"/>
          <w:szCs w:val="22"/>
        </w:rPr>
        <w:t xml:space="preserve">: </w:t>
      </w:r>
      <w:r w:rsidRPr="00290601">
        <w:rPr>
          <w:rStyle w:val="DefTerm"/>
          <w:b w:val="0"/>
          <w:sz w:val="22"/>
          <w:szCs w:val="22"/>
        </w:rPr>
        <w:t xml:space="preserve">an audit </w:t>
      </w:r>
      <w:r w:rsidRPr="001801C5">
        <w:rPr>
          <w:rStyle w:val="DefTerm"/>
          <w:b w:val="0"/>
          <w:sz w:val="22"/>
          <w:szCs w:val="22"/>
        </w:rPr>
        <w:t xml:space="preserve">carried out pursuant </w:t>
      </w:r>
      <w:r w:rsidRPr="00287B04">
        <w:rPr>
          <w:rStyle w:val="DefTerm"/>
          <w:b w:val="0"/>
          <w:sz w:val="22"/>
          <w:szCs w:val="22"/>
        </w:rPr>
        <w:t xml:space="preserve">to </w:t>
      </w:r>
      <w:r w:rsidRPr="00287B04">
        <w:rPr>
          <w:sz w:val="22"/>
          <w:szCs w:val="22"/>
        </w:rPr>
        <w:fldChar w:fldCharType="begin"/>
      </w:r>
      <w:r w:rsidRPr="00287B04">
        <w:rPr>
          <w:sz w:val="22"/>
          <w:szCs w:val="22"/>
        </w:rPr>
        <w:instrText>PAGEREF a158290\# "'clause '"  \h</w:instrText>
      </w:r>
      <w:r w:rsidRPr="00287B04">
        <w:rPr>
          <w:sz w:val="22"/>
          <w:szCs w:val="22"/>
        </w:rPr>
      </w:r>
      <w:r w:rsidRPr="00287B04">
        <w:rPr>
          <w:sz w:val="22"/>
          <w:szCs w:val="22"/>
        </w:rPr>
        <w:fldChar w:fldCharType="separate"/>
      </w:r>
      <w:r w:rsidRPr="00287B04">
        <w:rPr>
          <w:sz w:val="22"/>
          <w:szCs w:val="22"/>
        </w:rPr>
        <w:t xml:space="preserve">clause </w:t>
      </w:r>
      <w:r w:rsidRPr="00287B04">
        <w:rPr>
          <w:sz w:val="22"/>
          <w:szCs w:val="22"/>
        </w:rPr>
        <w:fldChar w:fldCharType="end"/>
      </w:r>
      <w:r w:rsidRPr="001801C5">
        <w:rPr>
          <w:sz w:val="22"/>
          <w:szCs w:val="22"/>
        </w:rPr>
        <w:fldChar w:fldCharType="begin"/>
      </w:r>
      <w:r w:rsidRPr="001801C5">
        <w:rPr>
          <w:sz w:val="22"/>
          <w:szCs w:val="22"/>
        </w:rPr>
        <w:instrText xml:space="preserve">REF a158290 \h \w \* MERGEFORMAT </w:instrText>
      </w:r>
      <w:r w:rsidRPr="001801C5">
        <w:rPr>
          <w:sz w:val="22"/>
          <w:szCs w:val="22"/>
        </w:rPr>
      </w:r>
      <w:r w:rsidRPr="001801C5">
        <w:rPr>
          <w:sz w:val="22"/>
          <w:szCs w:val="22"/>
        </w:rPr>
        <w:fldChar w:fldCharType="separate"/>
      </w:r>
      <w:r w:rsidR="001801C5" w:rsidRPr="001801C5">
        <w:rPr>
          <w:sz w:val="22"/>
          <w:szCs w:val="22"/>
        </w:rPr>
        <w:t>41</w:t>
      </w:r>
      <w:r w:rsidRPr="001801C5">
        <w:rPr>
          <w:sz w:val="22"/>
          <w:szCs w:val="22"/>
        </w:rPr>
        <w:fldChar w:fldCharType="end"/>
      </w:r>
      <w:r w:rsidRPr="001801C5">
        <w:rPr>
          <w:rStyle w:val="DefTerm"/>
          <w:bCs/>
          <w:sz w:val="22"/>
          <w:szCs w:val="22"/>
        </w:rPr>
        <w:t>.</w:t>
      </w:r>
      <w:bookmarkEnd w:id="16"/>
    </w:p>
    <w:p w14:paraId="0A8342FE" w14:textId="5951B77F" w:rsidR="00DE22D0" w:rsidRPr="00383828" w:rsidRDefault="00DE22D0" w:rsidP="00DE22D0">
      <w:pPr>
        <w:pStyle w:val="DefinedTermPara"/>
        <w:rPr>
          <w:rStyle w:val="DefTerm"/>
          <w:sz w:val="22"/>
          <w:szCs w:val="22"/>
        </w:rPr>
      </w:pPr>
      <w:bookmarkStart w:id="17" w:name="a740982"/>
      <w:r w:rsidRPr="00383828">
        <w:rPr>
          <w:rStyle w:val="DefTerm"/>
          <w:sz w:val="22"/>
          <w:szCs w:val="22"/>
        </w:rPr>
        <w:t>Auditor</w:t>
      </w:r>
      <w:r w:rsidRPr="00383828">
        <w:rPr>
          <w:sz w:val="22"/>
          <w:szCs w:val="22"/>
        </w:rPr>
        <w:t xml:space="preserve">: the National Audit Office or an auditor appointed by the </w:t>
      </w:r>
      <w:r w:rsidR="00A82600">
        <w:rPr>
          <w:sz w:val="22"/>
          <w:szCs w:val="22"/>
        </w:rPr>
        <w:t>Contracting Authority</w:t>
      </w:r>
      <w:r w:rsidRPr="00383828">
        <w:rPr>
          <w:sz w:val="22"/>
          <w:szCs w:val="22"/>
        </w:rPr>
        <w:t xml:space="preserve"> as the context requires.</w:t>
      </w:r>
      <w:bookmarkEnd w:id="17"/>
    </w:p>
    <w:p w14:paraId="68ADB7FA" w14:textId="45A10C9E" w:rsidR="00DE22D0" w:rsidRPr="00383828" w:rsidRDefault="00DE22D0" w:rsidP="00DE22D0">
      <w:pPr>
        <w:pStyle w:val="DefinedTermPara"/>
        <w:rPr>
          <w:b/>
          <w:sz w:val="22"/>
          <w:szCs w:val="22"/>
        </w:rPr>
      </w:pPr>
      <w:bookmarkStart w:id="18" w:name="a684975"/>
      <w:r w:rsidRPr="00383828">
        <w:rPr>
          <w:rStyle w:val="DefTerm"/>
          <w:sz w:val="22"/>
          <w:szCs w:val="22"/>
        </w:rPr>
        <w:t>Authorised Representative</w:t>
      </w:r>
      <w:r w:rsidRPr="00383828">
        <w:rPr>
          <w:sz w:val="22"/>
          <w:szCs w:val="22"/>
        </w:rPr>
        <w:t xml:space="preserve">: the persons respectively designated as such by the </w:t>
      </w:r>
      <w:r w:rsidR="00A82600">
        <w:rPr>
          <w:sz w:val="22"/>
          <w:szCs w:val="22"/>
        </w:rPr>
        <w:t>Contracting Authority</w:t>
      </w:r>
      <w:r w:rsidRPr="00383828">
        <w:rPr>
          <w:sz w:val="22"/>
          <w:szCs w:val="22"/>
        </w:rPr>
        <w:t xml:space="preserve"> and the Supplier the first persons set out in</w:t>
      </w:r>
      <w:r w:rsidR="009211F9">
        <w:rPr>
          <w:sz w:val="22"/>
          <w:szCs w:val="22"/>
        </w:rPr>
        <w:t xml:space="preserve"> the Order F</w:t>
      </w:r>
      <w:r w:rsidR="003A49F0">
        <w:rPr>
          <w:sz w:val="22"/>
          <w:szCs w:val="22"/>
        </w:rPr>
        <w:t>orm</w:t>
      </w:r>
      <w:r w:rsidRPr="00383828">
        <w:rPr>
          <w:sz w:val="22"/>
          <w:szCs w:val="22"/>
        </w:rPr>
        <w:t>.</w:t>
      </w:r>
    </w:p>
    <w:p w14:paraId="6B77EA61" w14:textId="2ECEB0E0" w:rsidR="00DE22D0" w:rsidRPr="00383828" w:rsidRDefault="00DE22D0" w:rsidP="00DE22D0">
      <w:pPr>
        <w:pStyle w:val="DefinedTermPara"/>
        <w:rPr>
          <w:rStyle w:val="DefTerm"/>
          <w:sz w:val="22"/>
          <w:szCs w:val="22"/>
        </w:rPr>
      </w:pPr>
      <w:bookmarkStart w:id="19" w:name="a794663"/>
      <w:bookmarkEnd w:id="18"/>
      <w:r w:rsidRPr="00383828">
        <w:rPr>
          <w:rStyle w:val="DefTerm"/>
          <w:sz w:val="22"/>
          <w:szCs w:val="22"/>
        </w:rPr>
        <w:t>Authority</w:t>
      </w:r>
      <w:r w:rsidRPr="00383828">
        <w:rPr>
          <w:sz w:val="22"/>
          <w:szCs w:val="22"/>
        </w:rPr>
        <w:t xml:space="preserve">: </w:t>
      </w:r>
      <w:r w:rsidR="00383828" w:rsidRPr="00383828">
        <w:rPr>
          <w:sz w:val="22"/>
          <w:szCs w:val="22"/>
        </w:rPr>
        <w:t>[</w:t>
      </w:r>
      <w:r w:rsidR="00383828" w:rsidRPr="00383828">
        <w:rPr>
          <w:sz w:val="22"/>
          <w:szCs w:val="22"/>
          <w:highlight w:val="yellow"/>
        </w:rPr>
        <w:t>Contracting Authority name</w:t>
      </w:r>
      <w:r w:rsidR="00383828" w:rsidRPr="00383828">
        <w:rPr>
          <w:sz w:val="22"/>
          <w:szCs w:val="22"/>
        </w:rPr>
        <w:t>]</w:t>
      </w:r>
      <w:r w:rsidRPr="00383828">
        <w:rPr>
          <w:bCs/>
          <w:sz w:val="22"/>
          <w:szCs w:val="22"/>
        </w:rPr>
        <w:t xml:space="preserve">, </w:t>
      </w:r>
      <w:r w:rsidRPr="00383828">
        <w:rPr>
          <w:sz w:val="22"/>
          <w:szCs w:val="22"/>
        </w:rPr>
        <w:t>being the contracting authority that established the Framework.</w:t>
      </w:r>
      <w:bookmarkEnd w:id="19"/>
    </w:p>
    <w:p w14:paraId="72676F0A" w14:textId="7F36AAD7" w:rsidR="00DE22D0" w:rsidRPr="00383828" w:rsidRDefault="00DE22D0" w:rsidP="00DE22D0">
      <w:pPr>
        <w:pStyle w:val="DefinedTermPara"/>
        <w:rPr>
          <w:rStyle w:val="DefTerm"/>
          <w:sz w:val="22"/>
          <w:szCs w:val="22"/>
        </w:rPr>
      </w:pPr>
      <w:bookmarkStart w:id="20" w:name="a993094"/>
      <w:r w:rsidRPr="00383828">
        <w:rPr>
          <w:rStyle w:val="DefTerm"/>
          <w:sz w:val="22"/>
          <w:szCs w:val="22"/>
        </w:rPr>
        <w:t>Call-off Contract</w:t>
      </w:r>
      <w:r w:rsidRPr="00383828">
        <w:rPr>
          <w:sz w:val="22"/>
          <w:szCs w:val="22"/>
        </w:rPr>
        <w:t xml:space="preserve">: the written agreement between the </w:t>
      </w:r>
      <w:r w:rsidR="00A82600">
        <w:rPr>
          <w:sz w:val="22"/>
          <w:szCs w:val="22"/>
        </w:rPr>
        <w:t>Contracting Authority</w:t>
      </w:r>
      <w:r w:rsidRPr="00383828">
        <w:rPr>
          <w:sz w:val="22"/>
          <w:szCs w:val="22"/>
        </w:rPr>
        <w:t xml:space="preserve"> and the Supplier consisting of these clauses and Annexures (except that, for the purposes of </w:t>
      </w:r>
      <w:r w:rsidRPr="00383828">
        <w:rPr>
          <w:sz w:val="22"/>
          <w:szCs w:val="22"/>
        </w:rPr>
        <w:fldChar w:fldCharType="begin"/>
      </w:r>
      <w:r w:rsidRPr="00383828">
        <w:rPr>
          <w:sz w:val="22"/>
          <w:szCs w:val="22"/>
        </w:rPr>
        <w:instrText>PAGEREF a670490\#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637936">
        <w:rPr>
          <w:sz w:val="22"/>
          <w:szCs w:val="22"/>
        </w:rPr>
        <w:t>63.5</w:t>
      </w:r>
      <w:r w:rsidRPr="00383828">
        <w:rPr>
          <w:sz w:val="22"/>
          <w:szCs w:val="22"/>
        </w:rPr>
        <w:t xml:space="preserve"> only, reference to "</w:t>
      </w:r>
      <w:r w:rsidRPr="00383828">
        <w:rPr>
          <w:rFonts w:asciiTheme="minorHAnsi" w:eastAsiaTheme="minorHAnsi" w:hAnsiTheme="minorHAnsi" w:cstheme="minorBidi"/>
          <w:color w:val="auto"/>
          <w:sz w:val="22"/>
          <w:szCs w:val="22"/>
        </w:rPr>
        <w:t xml:space="preserve"> </w:t>
      </w:r>
      <w:r w:rsidRPr="00383828">
        <w:rPr>
          <w:sz w:val="22"/>
          <w:szCs w:val="22"/>
        </w:rPr>
        <w:t>Call-off Contract" shall not include the Order Form) as varied from time to time.</w:t>
      </w:r>
    </w:p>
    <w:p w14:paraId="051BD0BE" w14:textId="57DCED8B" w:rsidR="00DE22D0" w:rsidRPr="00383828" w:rsidRDefault="00DE22D0" w:rsidP="00DE22D0">
      <w:pPr>
        <w:pStyle w:val="DefinedTermPara"/>
        <w:rPr>
          <w:sz w:val="22"/>
          <w:szCs w:val="22"/>
        </w:rPr>
      </w:pPr>
      <w:r w:rsidRPr="00383828">
        <w:rPr>
          <w:rStyle w:val="DefTerm"/>
          <w:sz w:val="22"/>
          <w:szCs w:val="22"/>
        </w:rPr>
        <w:t>Confidential Information</w:t>
      </w:r>
      <w:r w:rsidRPr="00383828">
        <w:rPr>
          <w:sz w:val="22"/>
          <w:szCs w:val="22"/>
        </w:rPr>
        <w:t xml:space="preserve">: means any information of either Party, however it is conveyed, that relates to the business, assets, affairs, developments, trade secrets, operations, processes, product information, know-how, designs or software, personnel and </w:t>
      </w:r>
      <w:r w:rsidR="00A82600">
        <w:rPr>
          <w:sz w:val="22"/>
          <w:szCs w:val="22"/>
        </w:rPr>
        <w:t>Contracting Authority</w:t>
      </w:r>
      <w:r w:rsidR="005A5008">
        <w:rPr>
          <w:sz w:val="22"/>
          <w:szCs w:val="22"/>
        </w:rPr>
        <w:t>’</w:t>
      </w:r>
      <w:r w:rsidRPr="00383828">
        <w:rPr>
          <w:sz w:val="22"/>
          <w:szCs w:val="22"/>
        </w:rPr>
        <w:t>s, clients, suppliers of the Parties, including Personal Data, Intellectual Property Rights, together with all information derived from the above, any information developed by the Parties in the course of carrying out this agreement, the terms of this agreement and any other information clearly designated as being confidential (whether or not it is marked as "confidential") or which ought reasonably to be considered to be confidential.</w:t>
      </w:r>
      <w:bookmarkEnd w:id="20"/>
    </w:p>
    <w:p w14:paraId="1723B11D" w14:textId="77777777" w:rsidR="00DE22D0" w:rsidRPr="00383828" w:rsidRDefault="00DE22D0" w:rsidP="00DE22D0">
      <w:pPr>
        <w:pStyle w:val="DefinedTermPara"/>
        <w:rPr>
          <w:sz w:val="22"/>
          <w:szCs w:val="22"/>
        </w:rPr>
      </w:pPr>
      <w:bookmarkStart w:id="21" w:name="a575961"/>
      <w:r w:rsidRPr="00383828">
        <w:rPr>
          <w:b/>
          <w:sz w:val="22"/>
          <w:szCs w:val="22"/>
        </w:rPr>
        <w:t xml:space="preserve">Connected </w:t>
      </w:r>
      <w:proofErr w:type="gramStart"/>
      <w:r w:rsidRPr="00383828">
        <w:rPr>
          <w:b/>
          <w:sz w:val="22"/>
          <w:szCs w:val="22"/>
        </w:rPr>
        <w:t>Person:</w:t>
      </w:r>
      <w:proofErr w:type="gramEnd"/>
      <w:r w:rsidRPr="00383828">
        <w:rPr>
          <w:b/>
          <w:sz w:val="22"/>
          <w:szCs w:val="22"/>
        </w:rPr>
        <w:t xml:space="preserve"> </w:t>
      </w:r>
      <w:r w:rsidRPr="00383828">
        <w:rPr>
          <w:sz w:val="22"/>
          <w:szCs w:val="22"/>
        </w:rPr>
        <w:t>has the meaning given in paragraph 45, Part 3, Schedule 6 of Procurement Act 2023.</w:t>
      </w:r>
    </w:p>
    <w:p w14:paraId="4F4E5FD4" w14:textId="77777777" w:rsidR="00DE22D0" w:rsidRPr="00383828" w:rsidRDefault="00DE22D0" w:rsidP="00DE22D0">
      <w:pPr>
        <w:pStyle w:val="DefinedTermPara"/>
        <w:rPr>
          <w:rStyle w:val="DefTerm"/>
          <w:sz w:val="22"/>
          <w:szCs w:val="22"/>
        </w:rPr>
      </w:pPr>
      <w:r w:rsidRPr="00383828">
        <w:rPr>
          <w:rStyle w:val="DefTerm"/>
          <w:sz w:val="22"/>
          <w:szCs w:val="22"/>
        </w:rPr>
        <w:t>Call-off Contract Period</w:t>
      </w:r>
      <w:r w:rsidRPr="00383828">
        <w:rPr>
          <w:sz w:val="22"/>
          <w:szCs w:val="22"/>
        </w:rPr>
        <w:t xml:space="preserve">: the period from the Start Date to: </w:t>
      </w:r>
      <w:bookmarkEnd w:id="21"/>
    </w:p>
    <w:p w14:paraId="0CBF2DFF" w14:textId="77777777" w:rsidR="00DE22D0" w:rsidRPr="00383828" w:rsidRDefault="00DE22D0" w:rsidP="00DE22D0">
      <w:pPr>
        <w:pStyle w:val="DefinedTermNumber"/>
        <w:tabs>
          <w:tab w:val="num" w:pos="1554"/>
        </w:tabs>
        <w:ind w:left="1554" w:hanging="278"/>
        <w:rPr>
          <w:sz w:val="22"/>
          <w:szCs w:val="22"/>
        </w:rPr>
      </w:pPr>
      <w:r w:rsidRPr="00383828">
        <w:rPr>
          <w:sz w:val="22"/>
          <w:szCs w:val="22"/>
        </w:rPr>
        <w:t xml:space="preserve">the Expiry </w:t>
      </w:r>
      <w:proofErr w:type="gramStart"/>
      <w:r w:rsidRPr="00383828">
        <w:rPr>
          <w:sz w:val="22"/>
          <w:szCs w:val="22"/>
        </w:rPr>
        <w:t>Date;</w:t>
      </w:r>
      <w:proofErr w:type="gramEnd"/>
    </w:p>
    <w:p w14:paraId="1D544B48" w14:textId="77777777" w:rsidR="00DE22D0" w:rsidRPr="00383828" w:rsidRDefault="00DE22D0" w:rsidP="00DE22D0">
      <w:pPr>
        <w:pStyle w:val="DefinedTermNumber"/>
        <w:tabs>
          <w:tab w:val="num" w:pos="1554"/>
        </w:tabs>
        <w:ind w:left="1554" w:hanging="278"/>
        <w:rPr>
          <w:sz w:val="22"/>
          <w:szCs w:val="22"/>
        </w:rPr>
      </w:pPr>
      <w:r w:rsidRPr="00383828">
        <w:rPr>
          <w:sz w:val="22"/>
          <w:szCs w:val="22"/>
        </w:rPr>
        <w:t xml:space="preserve">following an extension pursuant to </w:t>
      </w:r>
      <w:r w:rsidRPr="00383828">
        <w:rPr>
          <w:sz w:val="22"/>
          <w:szCs w:val="22"/>
        </w:rPr>
        <w:fldChar w:fldCharType="begin"/>
      </w:r>
      <w:r w:rsidRPr="00383828">
        <w:rPr>
          <w:sz w:val="22"/>
          <w:szCs w:val="22"/>
        </w:rPr>
        <w:instrText>PAGEREF a696021\#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Pr="00383828">
        <w:rPr>
          <w:sz w:val="22"/>
          <w:szCs w:val="22"/>
        </w:rPr>
        <w:fldChar w:fldCharType="begin"/>
      </w:r>
      <w:r w:rsidRPr="00383828">
        <w:rPr>
          <w:sz w:val="22"/>
          <w:szCs w:val="22"/>
          <w:highlight w:val="lightGray"/>
        </w:rPr>
        <w:instrText>REF a696021 \h \w</w:instrText>
      </w:r>
      <w:r w:rsidRPr="00383828">
        <w:rPr>
          <w:sz w:val="22"/>
          <w:szCs w:val="22"/>
        </w:rPr>
        <w:instrText xml:space="preserve"> \* MERGEFORMAT </w:instrText>
      </w:r>
      <w:r w:rsidRPr="00383828">
        <w:rPr>
          <w:sz w:val="22"/>
          <w:szCs w:val="22"/>
        </w:rPr>
      </w:r>
      <w:r w:rsidRPr="00383828">
        <w:rPr>
          <w:sz w:val="22"/>
          <w:szCs w:val="22"/>
        </w:rPr>
        <w:fldChar w:fldCharType="separate"/>
      </w:r>
      <w:r w:rsidRPr="00383828">
        <w:rPr>
          <w:sz w:val="22"/>
          <w:szCs w:val="22"/>
        </w:rPr>
        <w:t>4</w:t>
      </w:r>
      <w:r w:rsidRPr="00383828">
        <w:rPr>
          <w:sz w:val="22"/>
          <w:szCs w:val="22"/>
        </w:rPr>
        <w:fldChar w:fldCharType="end"/>
      </w:r>
      <w:r w:rsidRPr="00383828">
        <w:rPr>
          <w:sz w:val="22"/>
          <w:szCs w:val="22"/>
        </w:rPr>
        <w:t>, the date of expiry of the extended period; or</w:t>
      </w:r>
    </w:p>
    <w:p w14:paraId="45D8D31C" w14:textId="77777777" w:rsidR="00DE22D0" w:rsidRPr="00383828" w:rsidRDefault="00DE22D0" w:rsidP="00DE22D0">
      <w:pPr>
        <w:pStyle w:val="DefinedTermNumber"/>
        <w:tabs>
          <w:tab w:val="num" w:pos="1554"/>
        </w:tabs>
        <w:ind w:left="1554" w:hanging="278"/>
        <w:rPr>
          <w:sz w:val="22"/>
          <w:szCs w:val="22"/>
        </w:rPr>
      </w:pPr>
      <w:r w:rsidRPr="00383828">
        <w:rPr>
          <w:sz w:val="22"/>
          <w:szCs w:val="22"/>
        </w:rPr>
        <w:t>such earlier date of termination or partial termination of the Call-off Contract in accordance with the Law or the provisions of the Call-off Contract.</w:t>
      </w:r>
    </w:p>
    <w:p w14:paraId="51A65944" w14:textId="46537C7F" w:rsidR="00DE22D0" w:rsidRPr="00383828" w:rsidRDefault="00DE22D0" w:rsidP="00DE22D0">
      <w:pPr>
        <w:pStyle w:val="DefinedTermPara"/>
        <w:rPr>
          <w:rStyle w:val="DefTerm"/>
          <w:sz w:val="22"/>
          <w:szCs w:val="22"/>
        </w:rPr>
      </w:pPr>
      <w:bookmarkStart w:id="22" w:name="a742818"/>
      <w:r w:rsidRPr="00383828">
        <w:rPr>
          <w:rStyle w:val="DefTerm"/>
          <w:sz w:val="22"/>
          <w:szCs w:val="22"/>
        </w:rPr>
        <w:t xml:space="preserve">Change Control Procedure: </w:t>
      </w:r>
      <w:r w:rsidRPr="00383828">
        <w:rPr>
          <w:sz w:val="22"/>
          <w:szCs w:val="22"/>
        </w:rPr>
        <w:t xml:space="preserve">has the meaning given to it in </w:t>
      </w:r>
      <w:r w:rsidRPr="00383828">
        <w:rPr>
          <w:sz w:val="22"/>
          <w:szCs w:val="22"/>
        </w:rPr>
        <w:fldChar w:fldCharType="begin"/>
      </w:r>
      <w:r w:rsidRPr="00383828">
        <w:rPr>
          <w:sz w:val="22"/>
          <w:szCs w:val="22"/>
        </w:rPr>
        <w:instrText>PAGEREF a100018\#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E170B7">
        <w:rPr>
          <w:sz w:val="22"/>
          <w:szCs w:val="22"/>
        </w:rPr>
        <w:t>48</w:t>
      </w:r>
      <w:r w:rsidRPr="00383828">
        <w:rPr>
          <w:sz w:val="22"/>
          <w:szCs w:val="22"/>
        </w:rPr>
        <w:t>.</w:t>
      </w:r>
    </w:p>
    <w:p w14:paraId="0EC92BEF" w14:textId="32A3F819" w:rsidR="005734A0" w:rsidRPr="00097419" w:rsidRDefault="005734A0" w:rsidP="00C77C66">
      <w:pPr>
        <w:pStyle w:val="DefinedTermPara"/>
        <w:rPr>
          <w:b/>
          <w:sz w:val="22"/>
          <w:szCs w:val="22"/>
        </w:rPr>
      </w:pPr>
      <w:r>
        <w:rPr>
          <w:rStyle w:val="DefTerm"/>
          <w:sz w:val="22"/>
          <w:szCs w:val="22"/>
        </w:rPr>
        <w:t xml:space="preserve">Contract </w:t>
      </w:r>
      <w:proofErr w:type="gramStart"/>
      <w:r>
        <w:rPr>
          <w:rStyle w:val="DefTerm"/>
          <w:sz w:val="22"/>
          <w:szCs w:val="22"/>
        </w:rPr>
        <w:t>Price:</w:t>
      </w:r>
      <w:proofErr w:type="gramEnd"/>
      <w:r>
        <w:rPr>
          <w:rStyle w:val="DefTerm"/>
          <w:sz w:val="22"/>
          <w:szCs w:val="22"/>
        </w:rPr>
        <w:t xml:space="preserve">  </w:t>
      </w:r>
      <w:r w:rsidRPr="00D64CC4">
        <w:rPr>
          <w:sz w:val="22"/>
          <w:szCs w:val="22"/>
        </w:rPr>
        <w:t xml:space="preserve">means the price </w:t>
      </w:r>
      <w:r w:rsidR="00097419">
        <w:rPr>
          <w:sz w:val="22"/>
          <w:szCs w:val="22"/>
        </w:rPr>
        <w:t xml:space="preserve">for the Goods and Services </w:t>
      </w:r>
      <w:r w:rsidRPr="00D64CC4">
        <w:rPr>
          <w:sz w:val="22"/>
          <w:szCs w:val="22"/>
        </w:rPr>
        <w:t xml:space="preserve">(exclusive of any applicable VAT) set out in the Order Form, payable to the </w:t>
      </w:r>
      <w:r w:rsidR="00E47D26">
        <w:rPr>
          <w:sz w:val="22"/>
          <w:szCs w:val="22"/>
        </w:rPr>
        <w:t>Supplier</w:t>
      </w:r>
      <w:r w:rsidRPr="00D64CC4">
        <w:rPr>
          <w:sz w:val="22"/>
          <w:szCs w:val="22"/>
        </w:rPr>
        <w:t xml:space="preserve"> by the Contracting Authority for the full and proper performance by the </w:t>
      </w:r>
      <w:r w:rsidR="00E47D26">
        <w:rPr>
          <w:sz w:val="22"/>
          <w:szCs w:val="22"/>
        </w:rPr>
        <w:t>Supplier</w:t>
      </w:r>
      <w:r w:rsidRPr="00D64CC4">
        <w:rPr>
          <w:sz w:val="22"/>
          <w:szCs w:val="22"/>
        </w:rPr>
        <w:t xml:space="preserve"> of its obligations under this Contract.</w:t>
      </w:r>
    </w:p>
    <w:p w14:paraId="6FD4B79A" w14:textId="5FF8AC3B" w:rsidR="00097419" w:rsidRDefault="00097419" w:rsidP="00C77C66">
      <w:pPr>
        <w:pStyle w:val="DefinedTermPara"/>
        <w:rPr>
          <w:rStyle w:val="DefTerm"/>
          <w:sz w:val="22"/>
          <w:szCs w:val="22"/>
        </w:rPr>
      </w:pPr>
      <w:r w:rsidRPr="005F28E8">
        <w:rPr>
          <w:rStyle w:val="DefTerm"/>
          <w:b w:val="0"/>
          <w:bCs/>
          <w:sz w:val="22"/>
          <w:szCs w:val="22"/>
        </w:rPr>
        <w:t xml:space="preserve">the price for the </w:t>
      </w:r>
      <w:r w:rsidRPr="005A5008">
        <w:rPr>
          <w:rStyle w:val="DefTerm"/>
          <w:b w:val="0"/>
          <w:bCs/>
          <w:sz w:val="22"/>
          <w:szCs w:val="22"/>
        </w:rPr>
        <w:t>Goods</w:t>
      </w:r>
      <w:r w:rsidRPr="005A5008">
        <w:rPr>
          <w:rStyle w:val="DefTerm"/>
          <w:sz w:val="22"/>
          <w:szCs w:val="22"/>
        </w:rPr>
        <w:t xml:space="preserve"> </w:t>
      </w:r>
      <w:r w:rsidRPr="005A5008">
        <w:rPr>
          <w:sz w:val="22"/>
          <w:szCs w:val="22"/>
        </w:rPr>
        <w:t>and associated Services</w:t>
      </w:r>
      <w:r w:rsidRPr="005A5008">
        <w:rPr>
          <w:rStyle w:val="DefTerm"/>
          <w:sz w:val="22"/>
          <w:szCs w:val="22"/>
        </w:rPr>
        <w:t>,</w:t>
      </w:r>
      <w:r w:rsidRPr="00383828">
        <w:rPr>
          <w:rStyle w:val="DefTerm"/>
          <w:sz w:val="22"/>
          <w:szCs w:val="22"/>
        </w:rPr>
        <w:t xml:space="preserve"> </w:t>
      </w:r>
      <w:r w:rsidRPr="00383828">
        <w:rPr>
          <w:sz w:val="22"/>
          <w:szCs w:val="22"/>
        </w:rPr>
        <w:t xml:space="preserve">(exclusive of any applicable VAT), payable to the Supplier by the </w:t>
      </w:r>
      <w:r>
        <w:rPr>
          <w:sz w:val="22"/>
          <w:szCs w:val="22"/>
        </w:rPr>
        <w:t>Contracting Authority</w:t>
      </w:r>
      <w:r w:rsidRPr="00383828">
        <w:rPr>
          <w:sz w:val="22"/>
          <w:szCs w:val="22"/>
        </w:rPr>
        <w:t xml:space="preserve"> as set out in the Order Form.</w:t>
      </w:r>
    </w:p>
    <w:p w14:paraId="75BB7797" w14:textId="1B6F1018" w:rsidR="00DE22D0" w:rsidRPr="00C77C66" w:rsidRDefault="00DE22D0" w:rsidP="00C77C66">
      <w:pPr>
        <w:pStyle w:val="DefinedTermPara"/>
        <w:rPr>
          <w:rStyle w:val="DefTerm"/>
          <w:sz w:val="22"/>
          <w:szCs w:val="22"/>
        </w:rPr>
      </w:pPr>
      <w:r w:rsidRPr="00C77C66">
        <w:rPr>
          <w:rStyle w:val="DefTerm"/>
          <w:sz w:val="22"/>
          <w:szCs w:val="22"/>
        </w:rPr>
        <w:lastRenderedPageBreak/>
        <w:t>Contracting Authority</w:t>
      </w:r>
      <w:r w:rsidRPr="00C77C66">
        <w:rPr>
          <w:sz w:val="22"/>
          <w:szCs w:val="22"/>
        </w:rPr>
        <w:t>: any contracting authority as defined in section 2 of the Procurement Act 2023.</w:t>
      </w:r>
      <w:bookmarkEnd w:id="22"/>
    </w:p>
    <w:p w14:paraId="438030B0" w14:textId="49E472D1" w:rsidR="0083367E" w:rsidRPr="005734A0" w:rsidRDefault="00FC6349" w:rsidP="0083367E">
      <w:pPr>
        <w:suppressAutoHyphens/>
        <w:ind w:left="709"/>
        <w:jc w:val="both"/>
        <w:rPr>
          <w:rFonts w:ascii="Arial" w:eastAsia="Arial Unicode MS" w:hAnsi="Arial" w:cs="Arial"/>
          <w:color w:val="000000"/>
          <w:kern w:val="2"/>
          <w:sz w:val="22"/>
          <w:szCs w:val="22"/>
          <w:lang w:eastAsia="en-US"/>
          <w14:ligatures w14:val="standardContextual"/>
        </w:rPr>
      </w:pPr>
      <w:bookmarkStart w:id="23" w:name="a867883"/>
      <w:r>
        <w:rPr>
          <w:rFonts w:ascii="Arial" w:eastAsia="Arial Unicode MS" w:hAnsi="Arial" w:cs="Arial"/>
          <w:b/>
          <w:kern w:val="2"/>
          <w:sz w:val="22"/>
          <w:szCs w:val="22"/>
          <w:lang w:eastAsia="en-US"/>
          <w14:ligatures w14:val="standardContextual"/>
        </w:rPr>
        <w:t>Contracting Authority’s Property</w:t>
      </w:r>
      <w:r w:rsidR="0083367E" w:rsidRPr="005734A0">
        <w:rPr>
          <w:rFonts w:ascii="Arial" w:eastAsia="Arial Unicode MS" w:hAnsi="Arial" w:cs="Arial"/>
          <w:b/>
          <w:kern w:val="2"/>
          <w:sz w:val="22"/>
          <w:szCs w:val="22"/>
          <w:lang w:eastAsia="en-US"/>
          <w14:ligatures w14:val="standardContextual"/>
        </w:rPr>
        <w:t xml:space="preserve">:  </w:t>
      </w:r>
      <w:r w:rsidR="0083367E" w:rsidRPr="005734A0">
        <w:rPr>
          <w:rFonts w:ascii="Arial" w:eastAsia="Arial Unicode MS" w:hAnsi="Arial" w:cs="Arial"/>
          <w:color w:val="000000"/>
          <w:kern w:val="2"/>
          <w:sz w:val="22"/>
          <w:szCs w:val="22"/>
          <w:lang w:eastAsia="en-US"/>
          <w14:ligatures w14:val="standardContextual"/>
        </w:rPr>
        <w:t xml:space="preserve">means the property, other than real property, issued or made available to the </w:t>
      </w:r>
      <w:r w:rsidR="00E47D26">
        <w:rPr>
          <w:rFonts w:ascii="Arial" w:eastAsia="Arial Unicode MS" w:hAnsi="Arial" w:cs="Arial"/>
          <w:color w:val="000000"/>
          <w:kern w:val="2"/>
          <w:sz w:val="22"/>
          <w:szCs w:val="22"/>
          <w:lang w:eastAsia="en-US"/>
          <w14:ligatures w14:val="standardContextual"/>
        </w:rPr>
        <w:t>Supplier</w:t>
      </w:r>
      <w:r w:rsidR="0083367E" w:rsidRPr="005734A0">
        <w:rPr>
          <w:rFonts w:ascii="Arial" w:eastAsia="Arial Unicode MS" w:hAnsi="Arial" w:cs="Arial"/>
          <w:color w:val="000000"/>
          <w:kern w:val="2"/>
          <w:sz w:val="22"/>
          <w:szCs w:val="22"/>
          <w:lang w:eastAsia="en-US"/>
          <w14:ligatures w14:val="standardContextual"/>
        </w:rPr>
        <w:t xml:space="preserve"> by the Contracting Authority in connection with this Contract and includes any equipment or chassis free issued to the </w:t>
      </w:r>
      <w:r w:rsidR="00E47D26">
        <w:rPr>
          <w:rFonts w:ascii="Arial" w:eastAsia="Arial Unicode MS" w:hAnsi="Arial" w:cs="Arial"/>
          <w:color w:val="000000"/>
          <w:kern w:val="2"/>
          <w:sz w:val="22"/>
          <w:szCs w:val="22"/>
          <w:lang w:eastAsia="en-US"/>
          <w14:ligatures w14:val="standardContextual"/>
        </w:rPr>
        <w:t>Supplier</w:t>
      </w:r>
      <w:r w:rsidR="0083367E" w:rsidRPr="005734A0">
        <w:rPr>
          <w:rFonts w:ascii="Arial" w:eastAsia="Arial Unicode MS" w:hAnsi="Arial" w:cs="Arial"/>
          <w:color w:val="000000"/>
          <w:kern w:val="2"/>
          <w:sz w:val="22"/>
          <w:szCs w:val="22"/>
          <w:lang w:eastAsia="en-US"/>
          <w14:ligatures w14:val="standardContextual"/>
        </w:rPr>
        <w:t xml:space="preserve"> for the purposes of the </w:t>
      </w:r>
      <w:proofErr w:type="gramStart"/>
      <w:r w:rsidR="0083367E" w:rsidRPr="005734A0">
        <w:rPr>
          <w:rFonts w:ascii="Arial" w:eastAsia="Arial Unicode MS" w:hAnsi="Arial" w:cs="Arial"/>
          <w:color w:val="000000"/>
          <w:kern w:val="2"/>
          <w:sz w:val="22"/>
          <w:szCs w:val="22"/>
          <w:lang w:eastAsia="en-US"/>
          <w14:ligatures w14:val="standardContextual"/>
        </w:rPr>
        <w:t>Contract;</w:t>
      </w:r>
      <w:proofErr w:type="gramEnd"/>
    </w:p>
    <w:p w14:paraId="4D3E44E4" w14:textId="77777777" w:rsidR="0083367E" w:rsidRPr="0083367E" w:rsidRDefault="0083367E" w:rsidP="0083367E">
      <w:pPr>
        <w:suppressAutoHyphens/>
        <w:ind w:left="709"/>
        <w:jc w:val="both"/>
        <w:rPr>
          <w:rFonts w:ascii="Arial" w:eastAsia="Arial Unicode MS" w:hAnsi="Arial" w:cs="Arial"/>
          <w:color w:val="000000"/>
          <w:kern w:val="2"/>
          <w:sz w:val="22"/>
          <w:szCs w:val="22"/>
          <w:lang w:eastAsia="en-US"/>
          <w14:ligatures w14:val="standardContextual"/>
        </w:rPr>
      </w:pPr>
    </w:p>
    <w:p w14:paraId="42933D4A" w14:textId="72B2D56C" w:rsidR="0083367E" w:rsidRDefault="0083367E" w:rsidP="005734A0">
      <w:pPr>
        <w:tabs>
          <w:tab w:val="left" w:pos="709"/>
          <w:tab w:val="left" w:pos="1701"/>
        </w:tabs>
        <w:suppressAutoHyphens/>
        <w:spacing w:line="276" w:lineRule="auto"/>
        <w:ind w:left="709"/>
        <w:jc w:val="both"/>
        <w:rPr>
          <w:rFonts w:cstheme="minorHAnsi"/>
          <w:sz w:val="22"/>
          <w:szCs w:val="22"/>
        </w:rPr>
      </w:pPr>
      <w:r w:rsidRPr="005734A0">
        <w:rPr>
          <w:rStyle w:val="DefTerm"/>
          <w:sz w:val="22"/>
          <w:szCs w:val="22"/>
        </w:rPr>
        <w:t>Contracting Authority</w:t>
      </w:r>
      <w:r w:rsidR="00FC6349">
        <w:rPr>
          <w:rStyle w:val="DefTerm"/>
          <w:sz w:val="22"/>
          <w:szCs w:val="22"/>
        </w:rPr>
        <w:t>’s</w:t>
      </w:r>
      <w:r w:rsidRPr="005734A0">
        <w:rPr>
          <w:rStyle w:val="DefTerm"/>
          <w:sz w:val="22"/>
          <w:szCs w:val="22"/>
        </w:rPr>
        <w:t xml:space="preserve"> Premises</w:t>
      </w:r>
      <w:r>
        <w:rPr>
          <w:rStyle w:val="DefTerm"/>
          <w:b w:val="0"/>
          <w:bCs/>
          <w:sz w:val="22"/>
          <w:szCs w:val="22"/>
        </w:rPr>
        <w:t xml:space="preserve">:  </w:t>
      </w:r>
      <w:r w:rsidRPr="005734A0">
        <w:rPr>
          <w:rFonts w:cstheme="minorHAnsi"/>
          <w:sz w:val="22"/>
          <w:szCs w:val="22"/>
        </w:rPr>
        <w:t xml:space="preserve">means the premises of the Contracting Authority specified in the Order </w:t>
      </w:r>
      <w:proofErr w:type="gramStart"/>
      <w:r w:rsidRPr="005734A0">
        <w:rPr>
          <w:rFonts w:cstheme="minorHAnsi"/>
          <w:sz w:val="22"/>
          <w:szCs w:val="22"/>
        </w:rPr>
        <w:t>Form;</w:t>
      </w:r>
      <w:proofErr w:type="gramEnd"/>
    </w:p>
    <w:p w14:paraId="0AA48344" w14:textId="77777777" w:rsidR="005734A0" w:rsidRPr="005734A0" w:rsidRDefault="005734A0" w:rsidP="00061EC0">
      <w:pPr>
        <w:tabs>
          <w:tab w:val="left" w:pos="709"/>
          <w:tab w:val="left" w:pos="1701"/>
        </w:tabs>
        <w:suppressAutoHyphens/>
        <w:spacing w:line="276" w:lineRule="auto"/>
        <w:ind w:left="709"/>
        <w:jc w:val="both"/>
        <w:rPr>
          <w:rFonts w:cstheme="minorHAnsi"/>
          <w:sz w:val="22"/>
          <w:szCs w:val="22"/>
        </w:rPr>
      </w:pPr>
    </w:p>
    <w:p w14:paraId="2CAFC7AE" w14:textId="459BED66" w:rsidR="00C94B09" w:rsidRPr="00A43BAD" w:rsidRDefault="00C94B09" w:rsidP="00A43BAD">
      <w:pPr>
        <w:tabs>
          <w:tab w:val="left" w:pos="709"/>
          <w:tab w:val="left" w:pos="1701"/>
        </w:tabs>
        <w:suppressAutoHyphens/>
        <w:ind w:left="709"/>
        <w:jc w:val="both"/>
        <w:rPr>
          <w:rStyle w:val="DefTerm"/>
          <w:b w:val="0"/>
          <w:bCs/>
          <w:sz w:val="22"/>
        </w:rPr>
      </w:pPr>
      <w:bookmarkStart w:id="24" w:name="a994492"/>
      <w:r w:rsidRPr="00A43BAD">
        <w:rPr>
          <w:rStyle w:val="DefTerm"/>
          <w:sz w:val="22"/>
          <w:szCs w:val="22"/>
        </w:rPr>
        <w:t>Contracting Body</w:t>
      </w:r>
      <w:r w:rsidRPr="00A43BAD">
        <w:rPr>
          <w:rStyle w:val="DefTerm"/>
          <w:sz w:val="22"/>
        </w:rPr>
        <w:t>:</w:t>
      </w:r>
      <w:r w:rsidRPr="00A43BAD">
        <w:rPr>
          <w:rStyle w:val="DefTerm"/>
          <w:b w:val="0"/>
          <w:bCs/>
          <w:sz w:val="22"/>
        </w:rPr>
        <w:t xml:space="preserve"> </w:t>
      </w:r>
      <w:proofErr w:type="gramStart"/>
      <w:r w:rsidRPr="00A43BAD">
        <w:rPr>
          <w:rStyle w:val="DefTerm"/>
          <w:b w:val="0"/>
          <w:bCs/>
          <w:sz w:val="22"/>
        </w:rPr>
        <w:t>a</w:t>
      </w:r>
      <w:proofErr w:type="gramEnd"/>
      <w:r w:rsidRPr="00A43BAD">
        <w:rPr>
          <w:rStyle w:val="DefTerm"/>
          <w:b w:val="0"/>
          <w:bCs/>
          <w:sz w:val="22"/>
        </w:rPr>
        <w:t xml:space="preserve"> Contracting Authority identified in the contract notice as a potential purchaser of Goods and associated Services under the Framework.</w:t>
      </w:r>
      <w:bookmarkEnd w:id="24"/>
    </w:p>
    <w:p w14:paraId="22599300" w14:textId="77777777" w:rsidR="00C94B09" w:rsidRDefault="00C94B09" w:rsidP="00A43BAD">
      <w:pPr>
        <w:pStyle w:val="DefinedTermPara"/>
        <w:numPr>
          <w:ilvl w:val="0"/>
          <w:numId w:val="0"/>
        </w:numPr>
        <w:spacing w:line="240" w:lineRule="auto"/>
        <w:ind w:left="720"/>
        <w:rPr>
          <w:rStyle w:val="DefTerm"/>
          <w:sz w:val="22"/>
          <w:szCs w:val="22"/>
        </w:rPr>
      </w:pPr>
    </w:p>
    <w:p w14:paraId="617BF6FD" w14:textId="12069A49" w:rsidR="00DE22D0" w:rsidRPr="00383828" w:rsidRDefault="00DE22D0" w:rsidP="00A43BAD">
      <w:pPr>
        <w:pStyle w:val="DefinedTermPara"/>
        <w:numPr>
          <w:ilvl w:val="0"/>
          <w:numId w:val="0"/>
        </w:numPr>
        <w:spacing w:line="240" w:lineRule="auto"/>
        <w:ind w:left="720"/>
        <w:rPr>
          <w:rStyle w:val="DefTerm"/>
          <w:b w:val="0"/>
          <w:bCs/>
          <w:sz w:val="22"/>
          <w:szCs w:val="22"/>
        </w:rPr>
      </w:pPr>
      <w:r w:rsidRPr="00383828">
        <w:rPr>
          <w:rStyle w:val="DefTerm"/>
          <w:sz w:val="22"/>
          <w:szCs w:val="22"/>
        </w:rPr>
        <w:t>Controller:</w:t>
      </w:r>
      <w:r w:rsidRPr="009600BA">
        <w:rPr>
          <w:rStyle w:val="DefTerm"/>
          <w:b w:val="0"/>
          <w:sz w:val="22"/>
          <w:szCs w:val="22"/>
        </w:rPr>
        <w:t xml:space="preserve"> as defined in the Data Protection Legislation.</w:t>
      </w:r>
      <w:bookmarkEnd w:id="23"/>
    </w:p>
    <w:p w14:paraId="19EC978E" w14:textId="4652C7F0" w:rsidR="0008227A" w:rsidRPr="0008227A" w:rsidRDefault="0008227A" w:rsidP="00DE22D0">
      <w:pPr>
        <w:pStyle w:val="DefinedTermPara"/>
        <w:rPr>
          <w:rStyle w:val="DefTerm"/>
          <w:b w:val="0"/>
          <w:sz w:val="22"/>
          <w:szCs w:val="22"/>
        </w:rPr>
      </w:pPr>
      <w:bookmarkStart w:id="25" w:name="a805229"/>
      <w:r w:rsidRPr="0008227A">
        <w:rPr>
          <w:rFonts w:eastAsia="STZhongsong" w:cs="Times New Roman"/>
          <w:b/>
          <w:sz w:val="22"/>
          <w:szCs w:val="22"/>
          <w:lang w:val="x-none" w:eastAsia="zh-CN"/>
        </w:rPr>
        <w:t>Data Protection Impact Assessment</w:t>
      </w:r>
      <w:r w:rsidR="00061EC0">
        <w:rPr>
          <w:rFonts w:eastAsia="STZhongsong" w:cs="Times New Roman"/>
          <w:b/>
          <w:sz w:val="22"/>
          <w:szCs w:val="22"/>
          <w:lang w:val="x-none" w:eastAsia="zh-CN"/>
        </w:rPr>
        <w:t>:</w:t>
      </w:r>
      <w:r w:rsidRPr="0008227A">
        <w:rPr>
          <w:rFonts w:eastAsia="STZhongsong" w:cs="Times New Roman"/>
          <w:sz w:val="22"/>
          <w:szCs w:val="22"/>
          <w:lang w:val="x-none" w:eastAsia="zh-CN"/>
        </w:rPr>
        <w:t xml:space="preserve"> </w:t>
      </w:r>
      <w:r w:rsidRPr="0008227A">
        <w:rPr>
          <w:rFonts w:eastAsia="STZhongsong" w:cs="Times New Roman"/>
          <w:sz w:val="22"/>
          <w:szCs w:val="22"/>
          <w:lang w:eastAsia="zh-CN"/>
        </w:rPr>
        <w:t>means</w:t>
      </w:r>
      <w:r w:rsidRPr="0008227A">
        <w:rPr>
          <w:rFonts w:eastAsia="STZhongsong" w:cs="Times New Roman"/>
          <w:sz w:val="22"/>
          <w:szCs w:val="22"/>
          <w:lang w:val="x-none" w:eastAsia="zh-CN"/>
        </w:rPr>
        <w:t xml:space="preserve"> an assessment by the </w:t>
      </w:r>
      <w:r w:rsidRPr="0008227A">
        <w:rPr>
          <w:rFonts w:eastAsia="STZhongsong" w:cs="Times New Roman"/>
          <w:sz w:val="22"/>
          <w:szCs w:val="22"/>
          <w:lang w:eastAsia="zh-CN"/>
        </w:rPr>
        <w:t>Contracting Authority</w:t>
      </w:r>
      <w:r w:rsidRPr="0008227A">
        <w:rPr>
          <w:rFonts w:eastAsia="STZhongsong" w:cs="Times New Roman"/>
          <w:sz w:val="22"/>
          <w:szCs w:val="22"/>
          <w:lang w:val="x-none" w:eastAsia="zh-CN"/>
        </w:rPr>
        <w:t xml:space="preserve"> of the impact of the</w:t>
      </w:r>
      <w:r w:rsidRPr="0008227A">
        <w:rPr>
          <w:rFonts w:eastAsia="STZhongsong" w:cs="Times New Roman"/>
          <w:sz w:val="22"/>
          <w:szCs w:val="22"/>
          <w:lang w:eastAsia="zh-CN"/>
        </w:rPr>
        <w:t xml:space="preserve"> envisaged processing on the protection of Personal Data</w:t>
      </w:r>
    </w:p>
    <w:p w14:paraId="1E92B385" w14:textId="09E7BA8E" w:rsidR="00DE22D0" w:rsidRPr="00383828" w:rsidRDefault="00DE22D0" w:rsidP="00DE22D0">
      <w:pPr>
        <w:pStyle w:val="DefinedTermPara"/>
        <w:rPr>
          <w:sz w:val="22"/>
          <w:szCs w:val="22"/>
        </w:rPr>
      </w:pPr>
      <w:r w:rsidRPr="00383828">
        <w:rPr>
          <w:rStyle w:val="DefTerm"/>
          <w:sz w:val="22"/>
          <w:szCs w:val="22"/>
        </w:rPr>
        <w:t>Data Protection Legislation</w:t>
      </w:r>
      <w:r w:rsidRPr="00383828">
        <w:rPr>
          <w:sz w:val="22"/>
          <w:szCs w:val="22"/>
        </w:rPr>
        <w:t>: means all applicable data protection and privacy legislation in force from time to time in the UK including the UK GDPR; the Data Protection Act 2018 (DPA 2018) (and regulations made thereunder) and the Privacy and Electronic Communications Regulations 2003 (</w:t>
      </w:r>
      <w:r w:rsidRPr="00383828">
        <w:rPr>
          <w:i/>
          <w:iCs/>
          <w:sz w:val="22"/>
          <w:szCs w:val="22"/>
        </w:rPr>
        <w:t>SI 2003/2426</w:t>
      </w:r>
      <w:r w:rsidRPr="00383828">
        <w:rPr>
          <w:sz w:val="22"/>
          <w:szCs w:val="22"/>
        </w:rPr>
        <w:t>) as amended, and the guidance and codes of practice issued by the Information Commissioner or other relevant regulatory authority and applicable to a Party.</w:t>
      </w:r>
      <w:bookmarkEnd w:id="25"/>
    </w:p>
    <w:p w14:paraId="7CFDB1EE" w14:textId="77777777" w:rsidR="00DE22D0" w:rsidRPr="00383828" w:rsidRDefault="00DE22D0" w:rsidP="00DE22D0">
      <w:pPr>
        <w:pStyle w:val="DefinedTermPara"/>
        <w:rPr>
          <w:sz w:val="22"/>
          <w:szCs w:val="22"/>
        </w:rPr>
      </w:pPr>
      <w:r w:rsidRPr="00383828">
        <w:rPr>
          <w:b/>
          <w:sz w:val="22"/>
          <w:szCs w:val="22"/>
        </w:rPr>
        <w:t>Data Subject</w:t>
      </w:r>
      <w:r w:rsidRPr="00383828">
        <w:rPr>
          <w:sz w:val="22"/>
          <w:szCs w:val="22"/>
        </w:rPr>
        <w:t>: shall have the same meaning as set out in the Data Protection Legislation.</w:t>
      </w:r>
    </w:p>
    <w:p w14:paraId="7D9E6918" w14:textId="77777777" w:rsidR="0008227A" w:rsidRPr="00383828" w:rsidRDefault="0008227A" w:rsidP="0008227A">
      <w:pPr>
        <w:pStyle w:val="DefinedTermPara"/>
        <w:rPr>
          <w:sz w:val="22"/>
          <w:szCs w:val="22"/>
        </w:rPr>
      </w:pPr>
      <w:bookmarkStart w:id="26" w:name="a838732"/>
      <w:r w:rsidRPr="00383828">
        <w:rPr>
          <w:b/>
          <w:sz w:val="22"/>
          <w:szCs w:val="22"/>
        </w:rPr>
        <w:t>Debarment List:</w:t>
      </w:r>
      <w:r w:rsidRPr="00383828">
        <w:rPr>
          <w:b/>
          <w:bCs/>
          <w:sz w:val="22"/>
          <w:szCs w:val="22"/>
        </w:rPr>
        <w:t xml:space="preserve"> </w:t>
      </w:r>
      <w:r w:rsidRPr="00383828">
        <w:rPr>
          <w:sz w:val="22"/>
          <w:szCs w:val="22"/>
        </w:rPr>
        <w:t xml:space="preserve">the list of suppliers referred to in section 62 of the Procurement Act 2023. </w:t>
      </w:r>
    </w:p>
    <w:p w14:paraId="2B9FF5A4" w14:textId="437542F6" w:rsidR="00DE22D0" w:rsidRPr="00383828" w:rsidRDefault="00DE22D0" w:rsidP="00DE22D0">
      <w:pPr>
        <w:pStyle w:val="DefinedTermPara"/>
        <w:rPr>
          <w:rStyle w:val="DefTerm"/>
          <w:sz w:val="22"/>
          <w:szCs w:val="22"/>
        </w:rPr>
      </w:pPr>
      <w:r w:rsidRPr="00383828">
        <w:rPr>
          <w:rStyle w:val="DefTerm"/>
          <w:sz w:val="22"/>
          <w:szCs w:val="22"/>
        </w:rPr>
        <w:t>Default</w:t>
      </w:r>
      <w:r w:rsidRPr="00383828">
        <w:rPr>
          <w:sz w:val="22"/>
          <w:szCs w:val="22"/>
        </w:rPr>
        <w:t xml:space="preserve">: any breach of the obligations of the relevant Party under the Call-off Contract (including fundamental breach or breach of a fundamental term or material breach as defined in </w:t>
      </w:r>
      <w:r w:rsidRPr="00383828">
        <w:rPr>
          <w:sz w:val="22"/>
          <w:szCs w:val="22"/>
        </w:rPr>
        <w:fldChar w:fldCharType="begin"/>
      </w:r>
      <w:r w:rsidRPr="00383828">
        <w:rPr>
          <w:sz w:val="22"/>
          <w:szCs w:val="22"/>
        </w:rPr>
        <w:instrText>PAGEREF a178664\#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Pr="00383828">
        <w:rPr>
          <w:sz w:val="22"/>
          <w:szCs w:val="22"/>
        </w:rPr>
        <w:fldChar w:fldCharType="begin"/>
      </w:r>
      <w:r w:rsidRPr="00383828">
        <w:rPr>
          <w:sz w:val="22"/>
          <w:szCs w:val="22"/>
          <w:highlight w:val="lightGray"/>
        </w:rPr>
        <w:instrText>REF a178664 \h \w</w:instrText>
      </w:r>
      <w:r w:rsidRPr="00383828">
        <w:rPr>
          <w:sz w:val="22"/>
          <w:szCs w:val="22"/>
        </w:rPr>
        <w:instrText xml:space="preserve"> \* MERGEFORMAT </w:instrText>
      </w:r>
      <w:r w:rsidRPr="00383828">
        <w:rPr>
          <w:sz w:val="22"/>
          <w:szCs w:val="22"/>
        </w:rPr>
      </w:r>
      <w:r w:rsidRPr="00383828">
        <w:rPr>
          <w:sz w:val="22"/>
          <w:szCs w:val="22"/>
        </w:rPr>
        <w:fldChar w:fldCharType="separate"/>
      </w:r>
      <w:r w:rsidRPr="00383828">
        <w:rPr>
          <w:sz w:val="22"/>
          <w:szCs w:val="22"/>
        </w:rPr>
        <w:t>42.2</w:t>
      </w:r>
      <w:r w:rsidRPr="00383828">
        <w:rPr>
          <w:sz w:val="22"/>
          <w:szCs w:val="22"/>
        </w:rPr>
        <w:fldChar w:fldCharType="end"/>
      </w:r>
      <w:r w:rsidRPr="00383828">
        <w:rPr>
          <w:sz w:val="22"/>
          <w:szCs w:val="22"/>
        </w:rPr>
        <w:t>) or any other default, act, omission, negligence or negligent statement of the relevant Party or the Staff in connection with or in relation to the subject matter of the Call-off Contract and in respect of which such Party is liable to the other.</w:t>
      </w:r>
      <w:bookmarkEnd w:id="26"/>
    </w:p>
    <w:p w14:paraId="329F69EC" w14:textId="77777777" w:rsidR="00DE22D0" w:rsidRPr="00383828" w:rsidRDefault="00DE22D0" w:rsidP="00DE22D0">
      <w:pPr>
        <w:pStyle w:val="DefinedTermPara"/>
        <w:rPr>
          <w:bCs/>
          <w:sz w:val="22"/>
          <w:szCs w:val="22"/>
        </w:rPr>
      </w:pPr>
      <w:bookmarkStart w:id="27" w:name="a574450"/>
      <w:r w:rsidRPr="00383828">
        <w:rPr>
          <w:rStyle w:val="DefTerm"/>
          <w:sz w:val="22"/>
          <w:szCs w:val="22"/>
        </w:rPr>
        <w:t xml:space="preserve">Delivery: </w:t>
      </w:r>
      <w:r w:rsidRPr="00383828">
        <w:rPr>
          <w:bCs/>
          <w:sz w:val="22"/>
          <w:szCs w:val="22"/>
        </w:rPr>
        <w:t>completion of delivery of Goods specified in an Order.</w:t>
      </w:r>
    </w:p>
    <w:p w14:paraId="28AF584E" w14:textId="77777777" w:rsidR="00DE22D0" w:rsidRPr="00383828" w:rsidRDefault="00DE22D0" w:rsidP="00DE22D0">
      <w:pPr>
        <w:pStyle w:val="DefinedTermPara"/>
        <w:rPr>
          <w:bCs/>
          <w:sz w:val="22"/>
          <w:szCs w:val="22"/>
        </w:rPr>
      </w:pPr>
      <w:r w:rsidRPr="00383828">
        <w:rPr>
          <w:b/>
          <w:bCs/>
          <w:sz w:val="22"/>
          <w:szCs w:val="22"/>
        </w:rPr>
        <w:t>Delivery Date: </w:t>
      </w:r>
      <w:r w:rsidRPr="00383828">
        <w:rPr>
          <w:b/>
          <w:sz w:val="22"/>
          <w:szCs w:val="22"/>
        </w:rPr>
        <w:t> </w:t>
      </w:r>
      <w:r w:rsidRPr="00383828">
        <w:rPr>
          <w:bCs/>
          <w:sz w:val="22"/>
          <w:szCs w:val="22"/>
        </w:rPr>
        <w:t>the date specified for delivery of Goods specified in an Order.</w:t>
      </w:r>
    </w:p>
    <w:p w14:paraId="69DB6C72" w14:textId="77777777" w:rsidR="00DE22D0" w:rsidRPr="00383828" w:rsidRDefault="00DE22D0" w:rsidP="00DE22D0">
      <w:pPr>
        <w:pStyle w:val="DefinedTermPara"/>
        <w:rPr>
          <w:b/>
          <w:bCs/>
          <w:sz w:val="22"/>
          <w:szCs w:val="22"/>
        </w:rPr>
      </w:pPr>
      <w:r w:rsidRPr="00383828">
        <w:rPr>
          <w:b/>
          <w:bCs/>
          <w:sz w:val="22"/>
          <w:szCs w:val="22"/>
        </w:rPr>
        <w:t>Delivery Location: </w:t>
      </w:r>
      <w:r w:rsidRPr="00383828">
        <w:rPr>
          <w:b/>
          <w:sz w:val="22"/>
          <w:szCs w:val="22"/>
        </w:rPr>
        <w:t> </w:t>
      </w:r>
      <w:r w:rsidRPr="00383828">
        <w:rPr>
          <w:bCs/>
          <w:sz w:val="22"/>
          <w:szCs w:val="22"/>
        </w:rPr>
        <w:t xml:space="preserve">the location specified for delivery of Goods specified in an Order. </w:t>
      </w:r>
    </w:p>
    <w:p w14:paraId="21DC2F87" w14:textId="3A35BB35" w:rsidR="00DE22D0" w:rsidRPr="00383828" w:rsidRDefault="00DE22D0" w:rsidP="00DE22D0">
      <w:pPr>
        <w:pStyle w:val="DefinedTermPara"/>
        <w:rPr>
          <w:b/>
          <w:sz w:val="22"/>
          <w:szCs w:val="22"/>
        </w:rPr>
      </w:pPr>
      <w:r w:rsidRPr="00383828">
        <w:rPr>
          <w:rStyle w:val="DefTerm"/>
          <w:sz w:val="22"/>
          <w:szCs w:val="22"/>
        </w:rPr>
        <w:t>Dispute Resolution Procedure</w:t>
      </w:r>
      <w:r w:rsidRPr="00383828">
        <w:rPr>
          <w:sz w:val="22"/>
          <w:szCs w:val="22"/>
        </w:rPr>
        <w:t xml:space="preserve">: the dispute resolution procedure in </w:t>
      </w:r>
      <w:r w:rsidRPr="00383828">
        <w:rPr>
          <w:sz w:val="22"/>
          <w:szCs w:val="22"/>
        </w:rPr>
        <w:fldChar w:fldCharType="begin"/>
      </w:r>
      <w:r w:rsidRPr="00383828">
        <w:rPr>
          <w:sz w:val="22"/>
          <w:szCs w:val="22"/>
        </w:rPr>
        <w:instrText>PAGEREF a841391\#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6612C4">
        <w:rPr>
          <w:sz w:val="22"/>
          <w:szCs w:val="22"/>
        </w:rPr>
        <w:t>61</w:t>
      </w:r>
      <w:r w:rsidRPr="00383828">
        <w:rPr>
          <w:sz w:val="22"/>
          <w:szCs w:val="22"/>
        </w:rPr>
        <w:t>.</w:t>
      </w:r>
      <w:bookmarkEnd w:id="27"/>
    </w:p>
    <w:p w14:paraId="2797CED0" w14:textId="63D8644B" w:rsidR="00E47D26" w:rsidRPr="00E47D26" w:rsidRDefault="00E47D26" w:rsidP="00E47D26">
      <w:pPr>
        <w:tabs>
          <w:tab w:val="left" w:pos="-720"/>
        </w:tabs>
        <w:suppressAutoHyphens/>
        <w:ind w:left="709"/>
        <w:jc w:val="both"/>
        <w:rPr>
          <w:rFonts w:ascii="Arial" w:hAnsi="Arial" w:cs="Arial"/>
          <w:sz w:val="22"/>
          <w:szCs w:val="22"/>
        </w:rPr>
      </w:pPr>
      <w:bookmarkStart w:id="28" w:name="a984898"/>
      <w:r w:rsidRPr="00E47D26">
        <w:rPr>
          <w:rFonts w:ascii="Arial" w:hAnsi="Arial" w:cs="Arial"/>
          <w:b/>
          <w:sz w:val="22"/>
          <w:szCs w:val="22"/>
        </w:rPr>
        <w:t>Employee Liabilities</w:t>
      </w:r>
      <w:r w:rsidR="00061EC0">
        <w:rPr>
          <w:rFonts w:ascii="Arial" w:hAnsi="Arial" w:cs="Arial"/>
          <w:b/>
          <w:sz w:val="22"/>
          <w:szCs w:val="22"/>
        </w:rPr>
        <w:t>:</w:t>
      </w:r>
      <w:r w:rsidRPr="00E47D26">
        <w:rPr>
          <w:rFonts w:ascii="Arial" w:hAnsi="Arial" w:cs="Arial"/>
          <w:sz w:val="22"/>
          <w:szCs w:val="22"/>
        </w:rPr>
        <w:t xml:space="preserve">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w:t>
      </w:r>
    </w:p>
    <w:p w14:paraId="05E5B9EA" w14:textId="77777777" w:rsidR="00E47D26" w:rsidRDefault="00E47D26" w:rsidP="00E47D26">
      <w:pPr>
        <w:tabs>
          <w:tab w:val="left" w:pos="-720"/>
        </w:tabs>
        <w:suppressAutoHyphens/>
        <w:ind w:left="709"/>
        <w:jc w:val="both"/>
        <w:rPr>
          <w:rFonts w:ascii="Arial" w:hAnsi="Arial" w:cs="Arial"/>
          <w:sz w:val="22"/>
          <w:szCs w:val="22"/>
        </w:rPr>
      </w:pPr>
      <w:r w:rsidRPr="00E47D26">
        <w:rPr>
          <w:rFonts w:ascii="Arial" w:hAnsi="Arial" w:cs="Arial"/>
          <w:sz w:val="22"/>
          <w:szCs w:val="22"/>
        </w:rPr>
        <w:t>employment including in relation to the following:</w:t>
      </w:r>
    </w:p>
    <w:p w14:paraId="7D40D1A0" w14:textId="77777777" w:rsidR="00E47D26" w:rsidRPr="00E47D26" w:rsidRDefault="00E47D26" w:rsidP="00E47D26">
      <w:pPr>
        <w:tabs>
          <w:tab w:val="left" w:pos="-720"/>
        </w:tabs>
        <w:suppressAutoHyphens/>
        <w:ind w:left="709"/>
        <w:jc w:val="both"/>
        <w:rPr>
          <w:rFonts w:ascii="Arial" w:hAnsi="Arial" w:cs="Arial"/>
          <w:sz w:val="22"/>
          <w:szCs w:val="22"/>
        </w:rPr>
      </w:pPr>
    </w:p>
    <w:p w14:paraId="522EF69E" w14:textId="3DB662E3" w:rsidR="00E47D26" w:rsidRPr="00E47D26" w:rsidRDefault="00E47D26" w:rsidP="00061EC0">
      <w:pPr>
        <w:pStyle w:val="DefinedTermPara"/>
        <w:numPr>
          <w:ilvl w:val="0"/>
          <w:numId w:val="0"/>
        </w:numPr>
        <w:ind w:left="1276" w:hanging="567"/>
        <w:rPr>
          <w:sz w:val="22"/>
          <w:szCs w:val="22"/>
        </w:rPr>
      </w:pPr>
      <w:r>
        <w:rPr>
          <w:sz w:val="22"/>
          <w:szCs w:val="22"/>
        </w:rPr>
        <w:t>(a)</w:t>
      </w:r>
      <w:r>
        <w:rPr>
          <w:sz w:val="22"/>
          <w:szCs w:val="22"/>
        </w:rPr>
        <w:tab/>
      </w:r>
      <w:r w:rsidRPr="00E47D26">
        <w:rPr>
          <w:sz w:val="22"/>
          <w:szCs w:val="22"/>
        </w:rPr>
        <w:t xml:space="preserve">redundancy payments including contractual or enhanced redundancy costs, termination costs and notice </w:t>
      </w:r>
      <w:proofErr w:type="gramStart"/>
      <w:r w:rsidRPr="00E47D26">
        <w:rPr>
          <w:sz w:val="22"/>
          <w:szCs w:val="22"/>
        </w:rPr>
        <w:t>payments;</w:t>
      </w:r>
      <w:proofErr w:type="gramEnd"/>
    </w:p>
    <w:p w14:paraId="21CAD0D9" w14:textId="53F799BB" w:rsidR="00E47D26" w:rsidRPr="00E47D26" w:rsidRDefault="00E47D26" w:rsidP="00061EC0">
      <w:pPr>
        <w:pStyle w:val="DefinedTermPara"/>
        <w:numPr>
          <w:ilvl w:val="0"/>
          <w:numId w:val="0"/>
        </w:numPr>
        <w:ind w:left="1276" w:hanging="567"/>
        <w:rPr>
          <w:sz w:val="22"/>
          <w:szCs w:val="22"/>
        </w:rPr>
      </w:pPr>
      <w:r>
        <w:rPr>
          <w:sz w:val="22"/>
          <w:szCs w:val="22"/>
        </w:rPr>
        <w:t>(b)</w:t>
      </w:r>
      <w:r>
        <w:rPr>
          <w:sz w:val="22"/>
          <w:szCs w:val="22"/>
        </w:rPr>
        <w:tab/>
      </w:r>
      <w:r w:rsidRPr="00E47D26">
        <w:rPr>
          <w:sz w:val="22"/>
          <w:szCs w:val="22"/>
        </w:rPr>
        <w:t xml:space="preserve">unfair, wrongful or constructive dismissal </w:t>
      </w:r>
      <w:proofErr w:type="gramStart"/>
      <w:r w:rsidRPr="00E47D26">
        <w:rPr>
          <w:sz w:val="22"/>
          <w:szCs w:val="22"/>
        </w:rPr>
        <w:t>compensation;</w:t>
      </w:r>
      <w:proofErr w:type="gramEnd"/>
    </w:p>
    <w:p w14:paraId="28D0A043" w14:textId="714311C6" w:rsidR="00E47D26" w:rsidRPr="00E47D26" w:rsidRDefault="00E47D26" w:rsidP="00061EC0">
      <w:pPr>
        <w:pStyle w:val="DefinedTermPara"/>
        <w:numPr>
          <w:ilvl w:val="0"/>
          <w:numId w:val="0"/>
        </w:numPr>
        <w:ind w:left="1276" w:hanging="567"/>
        <w:rPr>
          <w:sz w:val="22"/>
          <w:szCs w:val="22"/>
        </w:rPr>
      </w:pPr>
      <w:r>
        <w:rPr>
          <w:sz w:val="22"/>
          <w:szCs w:val="22"/>
        </w:rPr>
        <w:lastRenderedPageBreak/>
        <w:t>(c)</w:t>
      </w:r>
      <w:r>
        <w:rPr>
          <w:sz w:val="22"/>
          <w:szCs w:val="22"/>
        </w:rPr>
        <w:tab/>
      </w:r>
      <w:r w:rsidRPr="00E47D26">
        <w:rPr>
          <w:sz w:val="22"/>
          <w:szCs w:val="22"/>
        </w:rPr>
        <w:t xml:space="preserve">compensation for discrimination on grounds of sex, race, disability, age, religion or belief, gender reassignment, marriage or civil partnership, pregnancy and maternity or sexual orientation or claims for equal </w:t>
      </w:r>
      <w:proofErr w:type="gramStart"/>
      <w:r w:rsidRPr="00E47D26">
        <w:rPr>
          <w:sz w:val="22"/>
          <w:szCs w:val="22"/>
        </w:rPr>
        <w:t>pay;</w:t>
      </w:r>
      <w:proofErr w:type="gramEnd"/>
    </w:p>
    <w:p w14:paraId="4A582850" w14:textId="7573A6DB" w:rsidR="00E47D26" w:rsidRPr="00E47D26" w:rsidRDefault="00E47D26" w:rsidP="00061EC0">
      <w:pPr>
        <w:pStyle w:val="DefinedTermPara"/>
        <w:numPr>
          <w:ilvl w:val="0"/>
          <w:numId w:val="0"/>
        </w:numPr>
        <w:ind w:left="1276" w:hanging="567"/>
        <w:rPr>
          <w:sz w:val="22"/>
          <w:szCs w:val="22"/>
        </w:rPr>
      </w:pPr>
      <w:r>
        <w:rPr>
          <w:sz w:val="22"/>
          <w:szCs w:val="22"/>
        </w:rPr>
        <w:t>(d)</w:t>
      </w:r>
      <w:r>
        <w:rPr>
          <w:sz w:val="22"/>
          <w:szCs w:val="22"/>
        </w:rPr>
        <w:tab/>
      </w:r>
      <w:r w:rsidRPr="00E47D26">
        <w:rPr>
          <w:sz w:val="22"/>
          <w:szCs w:val="22"/>
        </w:rPr>
        <w:t xml:space="preserve">compensation for less favourable treatment of part-time workers or fixed term </w:t>
      </w:r>
      <w:proofErr w:type="gramStart"/>
      <w:r w:rsidRPr="00E47D26">
        <w:rPr>
          <w:sz w:val="22"/>
          <w:szCs w:val="22"/>
        </w:rPr>
        <w:t>employees;</w:t>
      </w:r>
      <w:proofErr w:type="gramEnd"/>
    </w:p>
    <w:p w14:paraId="714543BD" w14:textId="5FF2B73E" w:rsidR="00E47D26" w:rsidRPr="00E47D26" w:rsidRDefault="00E47D26" w:rsidP="00061EC0">
      <w:pPr>
        <w:pStyle w:val="DefinedTermPara"/>
        <w:numPr>
          <w:ilvl w:val="0"/>
          <w:numId w:val="0"/>
        </w:numPr>
        <w:ind w:left="1276" w:hanging="567"/>
        <w:rPr>
          <w:sz w:val="22"/>
          <w:szCs w:val="22"/>
        </w:rPr>
      </w:pPr>
      <w:r>
        <w:rPr>
          <w:sz w:val="22"/>
          <w:szCs w:val="22"/>
        </w:rPr>
        <w:t>(e)</w:t>
      </w:r>
      <w:r>
        <w:rPr>
          <w:sz w:val="22"/>
          <w:szCs w:val="22"/>
        </w:rPr>
        <w:tab/>
      </w:r>
      <w:r w:rsidRPr="00E47D26">
        <w:rPr>
          <w:sz w:val="22"/>
          <w:szCs w:val="22"/>
        </w:rPr>
        <w:t xml:space="preserve">outstanding employment debts and unlawful deduction of wages including any PAYE and national insurance </w:t>
      </w:r>
      <w:proofErr w:type="gramStart"/>
      <w:r w:rsidRPr="00E47D26">
        <w:rPr>
          <w:sz w:val="22"/>
          <w:szCs w:val="22"/>
        </w:rPr>
        <w:t>contributions;</w:t>
      </w:r>
      <w:proofErr w:type="gramEnd"/>
    </w:p>
    <w:p w14:paraId="2B26CA2C" w14:textId="70788E07" w:rsidR="00E47D26" w:rsidRPr="00E47D26" w:rsidRDefault="00E47D26" w:rsidP="00061EC0">
      <w:pPr>
        <w:pStyle w:val="DefinedTermPara"/>
        <w:numPr>
          <w:ilvl w:val="0"/>
          <w:numId w:val="0"/>
        </w:numPr>
        <w:ind w:left="1276" w:hanging="567"/>
        <w:rPr>
          <w:sz w:val="22"/>
          <w:szCs w:val="22"/>
        </w:rPr>
      </w:pPr>
      <w:r>
        <w:rPr>
          <w:sz w:val="22"/>
          <w:szCs w:val="22"/>
        </w:rPr>
        <w:t>(f)</w:t>
      </w:r>
      <w:r>
        <w:rPr>
          <w:sz w:val="22"/>
          <w:szCs w:val="22"/>
        </w:rPr>
        <w:tab/>
      </w:r>
      <w:r w:rsidRPr="00E47D26">
        <w:rPr>
          <w:sz w:val="22"/>
          <w:szCs w:val="22"/>
        </w:rPr>
        <w:t xml:space="preserve">employment claims whether in tort, contract or statute or </w:t>
      </w:r>
      <w:proofErr w:type="gramStart"/>
      <w:r w:rsidRPr="00E47D26">
        <w:rPr>
          <w:sz w:val="22"/>
          <w:szCs w:val="22"/>
        </w:rPr>
        <w:t>otherwise;</w:t>
      </w:r>
      <w:proofErr w:type="gramEnd"/>
    </w:p>
    <w:p w14:paraId="09B0EFD8" w14:textId="144224CD" w:rsidR="00E47D26" w:rsidRPr="00E47D26" w:rsidRDefault="00E47D26" w:rsidP="00061EC0">
      <w:pPr>
        <w:pStyle w:val="DefinedTermPara"/>
        <w:numPr>
          <w:ilvl w:val="0"/>
          <w:numId w:val="0"/>
        </w:numPr>
        <w:ind w:left="1276" w:hanging="567"/>
        <w:rPr>
          <w:sz w:val="22"/>
          <w:szCs w:val="22"/>
        </w:rPr>
      </w:pPr>
      <w:r>
        <w:rPr>
          <w:sz w:val="22"/>
          <w:szCs w:val="22"/>
        </w:rPr>
        <w:t>(g)</w:t>
      </w:r>
      <w:r>
        <w:rPr>
          <w:sz w:val="22"/>
          <w:szCs w:val="22"/>
        </w:rPr>
        <w:tab/>
      </w:r>
      <w:r w:rsidRPr="00E47D26">
        <w:rPr>
          <w:sz w:val="22"/>
          <w:szCs w:val="22"/>
        </w:rPr>
        <w:t xml:space="preserve">any investigation relating to employment matters by the Equality and Human Rights Commission or other enforcement, regulatory or supervisory body and of implementing any requirements which may arise from such </w:t>
      </w:r>
      <w:proofErr w:type="gramStart"/>
      <w:r w:rsidRPr="00E47D26">
        <w:rPr>
          <w:sz w:val="22"/>
          <w:szCs w:val="22"/>
        </w:rPr>
        <w:t>investigation;</w:t>
      </w:r>
      <w:proofErr w:type="gramEnd"/>
    </w:p>
    <w:p w14:paraId="0FCE13AE" w14:textId="2786B17C" w:rsidR="00DE22D0" w:rsidRPr="00383828" w:rsidRDefault="00DE22D0" w:rsidP="00DE22D0">
      <w:pPr>
        <w:pStyle w:val="DefinedTermPara"/>
        <w:rPr>
          <w:rStyle w:val="DefTerm"/>
          <w:sz w:val="22"/>
          <w:szCs w:val="22"/>
        </w:rPr>
      </w:pPr>
      <w:r w:rsidRPr="00383828">
        <w:rPr>
          <w:rStyle w:val="DefTerm"/>
          <w:sz w:val="22"/>
          <w:szCs w:val="22"/>
        </w:rPr>
        <w:t>Environmental Information Regulations (EIRs)</w:t>
      </w:r>
      <w:r w:rsidRPr="00383828">
        <w:rPr>
          <w:sz w:val="22"/>
          <w:szCs w:val="22"/>
        </w:rPr>
        <w:t>: the Environmental Information Regulations 2004 (</w:t>
      </w:r>
      <w:r w:rsidRPr="00383828">
        <w:rPr>
          <w:i/>
          <w:sz w:val="22"/>
          <w:szCs w:val="22"/>
        </w:rPr>
        <w:t>SI 2004/3391</w:t>
      </w:r>
      <w:r w:rsidRPr="00383828">
        <w:rPr>
          <w:sz w:val="22"/>
          <w:szCs w:val="22"/>
        </w:rPr>
        <w:t>), together with any guidance and codes of practice issued by the Information Commissioner or relevant government department in relation to such regulations.</w:t>
      </w:r>
      <w:bookmarkEnd w:id="28"/>
    </w:p>
    <w:p w14:paraId="6FD5B76D" w14:textId="77777777" w:rsidR="00DE22D0" w:rsidRPr="00383828" w:rsidRDefault="00DE22D0" w:rsidP="00DE22D0">
      <w:pPr>
        <w:pStyle w:val="DefinedTermPara"/>
        <w:rPr>
          <w:rStyle w:val="DefTerm"/>
          <w:sz w:val="22"/>
          <w:szCs w:val="22"/>
        </w:rPr>
      </w:pPr>
      <w:bookmarkStart w:id="29" w:name="a991109"/>
      <w:r w:rsidRPr="00383828">
        <w:rPr>
          <w:rStyle w:val="DefTerm"/>
          <w:sz w:val="22"/>
          <w:szCs w:val="22"/>
        </w:rPr>
        <w:t>Equipment</w:t>
      </w:r>
      <w:r w:rsidRPr="00383828">
        <w:rPr>
          <w:sz w:val="22"/>
          <w:szCs w:val="22"/>
        </w:rPr>
        <w:t>: the Supplier's equipment, plant, materials and such other items supplied and used by the Supplier in the performance of its obligations under the Call-off Contract.</w:t>
      </w:r>
      <w:bookmarkEnd w:id="29"/>
    </w:p>
    <w:p w14:paraId="74EAB9CB" w14:textId="77777777" w:rsidR="00DE22D0" w:rsidRPr="00383828" w:rsidRDefault="00DE22D0" w:rsidP="00DE22D0">
      <w:pPr>
        <w:pStyle w:val="DefinedTermPara"/>
        <w:rPr>
          <w:rStyle w:val="DefTerm"/>
          <w:sz w:val="22"/>
          <w:szCs w:val="22"/>
        </w:rPr>
      </w:pPr>
      <w:bookmarkStart w:id="30" w:name="a153244"/>
      <w:r w:rsidRPr="00383828">
        <w:rPr>
          <w:rStyle w:val="DefTerm"/>
          <w:sz w:val="22"/>
          <w:szCs w:val="22"/>
        </w:rPr>
        <w:t>Expiry Date:</w:t>
      </w:r>
      <w:r w:rsidRPr="007716C1">
        <w:rPr>
          <w:rStyle w:val="DefTerm"/>
          <w:b w:val="0"/>
          <w:sz w:val="22"/>
          <w:szCs w:val="22"/>
        </w:rPr>
        <w:t xml:space="preserve"> [</w:t>
      </w:r>
      <w:r w:rsidRPr="007716C1">
        <w:rPr>
          <w:rStyle w:val="DefTerm"/>
          <w:b w:val="0"/>
          <w:sz w:val="22"/>
          <w:szCs w:val="22"/>
          <w:highlight w:val="yellow"/>
        </w:rPr>
        <w:t>DATE</w:t>
      </w:r>
      <w:r w:rsidRPr="007716C1">
        <w:rPr>
          <w:rStyle w:val="DefTerm"/>
          <w:b w:val="0"/>
          <w:sz w:val="22"/>
          <w:szCs w:val="22"/>
        </w:rPr>
        <w:t>].</w:t>
      </w:r>
    </w:p>
    <w:p w14:paraId="6BE6A1D8" w14:textId="77777777" w:rsidR="00DE22D0" w:rsidRPr="00383828" w:rsidRDefault="00DE22D0" w:rsidP="00DE22D0">
      <w:pPr>
        <w:pStyle w:val="DefinedTermPara"/>
        <w:rPr>
          <w:rStyle w:val="DefTerm"/>
          <w:sz w:val="22"/>
          <w:szCs w:val="22"/>
        </w:rPr>
      </w:pPr>
      <w:r w:rsidRPr="00383828">
        <w:rPr>
          <w:rStyle w:val="DefTerm"/>
          <w:sz w:val="22"/>
          <w:szCs w:val="22"/>
        </w:rPr>
        <w:t>FOIA</w:t>
      </w:r>
      <w:r w:rsidRPr="00383828">
        <w:rPr>
          <w:sz w:val="22"/>
          <w:szCs w:val="22"/>
        </w:rPr>
        <w:t>: the Freedom of Information Act 2000 and any subordinate legislation made under this Act from time to time, together with any guidance and codes of practice issued by the Information Commissioner or relevant government department in relation to such legislation.</w:t>
      </w:r>
      <w:bookmarkEnd w:id="30"/>
    </w:p>
    <w:p w14:paraId="72872C28" w14:textId="5B280FCF" w:rsidR="00061EC0" w:rsidRPr="00061EC0" w:rsidRDefault="00061EC0" w:rsidP="00061EC0">
      <w:pPr>
        <w:pStyle w:val="DefinedTermPara"/>
        <w:rPr>
          <w:sz w:val="22"/>
          <w:szCs w:val="22"/>
        </w:rPr>
      </w:pPr>
      <w:bookmarkStart w:id="31" w:name="a447321"/>
      <w:r w:rsidRPr="00061EC0">
        <w:rPr>
          <w:b/>
          <w:sz w:val="22"/>
          <w:szCs w:val="22"/>
        </w:rPr>
        <w:t>Force Majeure Event:</w:t>
      </w:r>
      <w:r w:rsidRPr="00061EC0">
        <w:rPr>
          <w:sz w:val="22"/>
          <w:szCs w:val="22"/>
        </w:rPr>
        <w:t xml:space="preserve"> means any event, occurrence or cause affecting the performance by either Party of its obligations arising from: </w:t>
      </w:r>
    </w:p>
    <w:p w14:paraId="4E74EF36" w14:textId="77777777" w:rsidR="00061EC0" w:rsidRPr="00061EC0" w:rsidRDefault="00061EC0" w:rsidP="00061EC0">
      <w:pPr>
        <w:pStyle w:val="DefinedTermPara"/>
        <w:numPr>
          <w:ilvl w:val="0"/>
          <w:numId w:val="0"/>
        </w:numPr>
        <w:tabs>
          <w:tab w:val="left" w:pos="2552"/>
        </w:tabs>
        <w:ind w:left="1276" w:hanging="567"/>
        <w:rPr>
          <w:sz w:val="22"/>
          <w:szCs w:val="22"/>
        </w:rPr>
      </w:pPr>
      <w:r w:rsidRPr="00061EC0">
        <w:rPr>
          <w:sz w:val="22"/>
          <w:szCs w:val="22"/>
        </w:rPr>
        <w:t>(a)</w:t>
      </w:r>
      <w:r w:rsidRPr="00061EC0">
        <w:rPr>
          <w:sz w:val="22"/>
          <w:szCs w:val="22"/>
        </w:rPr>
        <w:tab/>
        <w:t xml:space="preserve">acts, events, omissions, happenings or non-happenings beyond the reasonable control of the Affected </w:t>
      </w:r>
      <w:proofErr w:type="gramStart"/>
      <w:r w:rsidRPr="00061EC0">
        <w:rPr>
          <w:sz w:val="22"/>
          <w:szCs w:val="22"/>
        </w:rPr>
        <w:t>Party;</w:t>
      </w:r>
      <w:proofErr w:type="gramEnd"/>
    </w:p>
    <w:p w14:paraId="7709DB75" w14:textId="77777777" w:rsidR="00061EC0" w:rsidRPr="00061EC0" w:rsidRDefault="00061EC0" w:rsidP="00061EC0">
      <w:pPr>
        <w:pStyle w:val="DefinedTermPara"/>
        <w:numPr>
          <w:ilvl w:val="0"/>
          <w:numId w:val="0"/>
        </w:numPr>
        <w:tabs>
          <w:tab w:val="left" w:pos="2552"/>
        </w:tabs>
        <w:ind w:left="1276" w:hanging="567"/>
        <w:rPr>
          <w:sz w:val="22"/>
          <w:szCs w:val="22"/>
        </w:rPr>
      </w:pPr>
      <w:r w:rsidRPr="00061EC0">
        <w:rPr>
          <w:sz w:val="22"/>
          <w:szCs w:val="22"/>
        </w:rPr>
        <w:t>(b)</w:t>
      </w:r>
      <w:r w:rsidRPr="00061EC0">
        <w:rPr>
          <w:sz w:val="22"/>
          <w:szCs w:val="22"/>
        </w:rPr>
        <w:tab/>
        <w:t xml:space="preserve">riots, war or armed conflict, acts of terrorism, nuclear, biological or chemical </w:t>
      </w:r>
      <w:proofErr w:type="gramStart"/>
      <w:r w:rsidRPr="00061EC0">
        <w:rPr>
          <w:sz w:val="22"/>
          <w:szCs w:val="22"/>
        </w:rPr>
        <w:t>warfare;</w:t>
      </w:r>
      <w:proofErr w:type="gramEnd"/>
    </w:p>
    <w:p w14:paraId="50350679" w14:textId="77777777" w:rsidR="00061EC0" w:rsidRPr="00061EC0" w:rsidRDefault="00061EC0" w:rsidP="00061EC0">
      <w:pPr>
        <w:pStyle w:val="DefinedTermPara"/>
        <w:numPr>
          <w:ilvl w:val="0"/>
          <w:numId w:val="0"/>
        </w:numPr>
        <w:tabs>
          <w:tab w:val="left" w:pos="2552"/>
        </w:tabs>
        <w:ind w:left="1276" w:hanging="567"/>
        <w:rPr>
          <w:sz w:val="22"/>
          <w:szCs w:val="22"/>
        </w:rPr>
      </w:pPr>
      <w:r w:rsidRPr="00061EC0">
        <w:rPr>
          <w:sz w:val="22"/>
          <w:szCs w:val="22"/>
        </w:rPr>
        <w:t>(c)</w:t>
      </w:r>
      <w:r w:rsidRPr="00061EC0">
        <w:rPr>
          <w:sz w:val="22"/>
          <w:szCs w:val="22"/>
        </w:rPr>
        <w:tab/>
        <w:t xml:space="preserve">fire, flood or any </w:t>
      </w:r>
      <w:proofErr w:type="gramStart"/>
      <w:r w:rsidRPr="00061EC0">
        <w:rPr>
          <w:sz w:val="22"/>
          <w:szCs w:val="22"/>
        </w:rPr>
        <w:t>disaster;</w:t>
      </w:r>
      <w:proofErr w:type="gramEnd"/>
    </w:p>
    <w:p w14:paraId="1D462A40" w14:textId="77777777" w:rsidR="00061EC0" w:rsidRPr="00061EC0" w:rsidRDefault="00061EC0" w:rsidP="00061EC0">
      <w:pPr>
        <w:pStyle w:val="DefinedTermPara"/>
        <w:numPr>
          <w:ilvl w:val="0"/>
          <w:numId w:val="0"/>
        </w:numPr>
        <w:tabs>
          <w:tab w:val="left" w:pos="2552"/>
        </w:tabs>
        <w:ind w:left="1276" w:hanging="567"/>
        <w:rPr>
          <w:sz w:val="22"/>
          <w:szCs w:val="22"/>
        </w:rPr>
      </w:pPr>
      <w:r w:rsidRPr="00061EC0">
        <w:rPr>
          <w:sz w:val="22"/>
          <w:szCs w:val="22"/>
        </w:rPr>
        <w:t>(d)</w:t>
      </w:r>
      <w:r w:rsidRPr="00061EC0">
        <w:rPr>
          <w:sz w:val="22"/>
          <w:szCs w:val="22"/>
        </w:rPr>
        <w:tab/>
        <w:t xml:space="preserve">an industrial dispute affecting a third party for which a substitute third party is not reasonably available but excluding: </w:t>
      </w:r>
    </w:p>
    <w:p w14:paraId="27CF8802" w14:textId="5E40553A" w:rsidR="00061EC0" w:rsidRPr="00061EC0" w:rsidRDefault="00061EC0" w:rsidP="00061EC0">
      <w:pPr>
        <w:pStyle w:val="DefinedTermPara"/>
        <w:numPr>
          <w:ilvl w:val="0"/>
          <w:numId w:val="0"/>
        </w:numPr>
        <w:ind w:left="1985" w:hanging="567"/>
        <w:rPr>
          <w:sz w:val="22"/>
          <w:szCs w:val="22"/>
        </w:rPr>
      </w:pPr>
      <w:r w:rsidRPr="00061EC0">
        <w:rPr>
          <w:sz w:val="22"/>
          <w:szCs w:val="22"/>
        </w:rPr>
        <w:t>(</w:t>
      </w:r>
      <w:proofErr w:type="spellStart"/>
      <w:r w:rsidRPr="00061EC0">
        <w:rPr>
          <w:sz w:val="22"/>
          <w:szCs w:val="22"/>
        </w:rPr>
        <w:t>i</w:t>
      </w:r>
      <w:proofErr w:type="spellEnd"/>
      <w:r w:rsidRPr="00061EC0">
        <w:rPr>
          <w:sz w:val="22"/>
          <w:szCs w:val="22"/>
        </w:rPr>
        <w:t>)</w:t>
      </w:r>
      <w:r w:rsidRPr="00061EC0">
        <w:rPr>
          <w:sz w:val="22"/>
          <w:szCs w:val="22"/>
        </w:rPr>
        <w:tab/>
        <w:t xml:space="preserve">any industrial dispute relating to the </w:t>
      </w:r>
      <w:r w:rsidR="00087476">
        <w:rPr>
          <w:sz w:val="22"/>
          <w:szCs w:val="22"/>
        </w:rPr>
        <w:t>Supplier</w:t>
      </w:r>
      <w:r w:rsidRPr="00061EC0">
        <w:rPr>
          <w:sz w:val="22"/>
          <w:szCs w:val="22"/>
        </w:rPr>
        <w:t xml:space="preserve">, the Staff or any other failure in the </w:t>
      </w:r>
      <w:r w:rsidR="00087476">
        <w:rPr>
          <w:sz w:val="22"/>
          <w:szCs w:val="22"/>
        </w:rPr>
        <w:t>Supplier</w:t>
      </w:r>
      <w:r w:rsidRPr="00061EC0">
        <w:rPr>
          <w:sz w:val="22"/>
          <w:szCs w:val="22"/>
        </w:rPr>
        <w:t xml:space="preserve"> or its supply chain; and</w:t>
      </w:r>
    </w:p>
    <w:p w14:paraId="5FA17563" w14:textId="77777777" w:rsidR="00061EC0" w:rsidRPr="00061EC0" w:rsidRDefault="00061EC0" w:rsidP="00061EC0">
      <w:pPr>
        <w:pStyle w:val="DefinedTermPara"/>
        <w:numPr>
          <w:ilvl w:val="0"/>
          <w:numId w:val="0"/>
        </w:numPr>
        <w:ind w:left="1985" w:hanging="567"/>
        <w:rPr>
          <w:sz w:val="22"/>
          <w:szCs w:val="22"/>
        </w:rPr>
      </w:pPr>
      <w:r w:rsidRPr="00061EC0">
        <w:rPr>
          <w:sz w:val="22"/>
          <w:szCs w:val="22"/>
        </w:rPr>
        <w:t>(ii)</w:t>
      </w:r>
      <w:r w:rsidRPr="00061EC0">
        <w:rPr>
          <w:sz w:val="22"/>
          <w:szCs w:val="22"/>
        </w:rPr>
        <w:tab/>
        <w:t xml:space="preserve">any event or occurrence which is attributable to the wilful act, neglect or failure to take reasonable precautions against the event or occurrence by the Party </w:t>
      </w:r>
      <w:proofErr w:type="gramStart"/>
      <w:r w:rsidRPr="00061EC0">
        <w:rPr>
          <w:sz w:val="22"/>
          <w:szCs w:val="22"/>
        </w:rPr>
        <w:t>concerned;</w:t>
      </w:r>
      <w:proofErr w:type="gramEnd"/>
    </w:p>
    <w:p w14:paraId="09DBDA7A" w14:textId="79BB5C5A" w:rsidR="00DE22D0" w:rsidRPr="00383828" w:rsidRDefault="00DE22D0" w:rsidP="00DE22D0">
      <w:pPr>
        <w:pStyle w:val="DefinedTermPara"/>
        <w:rPr>
          <w:b/>
          <w:sz w:val="22"/>
          <w:szCs w:val="22"/>
        </w:rPr>
      </w:pPr>
      <w:r w:rsidRPr="00383828">
        <w:rPr>
          <w:rStyle w:val="DefTerm"/>
          <w:sz w:val="22"/>
          <w:szCs w:val="22"/>
        </w:rPr>
        <w:t>Framework</w:t>
      </w:r>
      <w:r w:rsidRPr="00383828">
        <w:rPr>
          <w:sz w:val="22"/>
          <w:szCs w:val="22"/>
        </w:rPr>
        <w:t>: the framework for the provision of</w:t>
      </w:r>
      <w:r w:rsidR="00075199">
        <w:rPr>
          <w:sz w:val="22"/>
          <w:szCs w:val="22"/>
        </w:rPr>
        <w:t xml:space="preserve"> Emergency Response Vehicles </w:t>
      </w:r>
      <w:r w:rsidRPr="00383828">
        <w:rPr>
          <w:sz w:val="22"/>
          <w:szCs w:val="22"/>
        </w:rPr>
        <w:t xml:space="preserve">between the </w:t>
      </w:r>
      <w:r w:rsidR="00075199">
        <w:rPr>
          <w:sz w:val="22"/>
          <w:szCs w:val="22"/>
        </w:rPr>
        <w:t xml:space="preserve">Devon and Somerset Fire and Rescue </w:t>
      </w:r>
      <w:r w:rsidRPr="00383828">
        <w:rPr>
          <w:sz w:val="22"/>
          <w:szCs w:val="22"/>
        </w:rPr>
        <w:t xml:space="preserve">Authority and the Supplier dated </w:t>
      </w:r>
      <w:r w:rsidR="00075199">
        <w:rPr>
          <w:sz w:val="22"/>
          <w:szCs w:val="22"/>
        </w:rPr>
        <w:t>1</w:t>
      </w:r>
      <w:r w:rsidR="00075199" w:rsidRPr="00075199">
        <w:rPr>
          <w:sz w:val="22"/>
          <w:szCs w:val="22"/>
          <w:vertAlign w:val="superscript"/>
        </w:rPr>
        <w:t>st</w:t>
      </w:r>
      <w:r w:rsidR="00075199">
        <w:rPr>
          <w:sz w:val="22"/>
          <w:szCs w:val="22"/>
        </w:rPr>
        <w:t xml:space="preserve"> April 2026</w:t>
      </w:r>
      <w:bookmarkEnd w:id="31"/>
      <w:r w:rsidRPr="00383828">
        <w:rPr>
          <w:sz w:val="22"/>
          <w:szCs w:val="22"/>
        </w:rPr>
        <w:t>.</w:t>
      </w:r>
    </w:p>
    <w:p w14:paraId="3BEB6E0C" w14:textId="41C15101" w:rsidR="008F0592" w:rsidRPr="00735B71" w:rsidRDefault="008F0592" w:rsidP="008F0592">
      <w:pPr>
        <w:pStyle w:val="DefinedTermPara"/>
        <w:rPr>
          <w:sz w:val="22"/>
          <w:szCs w:val="22"/>
        </w:rPr>
      </w:pPr>
      <w:bookmarkStart w:id="32" w:name="a285150"/>
      <w:r w:rsidRPr="00735B71">
        <w:rPr>
          <w:b/>
          <w:sz w:val="22"/>
          <w:szCs w:val="22"/>
        </w:rPr>
        <w:t>Fraud</w:t>
      </w:r>
      <w:r>
        <w:rPr>
          <w:sz w:val="22"/>
          <w:szCs w:val="22"/>
        </w:rPr>
        <w:t>:</w:t>
      </w:r>
      <w:r w:rsidRPr="00735B71">
        <w:rPr>
          <w:sz w:val="22"/>
          <w:szCs w:val="22"/>
        </w:rPr>
        <w:t xml:space="preserve"> means any offence under Laws creating offences in respect of fraudulent acts or at common law in respect of fraudulent acts in relation to this </w:t>
      </w:r>
      <w:r>
        <w:rPr>
          <w:sz w:val="22"/>
          <w:szCs w:val="22"/>
        </w:rPr>
        <w:t>Framework</w:t>
      </w:r>
      <w:r w:rsidRPr="00735B71">
        <w:rPr>
          <w:sz w:val="22"/>
          <w:szCs w:val="22"/>
        </w:rPr>
        <w:t xml:space="preserve"> or defrauding or attempting to defraud or conspiring to defraud the Contracting </w:t>
      </w:r>
      <w:proofErr w:type="gramStart"/>
      <w:r w:rsidRPr="00735B71">
        <w:rPr>
          <w:sz w:val="22"/>
          <w:szCs w:val="22"/>
        </w:rPr>
        <w:t>Authority;</w:t>
      </w:r>
      <w:proofErr w:type="gramEnd"/>
    </w:p>
    <w:p w14:paraId="5259294D" w14:textId="499CDBD9" w:rsidR="00DE22D0" w:rsidRPr="00383828" w:rsidRDefault="00DE22D0" w:rsidP="00DE22D0">
      <w:pPr>
        <w:pStyle w:val="DefinedTermPara"/>
        <w:rPr>
          <w:bCs/>
          <w:sz w:val="22"/>
          <w:szCs w:val="22"/>
        </w:rPr>
      </w:pPr>
      <w:r w:rsidRPr="00383828">
        <w:rPr>
          <w:rStyle w:val="DefTerm"/>
          <w:sz w:val="22"/>
          <w:szCs w:val="22"/>
        </w:rPr>
        <w:lastRenderedPageBreak/>
        <w:t xml:space="preserve">Goods: </w:t>
      </w:r>
      <w:r w:rsidRPr="00383828">
        <w:rPr>
          <w:bCs/>
          <w:sz w:val="22"/>
          <w:szCs w:val="22"/>
        </w:rPr>
        <w:t>means goods made available by the Supplier in relation to and under this Call-off Contract as may be more particularly specified in the Order Form.</w:t>
      </w:r>
    </w:p>
    <w:p w14:paraId="4192448A" w14:textId="77777777" w:rsidR="00DE22D0" w:rsidRPr="00383828" w:rsidRDefault="00DE22D0" w:rsidP="00DE22D0">
      <w:pPr>
        <w:pStyle w:val="DefinedTermPara"/>
        <w:rPr>
          <w:b/>
          <w:sz w:val="22"/>
          <w:szCs w:val="22"/>
        </w:rPr>
      </w:pPr>
      <w:r w:rsidRPr="00383828">
        <w:rPr>
          <w:rStyle w:val="DefTerm"/>
          <w:sz w:val="22"/>
          <w:szCs w:val="22"/>
        </w:rPr>
        <w:t>Good Industry Practice</w:t>
      </w:r>
      <w:r w:rsidRPr="00383828">
        <w:rPr>
          <w:sz w:val="22"/>
          <w:szCs w:val="22"/>
        </w:rPr>
        <w:t>: using the standards, practices, methods and procedures conforming to the Law and exercising that degree of skill and care, diligence, prudence and foresight which would reasonably and ordinarily be expected from a skilled and experienced person or body engaged in a similar type of undertaking under the same or similar circumstances.</w:t>
      </w:r>
      <w:bookmarkEnd w:id="32"/>
    </w:p>
    <w:p w14:paraId="1D29E8EB" w14:textId="14B7674E" w:rsidR="008F0592" w:rsidRPr="00735B71" w:rsidRDefault="008F0592" w:rsidP="008F0592">
      <w:pPr>
        <w:pStyle w:val="DefinedTermPara"/>
        <w:rPr>
          <w:sz w:val="22"/>
          <w:szCs w:val="22"/>
        </w:rPr>
      </w:pPr>
      <w:r w:rsidRPr="00735B71">
        <w:rPr>
          <w:b/>
          <w:sz w:val="22"/>
          <w:szCs w:val="22"/>
        </w:rPr>
        <w:t xml:space="preserve">Guarantee:  </w:t>
      </w:r>
      <w:r w:rsidRPr="00735B71">
        <w:rPr>
          <w:sz w:val="22"/>
          <w:szCs w:val="22"/>
        </w:rPr>
        <w:t>means the guarantee in Clause 22 (Guarantee</w:t>
      </w:r>
      <w:proofErr w:type="gramStart"/>
      <w:r w:rsidRPr="00735B71">
        <w:rPr>
          <w:sz w:val="22"/>
          <w:szCs w:val="22"/>
        </w:rPr>
        <w:t>);</w:t>
      </w:r>
      <w:proofErr w:type="gramEnd"/>
    </w:p>
    <w:p w14:paraId="235C4C9C" w14:textId="5173328F" w:rsidR="00DE22D0" w:rsidRPr="00383828" w:rsidRDefault="00DE22D0" w:rsidP="00DE22D0">
      <w:pPr>
        <w:pStyle w:val="DefinedTermPara"/>
        <w:rPr>
          <w:b/>
          <w:sz w:val="22"/>
          <w:szCs w:val="22"/>
        </w:rPr>
      </w:pPr>
      <w:r w:rsidRPr="00383828">
        <w:rPr>
          <w:rStyle w:val="DefTerm"/>
          <w:sz w:val="22"/>
          <w:szCs w:val="22"/>
        </w:rPr>
        <w:t>Guidance</w:t>
      </w:r>
      <w:r w:rsidRPr="00383828">
        <w:rPr>
          <w:sz w:val="22"/>
          <w:szCs w:val="22"/>
        </w:rPr>
        <w:t>: means any guidance issued or updated by the UK government from time to time in relation to the Procurement Act.</w:t>
      </w:r>
    </w:p>
    <w:p w14:paraId="26F3B46C" w14:textId="77777777" w:rsidR="00DE22D0" w:rsidRPr="00383828" w:rsidRDefault="00DE22D0" w:rsidP="00DE22D0">
      <w:pPr>
        <w:pStyle w:val="DefinedTermPara"/>
        <w:rPr>
          <w:rStyle w:val="DefTerm"/>
          <w:sz w:val="22"/>
          <w:szCs w:val="22"/>
        </w:rPr>
      </w:pPr>
      <w:bookmarkStart w:id="33" w:name="a559177"/>
      <w:r w:rsidRPr="00383828">
        <w:rPr>
          <w:rStyle w:val="DefTerm"/>
          <w:sz w:val="22"/>
          <w:szCs w:val="22"/>
        </w:rPr>
        <w:t>Information</w:t>
      </w:r>
      <w:r w:rsidRPr="00383828">
        <w:rPr>
          <w:sz w:val="22"/>
          <w:szCs w:val="22"/>
        </w:rPr>
        <w:t>: has the meaning given under section 84 of the FOIA.</w:t>
      </w:r>
      <w:bookmarkEnd w:id="33"/>
    </w:p>
    <w:p w14:paraId="6E5D4C1A" w14:textId="77777777" w:rsidR="00DE22D0" w:rsidRPr="00383828" w:rsidRDefault="00DE22D0" w:rsidP="00DE22D0">
      <w:pPr>
        <w:pStyle w:val="DefinedTermPara"/>
        <w:rPr>
          <w:rStyle w:val="DefTerm"/>
          <w:sz w:val="22"/>
          <w:szCs w:val="22"/>
        </w:rPr>
      </w:pPr>
      <w:bookmarkStart w:id="34" w:name="a671082"/>
      <w:r w:rsidRPr="00383828">
        <w:rPr>
          <w:rStyle w:val="DefTerm"/>
          <w:sz w:val="22"/>
          <w:szCs w:val="22"/>
        </w:rPr>
        <w:t>Initial Call-off Contract Period</w:t>
      </w:r>
      <w:r w:rsidRPr="00383828">
        <w:rPr>
          <w:sz w:val="22"/>
          <w:szCs w:val="22"/>
        </w:rPr>
        <w:t xml:space="preserve">: the period set out in </w:t>
      </w:r>
      <w:r w:rsidRPr="00383828">
        <w:rPr>
          <w:sz w:val="22"/>
          <w:szCs w:val="22"/>
        </w:rPr>
        <w:fldChar w:fldCharType="begin"/>
      </w:r>
      <w:r w:rsidRPr="00383828">
        <w:rPr>
          <w:sz w:val="22"/>
          <w:szCs w:val="22"/>
        </w:rPr>
        <w:instrText>PAGEREF a521075\#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Pr="00383828">
        <w:rPr>
          <w:sz w:val="22"/>
          <w:szCs w:val="22"/>
        </w:rPr>
        <w:fldChar w:fldCharType="begin"/>
      </w:r>
      <w:r w:rsidRPr="00383828">
        <w:rPr>
          <w:sz w:val="22"/>
          <w:szCs w:val="22"/>
          <w:highlight w:val="lightGray"/>
        </w:rPr>
        <w:instrText>REF a521075 \h \w</w:instrText>
      </w:r>
      <w:r w:rsidRPr="00383828">
        <w:rPr>
          <w:sz w:val="22"/>
          <w:szCs w:val="22"/>
        </w:rPr>
        <w:instrText xml:space="preserve"> \* MERGEFORMAT </w:instrText>
      </w:r>
      <w:r w:rsidRPr="00383828">
        <w:rPr>
          <w:sz w:val="22"/>
          <w:szCs w:val="22"/>
        </w:rPr>
      </w:r>
      <w:r w:rsidRPr="00383828">
        <w:rPr>
          <w:sz w:val="22"/>
          <w:szCs w:val="22"/>
        </w:rPr>
        <w:fldChar w:fldCharType="separate"/>
      </w:r>
      <w:r w:rsidRPr="00383828">
        <w:rPr>
          <w:sz w:val="22"/>
          <w:szCs w:val="22"/>
        </w:rPr>
        <w:t>3</w:t>
      </w:r>
      <w:r w:rsidRPr="00383828">
        <w:rPr>
          <w:sz w:val="22"/>
          <w:szCs w:val="22"/>
        </w:rPr>
        <w:fldChar w:fldCharType="end"/>
      </w:r>
      <w:r w:rsidRPr="00383828">
        <w:rPr>
          <w:sz w:val="22"/>
          <w:szCs w:val="22"/>
        </w:rPr>
        <w:t>.</w:t>
      </w:r>
      <w:bookmarkEnd w:id="34"/>
    </w:p>
    <w:p w14:paraId="0C3D7C7B" w14:textId="77777777" w:rsidR="00DE22D0" w:rsidRPr="00383828" w:rsidRDefault="00DE22D0" w:rsidP="00DE22D0">
      <w:pPr>
        <w:pStyle w:val="DefinedTermPara"/>
        <w:rPr>
          <w:rStyle w:val="DefTerm"/>
          <w:sz w:val="22"/>
          <w:szCs w:val="22"/>
        </w:rPr>
      </w:pPr>
      <w:bookmarkStart w:id="35" w:name="a895420"/>
      <w:r w:rsidRPr="00383828">
        <w:rPr>
          <w:rStyle w:val="DefTerm"/>
          <w:sz w:val="22"/>
          <w:szCs w:val="22"/>
        </w:rPr>
        <w:t>Intellectual Property Rights</w:t>
      </w:r>
      <w:r w:rsidRPr="00383828">
        <w:rPr>
          <w:sz w:val="22"/>
          <w:szCs w:val="22"/>
        </w:rPr>
        <w:t>: patents, rights to inventions, copyright and related rights, trademarks,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35"/>
    </w:p>
    <w:p w14:paraId="553D9E10" w14:textId="4905340A" w:rsidR="00735B71" w:rsidRPr="00735B71" w:rsidRDefault="00735B71" w:rsidP="00735B71">
      <w:pPr>
        <w:pStyle w:val="DefinedTermPara"/>
        <w:rPr>
          <w:sz w:val="22"/>
          <w:szCs w:val="22"/>
        </w:rPr>
      </w:pPr>
      <w:bookmarkStart w:id="36" w:name="a391685"/>
      <w:r w:rsidRPr="00735B71">
        <w:rPr>
          <w:b/>
          <w:sz w:val="22"/>
          <w:szCs w:val="22"/>
        </w:rPr>
        <w:t>Key Personnel</w:t>
      </w:r>
      <w:r>
        <w:rPr>
          <w:b/>
          <w:sz w:val="22"/>
          <w:szCs w:val="22"/>
        </w:rPr>
        <w:t>:</w:t>
      </w:r>
      <w:r w:rsidRPr="00735B71">
        <w:rPr>
          <w:sz w:val="22"/>
          <w:szCs w:val="22"/>
        </w:rPr>
        <w:t xml:space="preserve"> means those persons named in the Order Form as being key </w:t>
      </w:r>
      <w:proofErr w:type="gramStart"/>
      <w:r w:rsidRPr="00735B71">
        <w:rPr>
          <w:sz w:val="22"/>
          <w:szCs w:val="22"/>
        </w:rPr>
        <w:t>personnel;</w:t>
      </w:r>
      <w:proofErr w:type="gramEnd"/>
    </w:p>
    <w:p w14:paraId="044998B8" w14:textId="12601B15" w:rsidR="00735B71" w:rsidRPr="00735B71" w:rsidRDefault="00735B71" w:rsidP="00735B71">
      <w:pPr>
        <w:pStyle w:val="DefinedTermPara"/>
        <w:rPr>
          <w:sz w:val="22"/>
          <w:szCs w:val="22"/>
        </w:rPr>
      </w:pPr>
      <w:r w:rsidRPr="00735B71">
        <w:rPr>
          <w:b/>
          <w:sz w:val="22"/>
          <w:szCs w:val="22"/>
        </w:rPr>
        <w:t>Key Performance Indicators</w:t>
      </w:r>
      <w:r>
        <w:rPr>
          <w:b/>
          <w:sz w:val="22"/>
          <w:szCs w:val="22"/>
        </w:rPr>
        <w:t>:</w:t>
      </w:r>
      <w:r w:rsidRPr="00735B71">
        <w:rPr>
          <w:sz w:val="22"/>
          <w:szCs w:val="22"/>
        </w:rPr>
        <w:t xml:space="preserve"> means the key performance indicators set out in A</w:t>
      </w:r>
      <w:r w:rsidR="00445217">
        <w:rPr>
          <w:sz w:val="22"/>
          <w:szCs w:val="22"/>
        </w:rPr>
        <w:t>nnex</w:t>
      </w:r>
      <w:r w:rsidRPr="00735B71">
        <w:rPr>
          <w:sz w:val="22"/>
          <w:szCs w:val="22"/>
        </w:rPr>
        <w:t xml:space="preserve"> </w:t>
      </w:r>
      <w:r w:rsidR="00AE5BA9">
        <w:rPr>
          <w:sz w:val="22"/>
          <w:szCs w:val="22"/>
        </w:rPr>
        <w:t>C</w:t>
      </w:r>
      <w:r w:rsidRPr="00735B71">
        <w:rPr>
          <w:sz w:val="22"/>
          <w:szCs w:val="22"/>
        </w:rPr>
        <w:t xml:space="preserve"> to this Call-Off </w:t>
      </w:r>
      <w:proofErr w:type="gramStart"/>
      <w:r w:rsidRPr="00735B71">
        <w:rPr>
          <w:sz w:val="22"/>
          <w:szCs w:val="22"/>
        </w:rPr>
        <w:t>Contract;</w:t>
      </w:r>
      <w:proofErr w:type="gramEnd"/>
      <w:r w:rsidRPr="00735B71">
        <w:rPr>
          <w:sz w:val="22"/>
          <w:szCs w:val="22"/>
        </w:rPr>
        <w:t xml:space="preserve"> </w:t>
      </w:r>
    </w:p>
    <w:p w14:paraId="0BCEBC1B" w14:textId="1280A152" w:rsidR="00735B71" w:rsidRPr="00735B71" w:rsidRDefault="00735B71" w:rsidP="00735B71">
      <w:pPr>
        <w:pStyle w:val="DefinedTermPara"/>
        <w:rPr>
          <w:sz w:val="22"/>
          <w:szCs w:val="22"/>
        </w:rPr>
      </w:pPr>
      <w:r w:rsidRPr="00735B71">
        <w:rPr>
          <w:b/>
          <w:sz w:val="22"/>
          <w:szCs w:val="22"/>
        </w:rPr>
        <w:t>KPI Failure</w:t>
      </w:r>
      <w:r>
        <w:rPr>
          <w:b/>
          <w:sz w:val="22"/>
          <w:szCs w:val="22"/>
        </w:rPr>
        <w:t>:</w:t>
      </w:r>
      <w:r w:rsidRPr="00735B71">
        <w:rPr>
          <w:sz w:val="22"/>
          <w:szCs w:val="22"/>
        </w:rPr>
        <w:t xml:space="preserve"> a failure to meet the Target Performance Level in respect of a Key Performance </w:t>
      </w:r>
      <w:proofErr w:type="gramStart"/>
      <w:r w:rsidRPr="00735B71">
        <w:rPr>
          <w:sz w:val="22"/>
          <w:szCs w:val="22"/>
        </w:rPr>
        <w:t>Indicator;</w:t>
      </w:r>
      <w:proofErr w:type="gramEnd"/>
      <w:r w:rsidRPr="00735B71">
        <w:rPr>
          <w:sz w:val="22"/>
          <w:szCs w:val="22"/>
        </w:rPr>
        <w:t xml:space="preserve"> </w:t>
      </w:r>
    </w:p>
    <w:p w14:paraId="2DDD380D" w14:textId="5D3CC3D3" w:rsidR="00DE22D0" w:rsidRPr="00383828" w:rsidRDefault="00DE22D0" w:rsidP="00DE22D0">
      <w:pPr>
        <w:pStyle w:val="DefinedTermPara"/>
        <w:rPr>
          <w:rStyle w:val="DefTerm"/>
          <w:sz w:val="22"/>
          <w:szCs w:val="22"/>
        </w:rPr>
      </w:pPr>
      <w:r w:rsidRPr="00383828">
        <w:rPr>
          <w:rStyle w:val="DefTerm"/>
          <w:sz w:val="22"/>
          <w:szCs w:val="22"/>
        </w:rPr>
        <w:t>Law</w:t>
      </w:r>
      <w:r w:rsidRPr="00383828">
        <w:rPr>
          <w:sz w:val="22"/>
          <w:szCs w:val="22"/>
        </w:rPr>
        <w:t>: the laws of England and Wales and any other laws or regulations, regulatory policies, guidelines or industry codes which apply to the provision of the Services or with which the Supplier is bound to comply.</w:t>
      </w:r>
      <w:bookmarkEnd w:id="36"/>
    </w:p>
    <w:p w14:paraId="13CC15A3" w14:textId="77777777" w:rsidR="00A43BAD" w:rsidRPr="00735B71" w:rsidRDefault="00A43BAD" w:rsidP="00A43BAD">
      <w:pPr>
        <w:pStyle w:val="DefinedTermPara"/>
        <w:rPr>
          <w:sz w:val="22"/>
          <w:szCs w:val="22"/>
        </w:rPr>
      </w:pPr>
      <w:bookmarkStart w:id="37" w:name="a758483"/>
      <w:r w:rsidRPr="00735B71">
        <w:rPr>
          <w:b/>
          <w:bCs/>
          <w:sz w:val="22"/>
          <w:szCs w:val="22"/>
        </w:rPr>
        <w:t xml:space="preserve">Living </w:t>
      </w:r>
      <w:proofErr w:type="gramStart"/>
      <w:r w:rsidRPr="00735B71">
        <w:rPr>
          <w:b/>
          <w:bCs/>
          <w:sz w:val="22"/>
          <w:szCs w:val="22"/>
        </w:rPr>
        <w:t>Wage:</w:t>
      </w:r>
      <w:proofErr w:type="gramEnd"/>
      <w:r w:rsidRPr="00735B71">
        <w:rPr>
          <w:sz w:val="22"/>
          <w:szCs w:val="22"/>
        </w:rPr>
        <w:t xml:space="preserve">  means the living wage as determined and amended from time to time by the Living Wage </w:t>
      </w:r>
      <w:proofErr w:type="gramStart"/>
      <w:r w:rsidRPr="00735B71">
        <w:rPr>
          <w:sz w:val="22"/>
          <w:szCs w:val="22"/>
        </w:rPr>
        <w:t>Foundation;</w:t>
      </w:r>
      <w:proofErr w:type="gramEnd"/>
    </w:p>
    <w:p w14:paraId="1ABC1B7F" w14:textId="5D0D7D4F" w:rsidR="00DE22D0" w:rsidRPr="00383828" w:rsidRDefault="00DE22D0" w:rsidP="00DE22D0">
      <w:pPr>
        <w:pStyle w:val="DefinedTermPara"/>
        <w:rPr>
          <w:b/>
          <w:sz w:val="22"/>
          <w:szCs w:val="22"/>
        </w:rPr>
      </w:pPr>
      <w:r w:rsidRPr="00383828">
        <w:rPr>
          <w:rStyle w:val="DefTerm"/>
          <w:sz w:val="22"/>
          <w:szCs w:val="22"/>
        </w:rPr>
        <w:t>Month</w:t>
      </w:r>
      <w:r w:rsidRPr="00383828">
        <w:rPr>
          <w:sz w:val="22"/>
          <w:szCs w:val="22"/>
        </w:rPr>
        <w:t>: calendar month.</w:t>
      </w:r>
      <w:bookmarkEnd w:id="37"/>
    </w:p>
    <w:p w14:paraId="3D77A9A2" w14:textId="77777777" w:rsidR="00DE22D0" w:rsidRPr="00383828" w:rsidRDefault="00DE22D0" w:rsidP="00DE22D0">
      <w:pPr>
        <w:pStyle w:val="DefinedTermPara"/>
        <w:rPr>
          <w:rStyle w:val="DefTerm"/>
          <w:bCs/>
          <w:sz w:val="22"/>
          <w:szCs w:val="22"/>
        </w:rPr>
      </w:pPr>
      <w:r w:rsidRPr="00383828">
        <w:rPr>
          <w:b/>
          <w:bCs/>
          <w:sz w:val="22"/>
          <w:szCs w:val="22"/>
        </w:rPr>
        <w:t>Necessary Consents: </w:t>
      </w:r>
      <w:r w:rsidRPr="00383828">
        <w:rPr>
          <w:b/>
          <w:sz w:val="22"/>
          <w:szCs w:val="22"/>
        </w:rPr>
        <w:t> </w:t>
      </w:r>
      <w:r w:rsidRPr="00383828">
        <w:rPr>
          <w:bCs/>
          <w:sz w:val="22"/>
          <w:szCs w:val="22"/>
        </w:rPr>
        <w:t>all approvals, certificates, authorisations, permissions, licences, permits, regulations and consents (whether statutory, regulatory, contractual or otherwise) necessary from time to time for the provision of the Services.</w:t>
      </w:r>
    </w:p>
    <w:p w14:paraId="32B3852B" w14:textId="614E17C4" w:rsidR="00DE22D0" w:rsidRPr="005A5008" w:rsidRDefault="00DE22D0" w:rsidP="00DE22D0">
      <w:pPr>
        <w:pStyle w:val="DefinedTermPara"/>
        <w:rPr>
          <w:rStyle w:val="DefTerm"/>
          <w:sz w:val="22"/>
          <w:szCs w:val="22"/>
        </w:rPr>
      </w:pPr>
      <w:bookmarkStart w:id="38" w:name="a442341"/>
      <w:r w:rsidRPr="00383828">
        <w:rPr>
          <w:rStyle w:val="DefTerm"/>
          <w:sz w:val="22"/>
          <w:szCs w:val="22"/>
        </w:rPr>
        <w:t>Order</w:t>
      </w:r>
      <w:r w:rsidR="005559BF">
        <w:rPr>
          <w:rStyle w:val="DefTerm"/>
          <w:sz w:val="22"/>
          <w:szCs w:val="22"/>
        </w:rPr>
        <w:t xml:space="preserve"> Form</w:t>
      </w:r>
      <w:r w:rsidRPr="00383828">
        <w:rPr>
          <w:sz w:val="22"/>
          <w:szCs w:val="22"/>
        </w:rPr>
        <w:t xml:space="preserve">: the order placed by the </w:t>
      </w:r>
      <w:r w:rsidR="00A82600">
        <w:rPr>
          <w:sz w:val="22"/>
          <w:szCs w:val="22"/>
        </w:rPr>
        <w:t>Contracting Authority</w:t>
      </w:r>
      <w:r w:rsidRPr="00383828">
        <w:rPr>
          <w:sz w:val="22"/>
          <w:szCs w:val="22"/>
        </w:rPr>
        <w:t xml:space="preserve"> to the Supplier which sets out the description of the </w:t>
      </w:r>
      <w:r w:rsidRPr="005A5008">
        <w:rPr>
          <w:sz w:val="22"/>
          <w:szCs w:val="22"/>
        </w:rPr>
        <w:t>Goods and associated Services to be supplied and inclu</w:t>
      </w:r>
      <w:r w:rsidRPr="00383828">
        <w:rPr>
          <w:sz w:val="22"/>
          <w:szCs w:val="22"/>
        </w:rPr>
        <w:t xml:space="preserve">des, where appropriate, the timeframe for delivery, the Delivery Location and any other relevant </w:t>
      </w:r>
      <w:r w:rsidRPr="005A5008">
        <w:rPr>
          <w:sz w:val="22"/>
          <w:szCs w:val="22"/>
        </w:rPr>
        <w:t xml:space="preserve">information.  </w:t>
      </w:r>
      <w:bookmarkEnd w:id="38"/>
    </w:p>
    <w:p w14:paraId="2C0889E1" w14:textId="13531EE1" w:rsidR="00DE22D0" w:rsidRPr="00383828" w:rsidRDefault="00DE22D0" w:rsidP="00DE22D0">
      <w:pPr>
        <w:pStyle w:val="DefinedTermPara"/>
        <w:rPr>
          <w:bCs/>
          <w:sz w:val="22"/>
          <w:szCs w:val="22"/>
        </w:rPr>
      </w:pPr>
      <w:bookmarkStart w:id="39" w:name="a312404"/>
      <w:r w:rsidRPr="005A5008">
        <w:rPr>
          <w:b/>
          <w:bCs/>
          <w:sz w:val="22"/>
          <w:szCs w:val="22"/>
        </w:rPr>
        <w:t>Order: </w:t>
      </w:r>
      <w:r w:rsidRPr="005A5008">
        <w:rPr>
          <w:bCs/>
          <w:sz w:val="22"/>
          <w:szCs w:val="22"/>
        </w:rPr>
        <w:t xml:space="preserve">an order for Goods </w:t>
      </w:r>
      <w:r w:rsidRPr="005A5008">
        <w:rPr>
          <w:sz w:val="22"/>
          <w:szCs w:val="22"/>
        </w:rPr>
        <w:t>and associated Service</w:t>
      </w:r>
      <w:r w:rsidR="005A5008" w:rsidRPr="005A5008">
        <w:rPr>
          <w:sz w:val="22"/>
          <w:szCs w:val="22"/>
        </w:rPr>
        <w:t>s</w:t>
      </w:r>
      <w:r w:rsidRPr="00383828">
        <w:rPr>
          <w:sz w:val="22"/>
          <w:szCs w:val="22"/>
        </w:rPr>
        <w:t xml:space="preserve"> </w:t>
      </w:r>
      <w:r w:rsidRPr="00383828">
        <w:rPr>
          <w:bCs/>
          <w:sz w:val="22"/>
          <w:szCs w:val="22"/>
        </w:rPr>
        <w:t xml:space="preserve">submitted by the </w:t>
      </w:r>
      <w:r w:rsidR="00A82600">
        <w:rPr>
          <w:bCs/>
          <w:sz w:val="22"/>
          <w:szCs w:val="22"/>
        </w:rPr>
        <w:t>Contracting Authority</w:t>
      </w:r>
      <w:r w:rsidRPr="00383828">
        <w:rPr>
          <w:bCs/>
          <w:sz w:val="22"/>
          <w:szCs w:val="22"/>
        </w:rPr>
        <w:t xml:space="preserve"> to the Supplier. </w:t>
      </w:r>
    </w:p>
    <w:p w14:paraId="79EDEEA2" w14:textId="08C443B2" w:rsidR="00DE22D0" w:rsidRPr="00383828" w:rsidRDefault="00DE22D0" w:rsidP="00DE22D0">
      <w:pPr>
        <w:pStyle w:val="DefinedTermPara"/>
        <w:rPr>
          <w:rStyle w:val="DefTerm"/>
          <w:sz w:val="22"/>
          <w:szCs w:val="22"/>
        </w:rPr>
      </w:pPr>
      <w:r w:rsidRPr="00383828">
        <w:rPr>
          <w:rStyle w:val="DefTerm"/>
          <w:sz w:val="22"/>
          <w:szCs w:val="22"/>
        </w:rPr>
        <w:lastRenderedPageBreak/>
        <w:t xml:space="preserve">Order </w:t>
      </w:r>
      <w:proofErr w:type="gramStart"/>
      <w:r w:rsidRPr="00383828">
        <w:rPr>
          <w:rStyle w:val="DefTerm"/>
          <w:sz w:val="22"/>
          <w:szCs w:val="22"/>
        </w:rPr>
        <w:t>Form</w:t>
      </w:r>
      <w:r w:rsidRPr="00383828">
        <w:rPr>
          <w:sz w:val="22"/>
          <w:szCs w:val="22"/>
        </w:rPr>
        <w:t>:</w:t>
      </w:r>
      <w:proofErr w:type="gramEnd"/>
      <w:r w:rsidRPr="00383828">
        <w:rPr>
          <w:sz w:val="22"/>
          <w:szCs w:val="22"/>
        </w:rPr>
        <w:t xml:space="preserve"> </w:t>
      </w:r>
      <w:r w:rsidR="000F1258" w:rsidRPr="000F1258">
        <w:rPr>
          <w:sz w:val="22"/>
          <w:szCs w:val="22"/>
        </w:rPr>
        <w:t xml:space="preserve">means the order submitted to the </w:t>
      </w:r>
      <w:r w:rsidR="000F1258">
        <w:rPr>
          <w:sz w:val="22"/>
          <w:szCs w:val="22"/>
        </w:rPr>
        <w:t>Supplier</w:t>
      </w:r>
      <w:r w:rsidR="000F1258" w:rsidRPr="000F1258">
        <w:rPr>
          <w:sz w:val="22"/>
          <w:szCs w:val="22"/>
        </w:rPr>
        <w:t xml:space="preserve"> by the Contracting Authority in accordance with the Framework which sets out the description of the Goods and </w:t>
      </w:r>
      <w:r w:rsidR="00222E59">
        <w:rPr>
          <w:sz w:val="22"/>
          <w:szCs w:val="22"/>
        </w:rPr>
        <w:t xml:space="preserve">associated </w:t>
      </w:r>
      <w:r w:rsidR="000F1258" w:rsidRPr="000F1258">
        <w:rPr>
          <w:sz w:val="22"/>
          <w:szCs w:val="22"/>
        </w:rPr>
        <w:t xml:space="preserve">Services which the Contracting Authority requires the </w:t>
      </w:r>
      <w:r w:rsidR="000F1258">
        <w:rPr>
          <w:sz w:val="22"/>
          <w:szCs w:val="22"/>
        </w:rPr>
        <w:t>Supplier</w:t>
      </w:r>
      <w:r w:rsidR="000F1258" w:rsidRPr="000F1258">
        <w:rPr>
          <w:sz w:val="22"/>
          <w:szCs w:val="22"/>
        </w:rPr>
        <w:t xml:space="preserve"> to provide, the Key Personnel, the timeframe, the Quality Standards, and the Contract </w:t>
      </w:r>
      <w:proofErr w:type="gramStart"/>
      <w:r w:rsidR="000F1258" w:rsidRPr="000F1258">
        <w:rPr>
          <w:sz w:val="22"/>
          <w:szCs w:val="22"/>
        </w:rPr>
        <w:t>Price;</w:t>
      </w:r>
      <w:r w:rsidRPr="000F1258">
        <w:rPr>
          <w:sz w:val="22"/>
          <w:szCs w:val="22"/>
        </w:rPr>
        <w:t>.</w:t>
      </w:r>
      <w:bookmarkEnd w:id="39"/>
      <w:proofErr w:type="gramEnd"/>
    </w:p>
    <w:p w14:paraId="37E8C79F" w14:textId="77777777" w:rsidR="00DE22D0" w:rsidRPr="00383828" w:rsidRDefault="00DE22D0" w:rsidP="00DE22D0">
      <w:pPr>
        <w:pStyle w:val="DefinedTermPara"/>
        <w:rPr>
          <w:rStyle w:val="DefTerm"/>
          <w:sz w:val="22"/>
          <w:szCs w:val="22"/>
        </w:rPr>
      </w:pPr>
      <w:bookmarkStart w:id="40" w:name="a706279"/>
      <w:r w:rsidRPr="00383828">
        <w:rPr>
          <w:rStyle w:val="DefTerm"/>
          <w:sz w:val="22"/>
          <w:szCs w:val="22"/>
        </w:rPr>
        <w:t>Parent Company</w:t>
      </w:r>
      <w:r w:rsidRPr="00383828">
        <w:rPr>
          <w:sz w:val="22"/>
          <w:szCs w:val="22"/>
        </w:rPr>
        <w:t xml:space="preserve">: any company which is the ultimate Holding Company of the </w:t>
      </w:r>
      <w:proofErr w:type="gramStart"/>
      <w:r w:rsidRPr="00383828">
        <w:rPr>
          <w:sz w:val="22"/>
          <w:szCs w:val="22"/>
        </w:rPr>
        <w:t>Supplier</w:t>
      </w:r>
      <w:proofErr w:type="gramEnd"/>
      <w:r w:rsidRPr="00383828">
        <w:rPr>
          <w:sz w:val="22"/>
          <w:szCs w:val="22"/>
        </w:rPr>
        <w:t xml:space="preserve"> and which is either responsible directly or indirectly for the business activities of the Supplier or which is engaged in the same or similar business to the Supplier. The term </w:t>
      </w:r>
      <w:r w:rsidRPr="00383828">
        <w:rPr>
          <w:rStyle w:val="DefTerm"/>
          <w:sz w:val="22"/>
          <w:szCs w:val="22"/>
        </w:rPr>
        <w:t>Holding Company</w:t>
      </w:r>
      <w:r w:rsidRPr="00383828">
        <w:rPr>
          <w:sz w:val="22"/>
          <w:szCs w:val="22"/>
        </w:rPr>
        <w:t xml:space="preserve"> shall have the meaning ascribed in section 1159 of the Companies Act 2006 or any statutory re-enactment or amendment thereto.</w:t>
      </w:r>
      <w:bookmarkEnd w:id="40"/>
    </w:p>
    <w:p w14:paraId="783EE185" w14:textId="29589437" w:rsidR="00DE22D0" w:rsidRPr="00383828" w:rsidRDefault="00DE22D0" w:rsidP="00DE22D0">
      <w:pPr>
        <w:pStyle w:val="DefinedTermPara"/>
        <w:rPr>
          <w:b/>
          <w:sz w:val="22"/>
          <w:szCs w:val="22"/>
        </w:rPr>
      </w:pPr>
      <w:bookmarkStart w:id="41" w:name="a344005"/>
      <w:r w:rsidRPr="00383828">
        <w:rPr>
          <w:rStyle w:val="DefTerm"/>
          <w:sz w:val="22"/>
          <w:szCs w:val="22"/>
        </w:rPr>
        <w:t>Party</w:t>
      </w:r>
      <w:r w:rsidRPr="00383828">
        <w:rPr>
          <w:sz w:val="22"/>
          <w:szCs w:val="22"/>
        </w:rPr>
        <w:t xml:space="preserve">: the Supplier or the </w:t>
      </w:r>
      <w:r w:rsidR="00A82600">
        <w:rPr>
          <w:sz w:val="22"/>
          <w:szCs w:val="22"/>
        </w:rPr>
        <w:t>Contracting Authority</w:t>
      </w:r>
      <w:r w:rsidRPr="00383828">
        <w:rPr>
          <w:sz w:val="22"/>
          <w:szCs w:val="22"/>
        </w:rPr>
        <w:t xml:space="preserve"> and Parties shall mean both the Supplier and the </w:t>
      </w:r>
      <w:r w:rsidR="00A82600">
        <w:rPr>
          <w:sz w:val="22"/>
          <w:szCs w:val="22"/>
        </w:rPr>
        <w:t>Contracting Authority</w:t>
      </w:r>
      <w:r w:rsidRPr="00383828">
        <w:rPr>
          <w:sz w:val="22"/>
          <w:szCs w:val="22"/>
        </w:rPr>
        <w:t>.</w:t>
      </w:r>
      <w:bookmarkEnd w:id="41"/>
    </w:p>
    <w:p w14:paraId="1F5EA574" w14:textId="77777777" w:rsidR="00DE22D0" w:rsidRPr="00383828" w:rsidRDefault="00DE22D0" w:rsidP="00DE22D0">
      <w:pPr>
        <w:pStyle w:val="DefinedTermPara"/>
        <w:rPr>
          <w:rStyle w:val="DefTerm"/>
          <w:b w:val="0"/>
          <w:sz w:val="22"/>
          <w:szCs w:val="22"/>
        </w:rPr>
      </w:pPr>
      <w:bookmarkStart w:id="42" w:name="a905475"/>
      <w:r w:rsidRPr="00383828">
        <w:rPr>
          <w:rStyle w:val="DefTerm"/>
          <w:sz w:val="22"/>
          <w:szCs w:val="22"/>
        </w:rPr>
        <w:t xml:space="preserve">Personal Data: </w:t>
      </w:r>
      <w:r w:rsidRPr="005F28E8">
        <w:rPr>
          <w:rStyle w:val="DefTerm"/>
          <w:b w:val="0"/>
          <w:bCs/>
          <w:sz w:val="22"/>
          <w:szCs w:val="22"/>
        </w:rPr>
        <w:t>shall have the same meaning as set out in the Data Protection Legislation.</w:t>
      </w:r>
      <w:bookmarkEnd w:id="42"/>
    </w:p>
    <w:p w14:paraId="08C3A7E7" w14:textId="5EF1A92E" w:rsidR="00DE22D0" w:rsidRPr="00383828" w:rsidRDefault="00DE22D0" w:rsidP="00DE22D0">
      <w:pPr>
        <w:pStyle w:val="DefinedTermPara"/>
        <w:rPr>
          <w:rStyle w:val="DefTerm"/>
          <w:b w:val="0"/>
          <w:sz w:val="22"/>
          <w:szCs w:val="22"/>
        </w:rPr>
      </w:pPr>
      <w:bookmarkStart w:id="43" w:name="a781968"/>
      <w:r w:rsidRPr="00383828">
        <w:rPr>
          <w:rStyle w:val="DefTerm"/>
          <w:bCs/>
          <w:sz w:val="22"/>
          <w:szCs w:val="22"/>
        </w:rPr>
        <w:t xml:space="preserve">Processor: </w:t>
      </w:r>
      <w:r w:rsidRPr="005F28E8">
        <w:rPr>
          <w:rStyle w:val="DefTerm"/>
          <w:b w:val="0"/>
          <w:bCs/>
          <w:sz w:val="22"/>
          <w:szCs w:val="22"/>
        </w:rPr>
        <w:t>as defined in the Data Protection Legislation.</w:t>
      </w:r>
      <w:bookmarkEnd w:id="43"/>
    </w:p>
    <w:p w14:paraId="550CF08E" w14:textId="77777777" w:rsidR="00DE22D0" w:rsidRPr="00383828" w:rsidRDefault="00DE22D0" w:rsidP="00DE22D0">
      <w:pPr>
        <w:pStyle w:val="DefinedTermPara"/>
        <w:rPr>
          <w:rStyle w:val="DefTerm"/>
          <w:sz w:val="22"/>
          <w:szCs w:val="22"/>
        </w:rPr>
      </w:pPr>
      <w:bookmarkStart w:id="44" w:name="a886537"/>
      <w:r w:rsidRPr="00383828">
        <w:rPr>
          <w:rStyle w:val="DefTerm"/>
          <w:sz w:val="22"/>
          <w:szCs w:val="22"/>
        </w:rPr>
        <w:t xml:space="preserve">Procurement Act: </w:t>
      </w:r>
      <w:r w:rsidRPr="00383828">
        <w:rPr>
          <w:sz w:val="22"/>
          <w:szCs w:val="22"/>
        </w:rPr>
        <w:t>the Procurement Act 2023.</w:t>
      </w:r>
    </w:p>
    <w:p w14:paraId="6C7554CB" w14:textId="77777777" w:rsidR="00DE22D0" w:rsidRPr="00383828" w:rsidRDefault="00DE22D0" w:rsidP="00DE22D0">
      <w:pPr>
        <w:pStyle w:val="DefinedTermPara"/>
        <w:rPr>
          <w:rStyle w:val="DefTerm"/>
          <w:sz w:val="22"/>
          <w:szCs w:val="22"/>
        </w:rPr>
      </w:pPr>
      <w:r w:rsidRPr="00383828">
        <w:rPr>
          <w:rStyle w:val="DefTerm"/>
          <w:sz w:val="22"/>
          <w:szCs w:val="22"/>
        </w:rPr>
        <w:t>Prohibited Act</w:t>
      </w:r>
      <w:r w:rsidRPr="00383828">
        <w:rPr>
          <w:sz w:val="22"/>
          <w:szCs w:val="22"/>
        </w:rPr>
        <w:t xml:space="preserve">:  the following constitute Prohibited Acts: </w:t>
      </w:r>
      <w:bookmarkEnd w:id="44"/>
    </w:p>
    <w:p w14:paraId="4253076A" w14:textId="77777777" w:rsidR="005A5008" w:rsidRDefault="00DE22D0" w:rsidP="00254322">
      <w:pPr>
        <w:pStyle w:val="Untitledsubclause2"/>
        <w:numPr>
          <w:ilvl w:val="0"/>
          <w:numId w:val="85"/>
        </w:numPr>
        <w:ind w:left="1321" w:hanging="357"/>
        <w:rPr>
          <w:sz w:val="22"/>
          <w:szCs w:val="22"/>
        </w:rPr>
      </w:pPr>
      <w:bookmarkStart w:id="45" w:name="a521864"/>
      <w:bookmarkStart w:id="46" w:name="_Toc201828842"/>
      <w:r w:rsidRPr="00383828">
        <w:rPr>
          <w:sz w:val="22"/>
          <w:szCs w:val="22"/>
        </w:rPr>
        <w:t xml:space="preserve">to directly or indirectly offer, promise or give any person working for or engaged by the </w:t>
      </w:r>
      <w:r w:rsidR="00A82600">
        <w:rPr>
          <w:sz w:val="22"/>
          <w:szCs w:val="22"/>
        </w:rPr>
        <w:t>Contracting Authority</w:t>
      </w:r>
      <w:r w:rsidRPr="00383828">
        <w:rPr>
          <w:sz w:val="22"/>
          <w:szCs w:val="22"/>
        </w:rPr>
        <w:t xml:space="preserve"> a financial or other advantage as an inducement or reward for any improper performance of a relevant function or </w:t>
      </w:r>
      <w:proofErr w:type="gramStart"/>
      <w:r w:rsidRPr="00383828">
        <w:rPr>
          <w:sz w:val="22"/>
          <w:szCs w:val="22"/>
        </w:rPr>
        <w:t>activity;</w:t>
      </w:r>
      <w:bookmarkStart w:id="47" w:name="a315904"/>
      <w:bookmarkStart w:id="48" w:name="_Toc201828843"/>
      <w:bookmarkEnd w:id="45"/>
      <w:bookmarkEnd w:id="46"/>
      <w:proofErr w:type="gramEnd"/>
    </w:p>
    <w:p w14:paraId="0685B7C6" w14:textId="77777777" w:rsidR="005A5008" w:rsidRDefault="00DE22D0" w:rsidP="00254322">
      <w:pPr>
        <w:pStyle w:val="Untitledsubclause2"/>
        <w:numPr>
          <w:ilvl w:val="0"/>
          <w:numId w:val="85"/>
        </w:numPr>
        <w:ind w:left="1321" w:hanging="357"/>
        <w:rPr>
          <w:sz w:val="22"/>
          <w:szCs w:val="22"/>
        </w:rPr>
      </w:pPr>
      <w:r w:rsidRPr="005A5008">
        <w:rPr>
          <w:sz w:val="22"/>
          <w:szCs w:val="22"/>
        </w:rPr>
        <w:t xml:space="preserve">to directly or indirectly request, agree to receive or accept any financial or other advantage as an inducement or a reward for improper performance of a relevant function or activity in connection with this Call-off </w:t>
      </w:r>
      <w:proofErr w:type="gramStart"/>
      <w:r w:rsidRPr="005A5008">
        <w:rPr>
          <w:sz w:val="22"/>
          <w:szCs w:val="22"/>
        </w:rPr>
        <w:t>Contract;</w:t>
      </w:r>
      <w:bookmarkStart w:id="49" w:name="_Toc201828844"/>
      <w:bookmarkStart w:id="50" w:name="a503979"/>
      <w:bookmarkEnd w:id="47"/>
      <w:bookmarkEnd w:id="48"/>
      <w:proofErr w:type="gramEnd"/>
    </w:p>
    <w:p w14:paraId="6958F3CC" w14:textId="04ECABC1" w:rsidR="00DE22D0" w:rsidRDefault="00DE22D0" w:rsidP="00254322">
      <w:pPr>
        <w:pStyle w:val="Untitledsubclause2"/>
        <w:numPr>
          <w:ilvl w:val="0"/>
          <w:numId w:val="85"/>
        </w:numPr>
        <w:ind w:left="1321" w:hanging="357"/>
        <w:rPr>
          <w:sz w:val="22"/>
          <w:szCs w:val="22"/>
        </w:rPr>
      </w:pPr>
      <w:r w:rsidRPr="005A5008">
        <w:rPr>
          <w:sz w:val="22"/>
          <w:szCs w:val="22"/>
        </w:rPr>
        <w:t>committing any offence:</w:t>
      </w:r>
      <w:bookmarkEnd w:id="49"/>
      <w:r w:rsidRPr="005A5008">
        <w:rPr>
          <w:sz w:val="22"/>
          <w:szCs w:val="22"/>
        </w:rPr>
        <w:t xml:space="preserve"> </w:t>
      </w:r>
      <w:bookmarkEnd w:id="50"/>
    </w:p>
    <w:p w14:paraId="42A71C18" w14:textId="77777777" w:rsidR="00637936" w:rsidRDefault="005A5008" w:rsidP="00FC3EE1">
      <w:pPr>
        <w:pStyle w:val="Untitledsubclause3"/>
        <w:numPr>
          <w:ilvl w:val="0"/>
          <w:numId w:val="119"/>
        </w:numPr>
        <w:ind w:left="1548" w:hanging="357"/>
        <w:rPr>
          <w:sz w:val="22"/>
          <w:szCs w:val="22"/>
        </w:rPr>
      </w:pPr>
      <w:r w:rsidRPr="00637936">
        <w:rPr>
          <w:sz w:val="22"/>
          <w:szCs w:val="22"/>
        </w:rPr>
        <w:t xml:space="preserve">under the Bribery Act </w:t>
      </w:r>
      <w:proofErr w:type="gramStart"/>
      <w:r w:rsidRPr="00637936">
        <w:rPr>
          <w:sz w:val="22"/>
          <w:szCs w:val="22"/>
        </w:rPr>
        <w:t>2010;</w:t>
      </w:r>
      <w:proofErr w:type="gramEnd"/>
    </w:p>
    <w:p w14:paraId="1823DBCC" w14:textId="77777777" w:rsidR="00637936" w:rsidRDefault="005A5008" w:rsidP="00FC3EE1">
      <w:pPr>
        <w:pStyle w:val="Untitledsubclause3"/>
        <w:numPr>
          <w:ilvl w:val="0"/>
          <w:numId w:val="119"/>
        </w:numPr>
        <w:ind w:left="1548" w:hanging="357"/>
        <w:rPr>
          <w:sz w:val="22"/>
          <w:szCs w:val="22"/>
        </w:rPr>
      </w:pPr>
      <w:r w:rsidRPr="00637936">
        <w:rPr>
          <w:sz w:val="22"/>
          <w:szCs w:val="22"/>
        </w:rPr>
        <w:t xml:space="preserve">under legislation creating offences concerning fraudulent acts relating to this Call-off Contract or any other contract with the Contracting </w:t>
      </w:r>
      <w:proofErr w:type="gramStart"/>
      <w:r w:rsidRPr="00637936">
        <w:rPr>
          <w:sz w:val="22"/>
          <w:szCs w:val="22"/>
        </w:rPr>
        <w:t>Authority;</w:t>
      </w:r>
      <w:proofErr w:type="gramEnd"/>
    </w:p>
    <w:p w14:paraId="1941EB13" w14:textId="77777777" w:rsidR="00637936" w:rsidRDefault="005A5008" w:rsidP="00FC3EE1">
      <w:pPr>
        <w:pStyle w:val="Untitledsubclause3"/>
        <w:numPr>
          <w:ilvl w:val="0"/>
          <w:numId w:val="119"/>
        </w:numPr>
        <w:ind w:left="1548" w:hanging="357"/>
        <w:rPr>
          <w:sz w:val="22"/>
          <w:szCs w:val="22"/>
        </w:rPr>
      </w:pPr>
      <w:r w:rsidRPr="00637936">
        <w:rPr>
          <w:sz w:val="22"/>
          <w:szCs w:val="22"/>
        </w:rPr>
        <w:t xml:space="preserve">at common law concerning fraudulent acts relating to this Call-off Contract or any other contract with the Contracting Authority; or </w:t>
      </w:r>
    </w:p>
    <w:p w14:paraId="745D6540" w14:textId="2900A836" w:rsidR="005A5008" w:rsidRPr="00637936" w:rsidRDefault="005A5008" w:rsidP="00FC3EE1">
      <w:pPr>
        <w:pStyle w:val="Untitledsubclause3"/>
        <w:numPr>
          <w:ilvl w:val="0"/>
          <w:numId w:val="119"/>
        </w:numPr>
        <w:ind w:left="1548" w:hanging="357"/>
        <w:rPr>
          <w:sz w:val="22"/>
          <w:szCs w:val="22"/>
        </w:rPr>
      </w:pPr>
      <w:r w:rsidRPr="00637936">
        <w:rPr>
          <w:sz w:val="22"/>
          <w:szCs w:val="22"/>
        </w:rPr>
        <w:t>of defrauding attempting to defraud or conspiring to defraud the Contracting Authority (including offences by the Supplier under Part 3 of the Criminal Finances Act 2017).</w:t>
      </w:r>
    </w:p>
    <w:p w14:paraId="2E3B5A04" w14:textId="21C2ABF3" w:rsidR="00DE22D0" w:rsidRPr="005A5008" w:rsidRDefault="00DE22D0" w:rsidP="00254322">
      <w:pPr>
        <w:pStyle w:val="Untitledsubclause2"/>
        <w:numPr>
          <w:ilvl w:val="0"/>
          <w:numId w:val="85"/>
        </w:numPr>
        <w:ind w:left="1321" w:hanging="357"/>
        <w:rPr>
          <w:sz w:val="22"/>
          <w:szCs w:val="22"/>
        </w:rPr>
      </w:pPr>
      <w:bookmarkStart w:id="51" w:name="a469499"/>
      <w:bookmarkStart w:id="52" w:name="_Toc201828845"/>
      <w:r w:rsidRPr="005A5008">
        <w:rPr>
          <w:sz w:val="22"/>
          <w:szCs w:val="22"/>
        </w:rPr>
        <w:t>any activity, practice or conduct which would constitute one of the offences listed under (c) if such activity, practice or conduct had been carried out in the UK.</w:t>
      </w:r>
      <w:bookmarkEnd w:id="51"/>
      <w:bookmarkEnd w:id="52"/>
    </w:p>
    <w:p w14:paraId="1F8278CC" w14:textId="35450B42" w:rsidR="000F1258" w:rsidRPr="000F1258" w:rsidRDefault="000F1258" w:rsidP="000F1258">
      <w:pPr>
        <w:tabs>
          <w:tab w:val="left" w:pos="-720"/>
        </w:tabs>
        <w:suppressAutoHyphens/>
        <w:ind w:left="709"/>
        <w:jc w:val="both"/>
        <w:rPr>
          <w:rFonts w:ascii="Arial" w:hAnsi="Arial" w:cs="Arial"/>
          <w:sz w:val="22"/>
          <w:szCs w:val="22"/>
        </w:rPr>
      </w:pPr>
      <w:bookmarkStart w:id="53" w:name="a212820"/>
      <w:r w:rsidRPr="000F1258">
        <w:rPr>
          <w:rFonts w:ascii="Arial" w:hAnsi="Arial" w:cs="Arial"/>
          <w:b/>
          <w:sz w:val="22"/>
          <w:szCs w:val="22"/>
        </w:rPr>
        <w:t>Quality Standards</w:t>
      </w:r>
      <w:r>
        <w:rPr>
          <w:rFonts w:ascii="Arial" w:hAnsi="Arial" w:cs="Arial"/>
          <w:sz w:val="22"/>
          <w:szCs w:val="22"/>
        </w:rPr>
        <w:t>:</w:t>
      </w:r>
      <w:r w:rsidRPr="000F1258">
        <w:rPr>
          <w:rFonts w:ascii="Arial" w:hAnsi="Arial" w:cs="Arial"/>
          <w:sz w:val="22"/>
          <w:szCs w:val="22"/>
        </w:rPr>
        <w:t xml:space="preserve"> 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Contractor would reasonably and ordinarily be expected to comply with (as may be further detailed in the Order Form) and any other quality standards set out in the Order Form;</w:t>
      </w:r>
    </w:p>
    <w:p w14:paraId="64829D7F" w14:textId="77777777" w:rsidR="00BD2AAC" w:rsidRDefault="00BD2AAC" w:rsidP="00BD2AAC">
      <w:pPr>
        <w:tabs>
          <w:tab w:val="left" w:pos="-720"/>
        </w:tabs>
        <w:suppressAutoHyphens/>
        <w:ind w:left="567"/>
        <w:jc w:val="both"/>
        <w:rPr>
          <w:rFonts w:ascii="Arial" w:hAnsi="Arial" w:cs="Arial"/>
          <w:b/>
          <w:sz w:val="22"/>
          <w:szCs w:val="22"/>
        </w:rPr>
      </w:pPr>
    </w:p>
    <w:p w14:paraId="3FEC47EE" w14:textId="288E9CEA" w:rsidR="00BD2AAC" w:rsidRPr="007F1FA9" w:rsidRDefault="00BD2AAC" w:rsidP="007F1FA9">
      <w:pPr>
        <w:tabs>
          <w:tab w:val="left" w:pos="-720"/>
        </w:tabs>
        <w:suppressAutoHyphens/>
        <w:spacing w:line="360" w:lineRule="auto"/>
        <w:ind w:left="567" w:firstLine="142"/>
        <w:jc w:val="both"/>
        <w:rPr>
          <w:rFonts w:ascii="Arial" w:hAnsi="Arial" w:cs="Arial"/>
          <w:sz w:val="22"/>
          <w:szCs w:val="22"/>
        </w:rPr>
      </w:pPr>
      <w:r w:rsidRPr="007F1FA9">
        <w:rPr>
          <w:rFonts w:ascii="Arial" w:hAnsi="Arial" w:cs="Arial"/>
          <w:b/>
          <w:sz w:val="22"/>
          <w:szCs w:val="22"/>
        </w:rPr>
        <w:t>Regulations</w:t>
      </w:r>
      <w:r>
        <w:rPr>
          <w:rFonts w:ascii="Arial" w:hAnsi="Arial" w:cs="Arial"/>
          <w:b/>
          <w:sz w:val="22"/>
          <w:szCs w:val="22"/>
        </w:rPr>
        <w:t>:</w:t>
      </w:r>
      <w:r w:rsidRPr="007F1FA9">
        <w:rPr>
          <w:rFonts w:ascii="Arial" w:hAnsi="Arial" w:cs="Arial"/>
          <w:sz w:val="22"/>
          <w:szCs w:val="22"/>
        </w:rPr>
        <w:t xml:space="preserve"> means the </w:t>
      </w:r>
      <w:r>
        <w:rPr>
          <w:rFonts w:ascii="Arial" w:hAnsi="Arial" w:cs="Arial"/>
          <w:sz w:val="22"/>
          <w:szCs w:val="22"/>
        </w:rPr>
        <w:t>Procurement Regulation 2024,</w:t>
      </w:r>
      <w:r w:rsidRPr="007F1FA9">
        <w:rPr>
          <w:rFonts w:ascii="Arial" w:hAnsi="Arial" w:cs="Arial"/>
          <w:sz w:val="22"/>
          <w:szCs w:val="22"/>
        </w:rPr>
        <w:t xml:space="preserve"> as amended from time to </w:t>
      </w:r>
      <w:proofErr w:type="gramStart"/>
      <w:r w:rsidRPr="007F1FA9">
        <w:rPr>
          <w:rFonts w:ascii="Arial" w:hAnsi="Arial" w:cs="Arial"/>
          <w:sz w:val="22"/>
          <w:szCs w:val="22"/>
        </w:rPr>
        <w:t>time;</w:t>
      </w:r>
      <w:proofErr w:type="gramEnd"/>
    </w:p>
    <w:p w14:paraId="2E7DC96F" w14:textId="29A28078" w:rsidR="00DE22D0" w:rsidRPr="00383828" w:rsidRDefault="00DE22D0" w:rsidP="007F1FA9">
      <w:pPr>
        <w:pStyle w:val="DefinedTermPara"/>
        <w:spacing w:line="276" w:lineRule="auto"/>
        <w:rPr>
          <w:b/>
          <w:sz w:val="22"/>
          <w:szCs w:val="22"/>
        </w:rPr>
      </w:pPr>
      <w:r w:rsidRPr="00383828">
        <w:rPr>
          <w:rStyle w:val="DefTerm"/>
          <w:sz w:val="22"/>
          <w:szCs w:val="22"/>
        </w:rPr>
        <w:lastRenderedPageBreak/>
        <w:t>Regulatory Bodies</w:t>
      </w:r>
      <w:r w:rsidRPr="00383828">
        <w:rPr>
          <w:sz w:val="22"/>
          <w:szCs w:val="22"/>
        </w:rPr>
        <w:t xml:space="preserve">: those government departments and regulatory, statutory and other entities, committees, ombudsmen and bodies which, whether under statute, rules, regulations, codes of practice or otherwise, are entitled to regulate, investigate, or influence the matters dealt with in the Call-off Contract or any other affairs of the </w:t>
      </w:r>
      <w:r w:rsidR="00A82600">
        <w:rPr>
          <w:sz w:val="22"/>
          <w:szCs w:val="22"/>
        </w:rPr>
        <w:t>Contracting Authority</w:t>
      </w:r>
      <w:r w:rsidRPr="00383828">
        <w:rPr>
          <w:sz w:val="22"/>
          <w:szCs w:val="22"/>
        </w:rPr>
        <w:t>.</w:t>
      </w:r>
      <w:bookmarkEnd w:id="53"/>
    </w:p>
    <w:p w14:paraId="2AA56CDC" w14:textId="64DFB657" w:rsidR="00DE22D0" w:rsidRPr="00383828" w:rsidRDefault="00DE22D0" w:rsidP="00DE22D0">
      <w:pPr>
        <w:pStyle w:val="DefinedTermPara"/>
        <w:rPr>
          <w:rStyle w:val="DefTerm"/>
          <w:sz w:val="22"/>
          <w:szCs w:val="22"/>
        </w:rPr>
      </w:pPr>
      <w:bookmarkStart w:id="54" w:name="a573389"/>
      <w:r w:rsidRPr="00383828">
        <w:rPr>
          <w:rStyle w:val="DefTerm"/>
          <w:sz w:val="22"/>
          <w:szCs w:val="22"/>
        </w:rPr>
        <w:t>Relevant Requirements</w:t>
      </w:r>
      <w:r w:rsidRPr="00383828">
        <w:rPr>
          <w:rStyle w:val="DefTerm"/>
          <w:bCs/>
          <w:sz w:val="22"/>
          <w:szCs w:val="22"/>
        </w:rPr>
        <w:t xml:space="preserve">: </w:t>
      </w:r>
      <w:r w:rsidRPr="005F28E8">
        <w:rPr>
          <w:rStyle w:val="DefTerm"/>
          <w:b w:val="0"/>
          <w:sz w:val="22"/>
          <w:szCs w:val="22"/>
        </w:rPr>
        <w:t xml:space="preserve">all applicable law relating to bribery, corruption and </w:t>
      </w:r>
      <w:r w:rsidR="008F0592">
        <w:rPr>
          <w:rStyle w:val="DefTerm"/>
          <w:b w:val="0"/>
          <w:sz w:val="22"/>
          <w:szCs w:val="22"/>
        </w:rPr>
        <w:t>F</w:t>
      </w:r>
      <w:r w:rsidRPr="005F28E8">
        <w:rPr>
          <w:rStyle w:val="DefTerm"/>
          <w:b w:val="0"/>
          <w:sz w:val="22"/>
          <w:szCs w:val="22"/>
        </w:rPr>
        <w:t>raud, including the Bribery Act 2010 and any guidance issued by the Secretary of State for Justice pursuant to section 9 of the Bribery Act 2010.</w:t>
      </w:r>
      <w:bookmarkEnd w:id="54"/>
    </w:p>
    <w:p w14:paraId="274DFCFB" w14:textId="6E30858C" w:rsidR="00DE22D0" w:rsidRPr="0028109D" w:rsidRDefault="00DE22D0" w:rsidP="00DE22D0">
      <w:pPr>
        <w:pStyle w:val="DefinedTermPara"/>
        <w:rPr>
          <w:bCs/>
          <w:sz w:val="22"/>
          <w:szCs w:val="22"/>
        </w:rPr>
      </w:pPr>
      <w:bookmarkStart w:id="55" w:name="a535289"/>
      <w:r w:rsidRPr="0028109D">
        <w:rPr>
          <w:b/>
          <w:bCs/>
          <w:sz w:val="22"/>
          <w:szCs w:val="22"/>
        </w:rPr>
        <w:t>Remediation Notice: </w:t>
      </w:r>
      <w:r w:rsidRPr="0028109D">
        <w:rPr>
          <w:b/>
          <w:sz w:val="22"/>
          <w:szCs w:val="22"/>
        </w:rPr>
        <w:t> </w:t>
      </w:r>
      <w:r w:rsidRPr="0028109D">
        <w:rPr>
          <w:bCs/>
          <w:sz w:val="22"/>
          <w:szCs w:val="22"/>
        </w:rPr>
        <w:t xml:space="preserve">a written notice given by the </w:t>
      </w:r>
      <w:r w:rsidR="00A82600" w:rsidRPr="0028109D">
        <w:rPr>
          <w:bCs/>
          <w:sz w:val="22"/>
          <w:szCs w:val="22"/>
        </w:rPr>
        <w:t>Contracting Authority</w:t>
      </w:r>
      <w:r w:rsidRPr="0028109D">
        <w:rPr>
          <w:bCs/>
          <w:sz w:val="22"/>
          <w:szCs w:val="22"/>
        </w:rPr>
        <w:t xml:space="preserve"> to the Supplier pursuant to Annex </w:t>
      </w:r>
      <w:r w:rsidR="001E3772" w:rsidRPr="0028109D">
        <w:rPr>
          <w:bCs/>
          <w:sz w:val="22"/>
          <w:szCs w:val="22"/>
        </w:rPr>
        <w:t>D</w:t>
      </w:r>
      <w:r w:rsidRPr="0028109D">
        <w:rPr>
          <w:bCs/>
          <w:sz w:val="22"/>
          <w:szCs w:val="22"/>
        </w:rPr>
        <w:t xml:space="preserve"> (Remediation Plan Process) to initiate the Remediation Plan Process.</w:t>
      </w:r>
    </w:p>
    <w:p w14:paraId="75EEE07A" w14:textId="1329712E" w:rsidR="00DE22D0" w:rsidRPr="0028109D" w:rsidRDefault="00DE22D0" w:rsidP="00DE22D0">
      <w:pPr>
        <w:pStyle w:val="DefinedTermPara"/>
        <w:rPr>
          <w:b/>
          <w:sz w:val="22"/>
          <w:szCs w:val="22"/>
        </w:rPr>
      </w:pPr>
      <w:r w:rsidRPr="0028109D">
        <w:rPr>
          <w:b/>
          <w:bCs/>
          <w:sz w:val="22"/>
          <w:szCs w:val="22"/>
        </w:rPr>
        <w:t>Remediation Plan</w:t>
      </w:r>
      <w:r w:rsidRPr="0028109D">
        <w:rPr>
          <w:sz w:val="22"/>
          <w:szCs w:val="22"/>
        </w:rPr>
        <w:t>:  the plan agreed in accordance with </w:t>
      </w:r>
      <w:r w:rsidRPr="0028109D">
        <w:rPr>
          <w:bCs/>
          <w:sz w:val="22"/>
          <w:szCs w:val="22"/>
        </w:rPr>
        <w:t xml:space="preserve">Annex </w:t>
      </w:r>
      <w:r w:rsidR="001E3772" w:rsidRPr="0028109D">
        <w:rPr>
          <w:bCs/>
          <w:sz w:val="22"/>
          <w:szCs w:val="22"/>
        </w:rPr>
        <w:t>D</w:t>
      </w:r>
      <w:r w:rsidRPr="0028109D">
        <w:rPr>
          <w:bCs/>
          <w:sz w:val="22"/>
          <w:szCs w:val="22"/>
        </w:rPr>
        <w:t xml:space="preserve"> (Remediation Plan Process for the resolution of a Supplier's </w:t>
      </w:r>
      <w:r w:rsidRPr="0028109D">
        <w:rPr>
          <w:sz w:val="22"/>
          <w:szCs w:val="22"/>
        </w:rPr>
        <w:t>default in complying with its obligations under this Call-off Contract.</w:t>
      </w:r>
    </w:p>
    <w:p w14:paraId="6826AA78" w14:textId="4E81FF8C" w:rsidR="00DE22D0" w:rsidRPr="0028109D" w:rsidRDefault="00DE22D0" w:rsidP="00DE22D0">
      <w:pPr>
        <w:pStyle w:val="DefinedTermPara"/>
        <w:rPr>
          <w:rStyle w:val="DefTerm"/>
          <w:bCs/>
          <w:sz w:val="22"/>
          <w:szCs w:val="22"/>
        </w:rPr>
      </w:pPr>
      <w:r w:rsidRPr="0028109D">
        <w:rPr>
          <w:b/>
          <w:bCs/>
          <w:sz w:val="22"/>
          <w:szCs w:val="22"/>
        </w:rPr>
        <w:t>Remediation Plan Process: </w:t>
      </w:r>
      <w:r w:rsidRPr="0028109D">
        <w:rPr>
          <w:b/>
          <w:sz w:val="22"/>
          <w:szCs w:val="22"/>
        </w:rPr>
        <w:t> </w:t>
      </w:r>
      <w:r w:rsidRPr="0028109D">
        <w:rPr>
          <w:bCs/>
          <w:sz w:val="22"/>
          <w:szCs w:val="22"/>
        </w:rPr>
        <w:t xml:space="preserve">the process for resolving certain of the Supplier's defaults as set out Annex </w:t>
      </w:r>
      <w:r w:rsidR="001E3772" w:rsidRPr="0028109D">
        <w:rPr>
          <w:bCs/>
          <w:sz w:val="22"/>
          <w:szCs w:val="22"/>
        </w:rPr>
        <w:t>D</w:t>
      </w:r>
      <w:r w:rsidRPr="0028109D">
        <w:rPr>
          <w:bCs/>
          <w:sz w:val="22"/>
          <w:szCs w:val="22"/>
        </w:rPr>
        <w:t xml:space="preserve"> (Remediation Plan Process).</w:t>
      </w:r>
    </w:p>
    <w:p w14:paraId="2E66AB11" w14:textId="1D505607" w:rsidR="00DE22D0" w:rsidRPr="00383828" w:rsidRDefault="00DE22D0" w:rsidP="00DE22D0">
      <w:pPr>
        <w:pStyle w:val="DefinedTermPara"/>
        <w:rPr>
          <w:rStyle w:val="DefTerm"/>
          <w:sz w:val="22"/>
          <w:szCs w:val="22"/>
        </w:rPr>
      </w:pPr>
      <w:r w:rsidRPr="00383828">
        <w:rPr>
          <w:rStyle w:val="DefTerm"/>
          <w:sz w:val="22"/>
          <w:szCs w:val="22"/>
        </w:rPr>
        <w:t>Replacement Supplier</w:t>
      </w:r>
      <w:r w:rsidRPr="00383828">
        <w:rPr>
          <w:sz w:val="22"/>
          <w:szCs w:val="22"/>
        </w:rPr>
        <w:t xml:space="preserve">: any third-party provider appointed by the </w:t>
      </w:r>
      <w:r w:rsidR="00A82600">
        <w:rPr>
          <w:sz w:val="22"/>
          <w:szCs w:val="22"/>
        </w:rPr>
        <w:t>Contracting Authority</w:t>
      </w:r>
      <w:r w:rsidRPr="00383828">
        <w:rPr>
          <w:sz w:val="22"/>
          <w:szCs w:val="22"/>
        </w:rPr>
        <w:t xml:space="preserve"> to supply any goods </w:t>
      </w:r>
      <w:r w:rsidR="00637936">
        <w:rPr>
          <w:sz w:val="22"/>
          <w:szCs w:val="22"/>
        </w:rPr>
        <w:t>a</w:t>
      </w:r>
      <w:r w:rsidRPr="00637936">
        <w:rPr>
          <w:sz w:val="22"/>
          <w:szCs w:val="22"/>
        </w:rPr>
        <w:t xml:space="preserve">nd associated services that are substantially the same as or similar to any of the Goods and associated Services and which the </w:t>
      </w:r>
      <w:r w:rsidR="00A82600" w:rsidRPr="00637936">
        <w:rPr>
          <w:sz w:val="22"/>
          <w:szCs w:val="22"/>
        </w:rPr>
        <w:t>Contracting Authority</w:t>
      </w:r>
      <w:r w:rsidRPr="00637936">
        <w:rPr>
          <w:sz w:val="22"/>
          <w:szCs w:val="22"/>
        </w:rPr>
        <w:t xml:space="preserve"> receives in substitution for any of the Goods and associated Services following</w:t>
      </w:r>
      <w:r w:rsidRPr="00383828">
        <w:rPr>
          <w:sz w:val="22"/>
          <w:szCs w:val="22"/>
        </w:rPr>
        <w:t xml:space="preserve"> the expiry, termination or partial termination of the Call-off Contract.</w:t>
      </w:r>
      <w:bookmarkEnd w:id="55"/>
    </w:p>
    <w:p w14:paraId="33BD6D1D" w14:textId="77777777" w:rsidR="00DE22D0" w:rsidRPr="00383828" w:rsidRDefault="00DE22D0" w:rsidP="00DE22D0">
      <w:pPr>
        <w:pStyle w:val="DefinedTermPara"/>
        <w:rPr>
          <w:rStyle w:val="DefTerm"/>
          <w:sz w:val="22"/>
          <w:szCs w:val="22"/>
        </w:rPr>
      </w:pPr>
      <w:bookmarkStart w:id="56" w:name="a857119"/>
      <w:r w:rsidRPr="00383828">
        <w:rPr>
          <w:rStyle w:val="DefTerm"/>
          <w:sz w:val="22"/>
          <w:szCs w:val="22"/>
        </w:rPr>
        <w:t>Request for Information</w:t>
      </w:r>
      <w:r w:rsidRPr="00383828">
        <w:rPr>
          <w:sz w:val="22"/>
          <w:szCs w:val="22"/>
        </w:rPr>
        <w:t>: shall have the meaning set out in the FOIA or the Environmental Information Regulations as relevant (where the meaning set out for the term "request" shall apply).</w:t>
      </w:r>
      <w:bookmarkEnd w:id="56"/>
    </w:p>
    <w:p w14:paraId="046BFBD0" w14:textId="4FB20DE3" w:rsidR="007F1FA9" w:rsidRPr="007F1FA9" w:rsidRDefault="007F1FA9" w:rsidP="007F1FA9">
      <w:pPr>
        <w:pStyle w:val="DefinedTermPara"/>
        <w:rPr>
          <w:sz w:val="22"/>
          <w:szCs w:val="22"/>
        </w:rPr>
      </w:pPr>
      <w:bookmarkStart w:id="57" w:name="a806994"/>
      <w:r w:rsidRPr="007F1FA9">
        <w:rPr>
          <w:b/>
          <w:sz w:val="22"/>
          <w:szCs w:val="22"/>
        </w:rPr>
        <w:t xml:space="preserve">Service </w:t>
      </w:r>
      <w:proofErr w:type="gramStart"/>
      <w:r w:rsidRPr="007F1FA9">
        <w:rPr>
          <w:b/>
          <w:sz w:val="22"/>
          <w:szCs w:val="22"/>
        </w:rPr>
        <w:t>Credits</w:t>
      </w:r>
      <w:r>
        <w:rPr>
          <w:b/>
          <w:sz w:val="22"/>
          <w:szCs w:val="22"/>
        </w:rPr>
        <w:t>:</w:t>
      </w:r>
      <w:proofErr w:type="gramEnd"/>
      <w:r w:rsidRPr="007F1FA9">
        <w:rPr>
          <w:sz w:val="22"/>
          <w:szCs w:val="22"/>
        </w:rPr>
        <w:t xml:space="preserve"> means the service credits payable by the </w:t>
      </w:r>
      <w:r>
        <w:rPr>
          <w:sz w:val="22"/>
          <w:szCs w:val="22"/>
        </w:rPr>
        <w:t>Supplier</w:t>
      </w:r>
      <w:r w:rsidRPr="007F1FA9">
        <w:rPr>
          <w:sz w:val="22"/>
          <w:szCs w:val="22"/>
        </w:rPr>
        <w:t xml:space="preserve"> due to the occurrence of one or more KPI Failures, calculated in accordance with A</w:t>
      </w:r>
      <w:r w:rsidR="00445217">
        <w:rPr>
          <w:sz w:val="22"/>
          <w:szCs w:val="22"/>
        </w:rPr>
        <w:t>nnex</w:t>
      </w:r>
      <w:r w:rsidRPr="007F1FA9">
        <w:rPr>
          <w:sz w:val="22"/>
          <w:szCs w:val="22"/>
        </w:rPr>
        <w:t xml:space="preserve"> </w:t>
      </w:r>
      <w:r w:rsidR="00017B56">
        <w:rPr>
          <w:sz w:val="22"/>
          <w:szCs w:val="22"/>
        </w:rPr>
        <w:t>C</w:t>
      </w:r>
      <w:r w:rsidRPr="007F1FA9">
        <w:rPr>
          <w:sz w:val="22"/>
          <w:szCs w:val="22"/>
        </w:rPr>
        <w:t xml:space="preserve"> to this Call-Off </w:t>
      </w:r>
      <w:proofErr w:type="gramStart"/>
      <w:r w:rsidRPr="007F1FA9">
        <w:rPr>
          <w:sz w:val="22"/>
          <w:szCs w:val="22"/>
        </w:rPr>
        <w:t>Contract;</w:t>
      </w:r>
      <w:proofErr w:type="gramEnd"/>
    </w:p>
    <w:p w14:paraId="050FC562" w14:textId="10E08D94" w:rsidR="00DE22D0" w:rsidRPr="00637936" w:rsidRDefault="00DE22D0" w:rsidP="005F28E8">
      <w:pPr>
        <w:pStyle w:val="DefinedTermPara"/>
        <w:numPr>
          <w:ilvl w:val="0"/>
          <w:numId w:val="0"/>
        </w:numPr>
        <w:ind w:left="720"/>
        <w:rPr>
          <w:rStyle w:val="DefTerm"/>
          <w:bCs/>
          <w:sz w:val="22"/>
          <w:szCs w:val="22"/>
        </w:rPr>
      </w:pPr>
      <w:r w:rsidRPr="00637936">
        <w:rPr>
          <w:rStyle w:val="DefTerm"/>
          <w:sz w:val="22"/>
          <w:szCs w:val="22"/>
        </w:rPr>
        <w:t xml:space="preserve">Services: </w:t>
      </w:r>
      <w:r w:rsidRPr="00637936">
        <w:rPr>
          <w:bCs/>
          <w:sz w:val="22"/>
          <w:szCs w:val="22"/>
        </w:rPr>
        <w:t>means those associated services made available by the Supplier as specified in Specification and in relation to a Call-Off Contract as specified in the Order Form.</w:t>
      </w:r>
    </w:p>
    <w:p w14:paraId="0E315DBC" w14:textId="12117E98" w:rsidR="007F1FA9" w:rsidRPr="00121FFB" w:rsidRDefault="007F1FA9" w:rsidP="007F1FA9">
      <w:pPr>
        <w:pStyle w:val="DefinedTermPara"/>
        <w:rPr>
          <w:sz w:val="22"/>
          <w:szCs w:val="22"/>
        </w:rPr>
      </w:pPr>
      <w:r w:rsidRPr="00121FFB">
        <w:rPr>
          <w:b/>
          <w:sz w:val="22"/>
          <w:szCs w:val="22"/>
        </w:rPr>
        <w:t>Specification</w:t>
      </w:r>
      <w:r>
        <w:rPr>
          <w:b/>
          <w:sz w:val="22"/>
          <w:szCs w:val="22"/>
        </w:rPr>
        <w:t xml:space="preserve">: </w:t>
      </w:r>
      <w:r w:rsidRPr="00121FFB">
        <w:rPr>
          <w:sz w:val="22"/>
          <w:szCs w:val="22"/>
        </w:rPr>
        <w:t xml:space="preserve"> means the requirements for the Goods and Services set out or referred to in the Order </w:t>
      </w:r>
      <w:proofErr w:type="gramStart"/>
      <w:r w:rsidRPr="00121FFB">
        <w:rPr>
          <w:sz w:val="22"/>
          <w:szCs w:val="22"/>
        </w:rPr>
        <w:t>Form;</w:t>
      </w:r>
      <w:proofErr w:type="gramEnd"/>
    </w:p>
    <w:p w14:paraId="1F000400" w14:textId="38351A4A" w:rsidR="00DE22D0" w:rsidRPr="00383828" w:rsidRDefault="00DE22D0" w:rsidP="00DE22D0">
      <w:pPr>
        <w:pStyle w:val="DefinedTermPara"/>
        <w:rPr>
          <w:rStyle w:val="DefTerm"/>
          <w:sz w:val="22"/>
          <w:szCs w:val="22"/>
        </w:rPr>
      </w:pPr>
      <w:r w:rsidRPr="00383828">
        <w:rPr>
          <w:rStyle w:val="DefTerm"/>
          <w:sz w:val="22"/>
          <w:szCs w:val="22"/>
        </w:rPr>
        <w:t>Staff</w:t>
      </w:r>
      <w:r w:rsidRPr="00383828">
        <w:rPr>
          <w:sz w:val="22"/>
          <w:szCs w:val="22"/>
        </w:rPr>
        <w:t xml:space="preserve">: all employees, staff, other workers, </w:t>
      </w:r>
      <w:proofErr w:type="gramStart"/>
      <w:r w:rsidRPr="00383828">
        <w:rPr>
          <w:sz w:val="22"/>
          <w:szCs w:val="22"/>
        </w:rPr>
        <w:t>agents</w:t>
      </w:r>
      <w:proofErr w:type="gramEnd"/>
      <w:r w:rsidRPr="00383828">
        <w:rPr>
          <w:sz w:val="22"/>
          <w:szCs w:val="22"/>
        </w:rPr>
        <w:t xml:space="preserve"> suppliers and consultants of the Supplier and of any Sub-Contractors who are engaged in the provision of the </w:t>
      </w:r>
      <w:r w:rsidRPr="005A5008">
        <w:rPr>
          <w:sz w:val="22"/>
          <w:szCs w:val="22"/>
        </w:rPr>
        <w:t>Goods and associated Services from</w:t>
      </w:r>
      <w:r w:rsidRPr="00383828">
        <w:rPr>
          <w:sz w:val="22"/>
          <w:szCs w:val="22"/>
        </w:rPr>
        <w:t xml:space="preserve"> time to time.</w:t>
      </w:r>
      <w:bookmarkEnd w:id="57"/>
    </w:p>
    <w:p w14:paraId="1BE1D55B" w14:textId="7EE9C142" w:rsidR="007F1FA9" w:rsidRPr="00121FFB" w:rsidRDefault="007F1FA9" w:rsidP="007F1FA9">
      <w:pPr>
        <w:pStyle w:val="DefinedTermPara"/>
        <w:rPr>
          <w:sz w:val="22"/>
          <w:szCs w:val="22"/>
        </w:rPr>
      </w:pPr>
      <w:bookmarkStart w:id="58" w:name="a461587"/>
      <w:bookmarkStart w:id="59" w:name="a134580"/>
      <w:r w:rsidRPr="00121FFB">
        <w:rPr>
          <w:b/>
          <w:sz w:val="22"/>
          <w:szCs w:val="22"/>
        </w:rPr>
        <w:t xml:space="preserve">Staff Vetting </w:t>
      </w:r>
      <w:proofErr w:type="gramStart"/>
      <w:r w:rsidRPr="00121FFB">
        <w:rPr>
          <w:b/>
          <w:sz w:val="22"/>
          <w:szCs w:val="22"/>
        </w:rPr>
        <w:t>Procedure</w:t>
      </w:r>
      <w:r>
        <w:rPr>
          <w:b/>
          <w:sz w:val="22"/>
          <w:szCs w:val="22"/>
        </w:rPr>
        <w:t>:</w:t>
      </w:r>
      <w:proofErr w:type="gramEnd"/>
      <w:r w:rsidRPr="00121FFB">
        <w:rPr>
          <w:sz w:val="22"/>
          <w:szCs w:val="22"/>
        </w:rPr>
        <w:t xml:space="preserve"> means vetting procedures that accord with Good Industry Practice or, where requested by the Contracting Authority, the Contracting Authority’s procedures for the vetting of personnel as provided to the Contracting Authority from time to </w:t>
      </w:r>
      <w:proofErr w:type="gramStart"/>
      <w:r w:rsidRPr="00121FFB">
        <w:rPr>
          <w:sz w:val="22"/>
          <w:szCs w:val="22"/>
        </w:rPr>
        <w:t>time;</w:t>
      </w:r>
      <w:proofErr w:type="gramEnd"/>
      <w:r w:rsidRPr="00121FFB">
        <w:rPr>
          <w:sz w:val="22"/>
          <w:szCs w:val="22"/>
        </w:rPr>
        <w:t xml:space="preserve">  </w:t>
      </w:r>
    </w:p>
    <w:p w14:paraId="21DB8699" w14:textId="663C2E7D" w:rsidR="007F1FA9" w:rsidRPr="00121FFB" w:rsidRDefault="007F1FA9" w:rsidP="007F1FA9">
      <w:pPr>
        <w:pStyle w:val="DefinedTermPara"/>
        <w:rPr>
          <w:sz w:val="22"/>
          <w:szCs w:val="22"/>
        </w:rPr>
      </w:pPr>
      <w:r w:rsidRPr="00121FFB">
        <w:rPr>
          <w:b/>
          <w:sz w:val="22"/>
          <w:szCs w:val="22"/>
        </w:rPr>
        <w:t>Staged Payment</w:t>
      </w:r>
      <w:r>
        <w:rPr>
          <w:b/>
          <w:sz w:val="22"/>
          <w:szCs w:val="22"/>
        </w:rPr>
        <w:t>:</w:t>
      </w:r>
      <w:r w:rsidRPr="00121FFB">
        <w:rPr>
          <w:b/>
          <w:sz w:val="22"/>
          <w:szCs w:val="22"/>
        </w:rPr>
        <w:t xml:space="preserve"> </w:t>
      </w:r>
      <w:r w:rsidRPr="00121FFB">
        <w:rPr>
          <w:sz w:val="22"/>
          <w:szCs w:val="22"/>
        </w:rPr>
        <w:t xml:space="preserve">means the staged payment set out in the Order Form for the Goods or part of the </w:t>
      </w:r>
      <w:proofErr w:type="gramStart"/>
      <w:r w:rsidRPr="00121FFB">
        <w:rPr>
          <w:sz w:val="22"/>
          <w:szCs w:val="22"/>
        </w:rPr>
        <w:t>Goods;</w:t>
      </w:r>
      <w:proofErr w:type="gramEnd"/>
    </w:p>
    <w:p w14:paraId="0D5AE7BD" w14:textId="17E4E8C9" w:rsidR="0006246F" w:rsidRPr="00121FFB" w:rsidRDefault="0006246F" w:rsidP="0006246F">
      <w:pPr>
        <w:pStyle w:val="DefinedTermPara"/>
        <w:rPr>
          <w:sz w:val="22"/>
          <w:szCs w:val="22"/>
        </w:rPr>
      </w:pPr>
      <w:r w:rsidRPr="00121FFB">
        <w:rPr>
          <w:b/>
          <w:sz w:val="22"/>
          <w:szCs w:val="22"/>
        </w:rPr>
        <w:t>Standards</w:t>
      </w:r>
      <w:r>
        <w:rPr>
          <w:b/>
          <w:sz w:val="22"/>
          <w:szCs w:val="22"/>
        </w:rPr>
        <w:t>:</w:t>
      </w:r>
      <w:r w:rsidRPr="00121FFB">
        <w:rPr>
          <w:sz w:val="22"/>
          <w:szCs w:val="22"/>
        </w:rPr>
        <w:t xml:space="preserve"> shall have the same meaning as Quality </w:t>
      </w:r>
      <w:proofErr w:type="gramStart"/>
      <w:r w:rsidRPr="00121FFB">
        <w:rPr>
          <w:sz w:val="22"/>
          <w:szCs w:val="22"/>
        </w:rPr>
        <w:t>Standards;</w:t>
      </w:r>
      <w:proofErr w:type="gramEnd"/>
    </w:p>
    <w:p w14:paraId="5EA62441" w14:textId="496B3A16" w:rsidR="00DE22D0" w:rsidRPr="00383828" w:rsidRDefault="00DE22D0" w:rsidP="00DE22D0">
      <w:pPr>
        <w:pStyle w:val="DefinedTermPara"/>
        <w:rPr>
          <w:rStyle w:val="DefTerm"/>
          <w:sz w:val="22"/>
          <w:szCs w:val="22"/>
        </w:rPr>
      </w:pPr>
      <w:r w:rsidRPr="00383828">
        <w:rPr>
          <w:rStyle w:val="DefTerm"/>
          <w:sz w:val="22"/>
          <w:szCs w:val="22"/>
        </w:rPr>
        <w:t xml:space="preserve">Start Date: </w:t>
      </w:r>
      <w:bookmarkStart w:id="60" w:name="_Hlk180240309"/>
      <w:r w:rsidRPr="00383828">
        <w:rPr>
          <w:sz w:val="22"/>
          <w:szCs w:val="22"/>
        </w:rPr>
        <w:t>[</w:t>
      </w:r>
      <w:r w:rsidRPr="005F28E8">
        <w:rPr>
          <w:sz w:val="22"/>
          <w:szCs w:val="22"/>
          <w:highlight w:val="yellow"/>
        </w:rPr>
        <w:t>DATE</w:t>
      </w:r>
      <w:r w:rsidRPr="00383828">
        <w:rPr>
          <w:sz w:val="22"/>
          <w:szCs w:val="22"/>
        </w:rPr>
        <w:t xml:space="preserve">]. </w:t>
      </w:r>
      <w:bookmarkEnd w:id="58"/>
      <w:bookmarkEnd w:id="60"/>
    </w:p>
    <w:p w14:paraId="26C9AA8E" w14:textId="2D639089" w:rsidR="00DE22D0" w:rsidRPr="00383828" w:rsidRDefault="00DE22D0" w:rsidP="00DE22D0">
      <w:pPr>
        <w:pStyle w:val="DefinedTermPara"/>
        <w:rPr>
          <w:rStyle w:val="DefTerm"/>
          <w:sz w:val="22"/>
          <w:szCs w:val="22"/>
        </w:rPr>
      </w:pPr>
      <w:r w:rsidRPr="00383828">
        <w:rPr>
          <w:rStyle w:val="DefTerm"/>
          <w:sz w:val="22"/>
          <w:szCs w:val="22"/>
        </w:rPr>
        <w:lastRenderedPageBreak/>
        <w:t>Sub-Contract</w:t>
      </w:r>
      <w:r w:rsidRPr="00383828">
        <w:rPr>
          <w:sz w:val="22"/>
          <w:szCs w:val="22"/>
        </w:rPr>
        <w:t xml:space="preserve">: any contract between the Supplier and a third party under which the Supplier agrees to source the provision of any of the </w:t>
      </w:r>
      <w:r w:rsidRPr="005A5008">
        <w:rPr>
          <w:sz w:val="22"/>
          <w:szCs w:val="22"/>
        </w:rPr>
        <w:t>Goods and associated Services from</w:t>
      </w:r>
      <w:r w:rsidRPr="00383828">
        <w:rPr>
          <w:sz w:val="22"/>
          <w:szCs w:val="22"/>
        </w:rPr>
        <w:t xml:space="preserve"> that third party.</w:t>
      </w:r>
      <w:bookmarkEnd w:id="59"/>
    </w:p>
    <w:p w14:paraId="21A0D45E" w14:textId="77777777" w:rsidR="00DE22D0" w:rsidRPr="00383828" w:rsidRDefault="00DE22D0" w:rsidP="00DE22D0">
      <w:pPr>
        <w:pStyle w:val="DefinedTermPara"/>
        <w:rPr>
          <w:b/>
          <w:sz w:val="22"/>
          <w:szCs w:val="22"/>
        </w:rPr>
      </w:pPr>
      <w:bookmarkStart w:id="61" w:name="a104378"/>
      <w:r w:rsidRPr="00383828">
        <w:rPr>
          <w:rStyle w:val="DefTerm"/>
          <w:sz w:val="22"/>
          <w:szCs w:val="22"/>
        </w:rPr>
        <w:t>Sub-Contractor</w:t>
      </w:r>
      <w:r w:rsidRPr="00383828">
        <w:rPr>
          <w:sz w:val="22"/>
          <w:szCs w:val="22"/>
        </w:rPr>
        <w:t xml:space="preserve">: the contractors or providers that </w:t>
      </w:r>
      <w:proofErr w:type="gramStart"/>
      <w:r w:rsidRPr="00383828">
        <w:rPr>
          <w:sz w:val="22"/>
          <w:szCs w:val="22"/>
        </w:rPr>
        <w:t>enter into</w:t>
      </w:r>
      <w:proofErr w:type="gramEnd"/>
      <w:r w:rsidRPr="00383828">
        <w:rPr>
          <w:sz w:val="22"/>
          <w:szCs w:val="22"/>
        </w:rPr>
        <w:t xml:space="preserve"> a Sub-Contract with the Supplier.</w:t>
      </w:r>
      <w:bookmarkEnd w:id="61"/>
    </w:p>
    <w:p w14:paraId="044CA0A6" w14:textId="3008290F" w:rsidR="0006246F" w:rsidRPr="00121FFB" w:rsidRDefault="0006246F" w:rsidP="0006246F">
      <w:pPr>
        <w:pStyle w:val="DefinedTermPara"/>
        <w:rPr>
          <w:sz w:val="22"/>
          <w:szCs w:val="22"/>
        </w:rPr>
      </w:pPr>
      <w:bookmarkStart w:id="62" w:name="a325441"/>
      <w:r w:rsidRPr="00121FFB">
        <w:rPr>
          <w:b/>
          <w:sz w:val="22"/>
          <w:szCs w:val="22"/>
        </w:rPr>
        <w:t>Supervising Officer</w:t>
      </w:r>
      <w:r>
        <w:rPr>
          <w:b/>
          <w:sz w:val="22"/>
          <w:szCs w:val="22"/>
        </w:rPr>
        <w:t>:</w:t>
      </w:r>
      <w:r w:rsidRPr="00121FFB">
        <w:rPr>
          <w:sz w:val="22"/>
          <w:szCs w:val="22"/>
        </w:rPr>
        <w:t xml:space="preserve"> means the Officer from time to time appointed by the Contracting Authority to supervise this Contract on its behalf as notified to the </w:t>
      </w:r>
      <w:r>
        <w:rPr>
          <w:sz w:val="22"/>
          <w:szCs w:val="22"/>
        </w:rPr>
        <w:t>Supplier.</w:t>
      </w:r>
      <w:r w:rsidRPr="00121FFB">
        <w:rPr>
          <w:sz w:val="22"/>
          <w:szCs w:val="22"/>
        </w:rPr>
        <w:t xml:space="preserve"> </w:t>
      </w:r>
    </w:p>
    <w:p w14:paraId="153DDE06" w14:textId="7CCB962D" w:rsidR="0006246F" w:rsidRPr="00121FFB" w:rsidRDefault="0006246F" w:rsidP="0006246F">
      <w:pPr>
        <w:pStyle w:val="DefinedTermPara"/>
        <w:rPr>
          <w:sz w:val="22"/>
          <w:szCs w:val="22"/>
        </w:rPr>
      </w:pPr>
      <w:r w:rsidRPr="00121FFB">
        <w:rPr>
          <w:b/>
          <w:sz w:val="22"/>
          <w:szCs w:val="22"/>
        </w:rPr>
        <w:t>Target Performance Level</w:t>
      </w:r>
      <w:r>
        <w:rPr>
          <w:b/>
          <w:sz w:val="22"/>
          <w:szCs w:val="22"/>
        </w:rPr>
        <w:t>:</w:t>
      </w:r>
      <w:r w:rsidRPr="00121FFB">
        <w:rPr>
          <w:sz w:val="22"/>
          <w:szCs w:val="22"/>
        </w:rPr>
        <w:t xml:space="preserve"> the minimum level of performance for a Key Performance Indicator which is required by the Contracting Authority, as set out against the relevant Key Performance Indicator in A</w:t>
      </w:r>
      <w:r w:rsidR="00F73EDC">
        <w:rPr>
          <w:sz w:val="22"/>
          <w:szCs w:val="22"/>
        </w:rPr>
        <w:t>nnex C</w:t>
      </w:r>
      <w:r w:rsidRPr="00121FFB">
        <w:rPr>
          <w:sz w:val="22"/>
          <w:szCs w:val="22"/>
        </w:rPr>
        <w:t xml:space="preserve"> to this Call-Off </w:t>
      </w:r>
      <w:proofErr w:type="gramStart"/>
      <w:r w:rsidRPr="00121FFB">
        <w:rPr>
          <w:sz w:val="22"/>
          <w:szCs w:val="22"/>
        </w:rPr>
        <w:t>Contract;</w:t>
      </w:r>
      <w:proofErr w:type="gramEnd"/>
    </w:p>
    <w:p w14:paraId="66CC481E" w14:textId="73F7B108" w:rsidR="0006246F" w:rsidRPr="00121FFB" w:rsidRDefault="0006246F" w:rsidP="0006246F">
      <w:pPr>
        <w:pStyle w:val="DefinedTermPara"/>
        <w:rPr>
          <w:sz w:val="22"/>
          <w:szCs w:val="22"/>
        </w:rPr>
      </w:pPr>
      <w:r w:rsidRPr="00121FFB">
        <w:rPr>
          <w:b/>
          <w:sz w:val="22"/>
          <w:szCs w:val="22"/>
        </w:rPr>
        <w:t>Technical Standards</w:t>
      </w:r>
      <w:r>
        <w:rPr>
          <w:b/>
          <w:sz w:val="22"/>
          <w:szCs w:val="22"/>
        </w:rPr>
        <w:t xml:space="preserve">: </w:t>
      </w:r>
      <w:r w:rsidRPr="00121FFB">
        <w:rPr>
          <w:sz w:val="22"/>
          <w:szCs w:val="22"/>
        </w:rPr>
        <w:t xml:space="preserve"> means the quality standards detailed in Appendix </w:t>
      </w:r>
      <w:r w:rsidR="008970F9">
        <w:rPr>
          <w:sz w:val="22"/>
          <w:szCs w:val="22"/>
        </w:rPr>
        <w:t>2a</w:t>
      </w:r>
      <w:r w:rsidR="00975F0B">
        <w:rPr>
          <w:sz w:val="22"/>
          <w:szCs w:val="22"/>
        </w:rPr>
        <w:t>,</w:t>
      </w:r>
      <w:r w:rsidR="008970F9">
        <w:rPr>
          <w:sz w:val="22"/>
          <w:szCs w:val="22"/>
        </w:rPr>
        <w:t xml:space="preserve"> </w:t>
      </w:r>
      <w:r w:rsidR="00975F0B">
        <w:rPr>
          <w:sz w:val="22"/>
          <w:szCs w:val="22"/>
        </w:rPr>
        <w:t>2b and 2c</w:t>
      </w:r>
      <w:r w:rsidRPr="00121FFB">
        <w:rPr>
          <w:sz w:val="22"/>
          <w:szCs w:val="22"/>
        </w:rPr>
        <w:t xml:space="preserve"> to the Framework statement of requirements and any additional technical or quality standards detailed in the Further Competition Invitation to Tender and/or Order Form or as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FE7DE2">
        <w:rPr>
          <w:sz w:val="22"/>
          <w:szCs w:val="22"/>
        </w:rPr>
        <w:t>Supplier</w:t>
      </w:r>
      <w:r w:rsidRPr="00121FFB">
        <w:rPr>
          <w:sz w:val="22"/>
          <w:szCs w:val="22"/>
        </w:rPr>
        <w:t xml:space="preserve"> would reasonably and ordinarily be expected to comply with;</w:t>
      </w:r>
    </w:p>
    <w:p w14:paraId="31FFD844" w14:textId="004F70AD" w:rsidR="00DE22D0" w:rsidRPr="00383828" w:rsidRDefault="00DE22D0" w:rsidP="00121FFB">
      <w:pPr>
        <w:ind w:left="709"/>
        <w:jc w:val="both"/>
        <w:rPr>
          <w:b/>
          <w:sz w:val="22"/>
          <w:szCs w:val="22"/>
        </w:rPr>
      </w:pPr>
      <w:r w:rsidRPr="00383828">
        <w:rPr>
          <w:rStyle w:val="DefTerm"/>
          <w:sz w:val="22"/>
          <w:szCs w:val="22"/>
        </w:rPr>
        <w:t>Tender</w:t>
      </w:r>
      <w:r w:rsidRPr="00383828">
        <w:rPr>
          <w:sz w:val="22"/>
          <w:szCs w:val="22"/>
        </w:rPr>
        <w:t xml:space="preserve">: </w:t>
      </w:r>
      <w:r w:rsidR="00121FFB" w:rsidRPr="00121FFB">
        <w:rPr>
          <w:rFonts w:ascii="Arial" w:hAnsi="Arial" w:cs="Arial"/>
          <w:sz w:val="22"/>
          <w:szCs w:val="22"/>
        </w:rPr>
        <w:t xml:space="preserve">means the document(s) submitted by the </w:t>
      </w:r>
      <w:r w:rsidR="00FE7DE2">
        <w:rPr>
          <w:rFonts w:ascii="Arial" w:hAnsi="Arial" w:cs="Arial"/>
          <w:sz w:val="22"/>
          <w:szCs w:val="22"/>
        </w:rPr>
        <w:t>Supplier</w:t>
      </w:r>
      <w:r w:rsidR="00121FFB" w:rsidRPr="00121FFB">
        <w:rPr>
          <w:rFonts w:ascii="Arial" w:hAnsi="Arial" w:cs="Arial"/>
          <w:sz w:val="22"/>
          <w:szCs w:val="22"/>
        </w:rPr>
        <w:t xml:space="preserve"> to the Contracting Authority in response to the Contracting Authority’s invitation to relevant Framework </w:t>
      </w:r>
      <w:r w:rsidR="00FE7DE2">
        <w:rPr>
          <w:rFonts w:ascii="Arial" w:hAnsi="Arial" w:cs="Arial"/>
          <w:sz w:val="22"/>
          <w:szCs w:val="22"/>
        </w:rPr>
        <w:t>Supplier</w:t>
      </w:r>
      <w:r w:rsidR="00121FFB" w:rsidRPr="00121FFB">
        <w:rPr>
          <w:rFonts w:ascii="Arial" w:hAnsi="Arial" w:cs="Arial"/>
          <w:sz w:val="22"/>
          <w:szCs w:val="22"/>
        </w:rPr>
        <w:t xml:space="preserve">s for formal offers to supply it with the Goods and Services pursuant to the Framework Ordering Procedure. The Tender is annexed to the Order Form (Appendix </w:t>
      </w:r>
      <w:r w:rsidR="004C099F">
        <w:rPr>
          <w:rFonts w:ascii="Arial" w:hAnsi="Arial" w:cs="Arial"/>
          <w:sz w:val="22"/>
          <w:szCs w:val="22"/>
        </w:rPr>
        <w:t>2</w:t>
      </w:r>
      <w:r w:rsidR="00121FFB" w:rsidRPr="00121FFB">
        <w:rPr>
          <w:rFonts w:ascii="Arial" w:hAnsi="Arial" w:cs="Arial"/>
          <w:sz w:val="22"/>
          <w:szCs w:val="22"/>
        </w:rPr>
        <w:t xml:space="preserve">) and shall be deemed to form part of the Call-Off </w:t>
      </w:r>
      <w:proofErr w:type="gramStart"/>
      <w:r w:rsidR="00121FFB" w:rsidRPr="00121FFB">
        <w:rPr>
          <w:rFonts w:ascii="Arial" w:hAnsi="Arial" w:cs="Arial"/>
          <w:sz w:val="22"/>
          <w:szCs w:val="22"/>
        </w:rPr>
        <w:t>Contract;</w:t>
      </w:r>
      <w:proofErr w:type="gramEnd"/>
      <w:r w:rsidR="00121FFB" w:rsidRPr="00121FFB">
        <w:rPr>
          <w:rFonts w:ascii="Arial" w:hAnsi="Arial" w:cs="Arial"/>
          <w:sz w:val="22"/>
          <w:szCs w:val="22"/>
        </w:rPr>
        <w:t xml:space="preserve"> </w:t>
      </w:r>
      <w:bookmarkEnd w:id="62"/>
    </w:p>
    <w:p w14:paraId="0CF1F06A" w14:textId="5E7D89A1" w:rsidR="00121FFB" w:rsidRPr="00121FFB" w:rsidRDefault="00121FFB" w:rsidP="00121FFB">
      <w:pPr>
        <w:pStyle w:val="DefinedTermPara"/>
        <w:rPr>
          <w:sz w:val="22"/>
          <w:szCs w:val="22"/>
        </w:rPr>
      </w:pPr>
      <w:r w:rsidRPr="00121FFB">
        <w:rPr>
          <w:b/>
          <w:sz w:val="22"/>
          <w:szCs w:val="22"/>
        </w:rPr>
        <w:t>TUPE</w:t>
      </w:r>
      <w:r>
        <w:rPr>
          <w:b/>
          <w:sz w:val="22"/>
          <w:szCs w:val="22"/>
        </w:rPr>
        <w:t>:</w:t>
      </w:r>
      <w:r w:rsidRPr="00121FFB">
        <w:rPr>
          <w:sz w:val="22"/>
          <w:szCs w:val="22"/>
        </w:rPr>
        <w:t xml:space="preserve"> means the Transfer of Undertakings (Protection of Employment) Regulations </w:t>
      </w:r>
      <w:proofErr w:type="gramStart"/>
      <w:r w:rsidRPr="00121FFB">
        <w:rPr>
          <w:sz w:val="22"/>
          <w:szCs w:val="22"/>
        </w:rPr>
        <w:t>2006;</w:t>
      </w:r>
      <w:proofErr w:type="gramEnd"/>
    </w:p>
    <w:p w14:paraId="3F18726F" w14:textId="2D97C9BA" w:rsidR="00DE22D0" w:rsidRPr="00383828" w:rsidRDefault="00DE22D0" w:rsidP="00DE22D0">
      <w:pPr>
        <w:pStyle w:val="DefinedTermPara"/>
        <w:rPr>
          <w:sz w:val="22"/>
          <w:szCs w:val="22"/>
        </w:rPr>
      </w:pPr>
      <w:r w:rsidRPr="00383828">
        <w:rPr>
          <w:b/>
          <w:sz w:val="22"/>
          <w:szCs w:val="22"/>
        </w:rPr>
        <w:t>UK GDPR</w:t>
      </w:r>
      <w:r w:rsidRPr="00383828">
        <w:rPr>
          <w:sz w:val="22"/>
          <w:szCs w:val="22"/>
        </w:rPr>
        <w:t>: has the meaning given to it in section 3(10) (as supplemented by section 205(4)) of the Data Protection Act 2018.</w:t>
      </w:r>
    </w:p>
    <w:p w14:paraId="27EADBFA" w14:textId="3DF84B19" w:rsidR="00DE22D0" w:rsidRPr="00383828" w:rsidRDefault="00DE22D0" w:rsidP="00DE22D0">
      <w:pPr>
        <w:pStyle w:val="DefinedTermPara"/>
        <w:rPr>
          <w:rStyle w:val="DefTerm"/>
          <w:sz w:val="22"/>
          <w:szCs w:val="22"/>
        </w:rPr>
      </w:pPr>
      <w:bookmarkStart w:id="63" w:name="a390810"/>
      <w:r w:rsidRPr="00383828">
        <w:rPr>
          <w:rStyle w:val="DefTerm"/>
          <w:sz w:val="22"/>
          <w:szCs w:val="22"/>
        </w:rPr>
        <w:t>Variation</w:t>
      </w:r>
      <w:r w:rsidRPr="00383828">
        <w:rPr>
          <w:sz w:val="22"/>
          <w:szCs w:val="22"/>
        </w:rPr>
        <w:t xml:space="preserve">: </w:t>
      </w:r>
      <w:bookmarkStart w:id="64" w:name="_Hlk180415163"/>
      <w:r w:rsidRPr="00383828">
        <w:rPr>
          <w:sz w:val="22"/>
          <w:szCs w:val="22"/>
        </w:rPr>
        <w:t xml:space="preserve">has the meaning given to it in </w:t>
      </w:r>
      <w:r w:rsidRPr="00383828">
        <w:rPr>
          <w:sz w:val="22"/>
          <w:szCs w:val="22"/>
        </w:rPr>
        <w:fldChar w:fldCharType="begin"/>
      </w:r>
      <w:r w:rsidRPr="00383828">
        <w:rPr>
          <w:sz w:val="22"/>
          <w:szCs w:val="22"/>
        </w:rPr>
        <w:instrText>PAGEREF a100018\#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5654A5">
        <w:rPr>
          <w:sz w:val="22"/>
          <w:szCs w:val="22"/>
        </w:rPr>
        <w:t>48</w:t>
      </w:r>
      <w:r w:rsidRPr="00383828">
        <w:rPr>
          <w:sz w:val="22"/>
          <w:szCs w:val="22"/>
        </w:rPr>
        <w:t>.</w:t>
      </w:r>
      <w:bookmarkEnd w:id="63"/>
      <w:bookmarkEnd w:id="64"/>
    </w:p>
    <w:p w14:paraId="7805BC84" w14:textId="3A29780F" w:rsidR="00DE22D0" w:rsidRPr="00383828" w:rsidRDefault="00DE22D0" w:rsidP="00DE22D0">
      <w:pPr>
        <w:pStyle w:val="DefinedTermPara"/>
        <w:rPr>
          <w:rStyle w:val="DefTerm"/>
          <w:sz w:val="22"/>
          <w:szCs w:val="22"/>
        </w:rPr>
      </w:pPr>
      <w:bookmarkStart w:id="65" w:name="a731034"/>
      <w:r w:rsidRPr="00383828">
        <w:rPr>
          <w:rStyle w:val="DefTerm"/>
          <w:sz w:val="22"/>
          <w:szCs w:val="22"/>
        </w:rPr>
        <w:t>VAT</w:t>
      </w:r>
      <w:r w:rsidRPr="00383828">
        <w:rPr>
          <w:sz w:val="22"/>
          <w:szCs w:val="22"/>
        </w:rPr>
        <w:t xml:space="preserve">: </w:t>
      </w:r>
      <w:bookmarkEnd w:id="65"/>
      <w:r w:rsidR="00121FFB" w:rsidRPr="00D64CC4">
        <w:t xml:space="preserve">means value added tax in accordance with the provisions of the Value Added Tax Act </w:t>
      </w:r>
      <w:proofErr w:type="gramStart"/>
      <w:r w:rsidR="00121FFB" w:rsidRPr="00D64CC4">
        <w:t>1994;</w:t>
      </w:r>
      <w:proofErr w:type="gramEnd"/>
    </w:p>
    <w:p w14:paraId="3BFD1FD3" w14:textId="77777777" w:rsidR="00121FFB" w:rsidRDefault="00121FFB" w:rsidP="00121FFB">
      <w:pPr>
        <w:pStyle w:val="DefinedTermPara"/>
        <w:rPr>
          <w:sz w:val="22"/>
          <w:szCs w:val="22"/>
        </w:rPr>
      </w:pPr>
      <w:bookmarkStart w:id="66" w:name="a164695"/>
      <w:r w:rsidRPr="005C4828">
        <w:rPr>
          <w:b/>
          <w:sz w:val="22"/>
          <w:szCs w:val="22"/>
        </w:rPr>
        <w:t>Warranty Period</w:t>
      </w:r>
      <w:r w:rsidRPr="005C4828">
        <w:rPr>
          <w:sz w:val="22"/>
          <w:szCs w:val="22"/>
        </w:rPr>
        <w:t xml:space="preserve"> means the period specified as such in</w:t>
      </w:r>
      <w:r>
        <w:rPr>
          <w:sz w:val="22"/>
          <w:szCs w:val="22"/>
        </w:rPr>
        <w:t>:</w:t>
      </w:r>
    </w:p>
    <w:p w14:paraId="0F310E62" w14:textId="3A078FCB" w:rsidR="00B72F10" w:rsidRPr="00254322" w:rsidRDefault="00121FFB" w:rsidP="00B72F10">
      <w:pPr>
        <w:pStyle w:val="DefinedTermNumber"/>
        <w:numPr>
          <w:ilvl w:val="0"/>
          <w:numId w:val="0"/>
        </w:numPr>
        <w:ind w:left="1134"/>
        <w:rPr>
          <w:sz w:val="22"/>
          <w:szCs w:val="18"/>
        </w:rPr>
      </w:pPr>
      <w:r w:rsidRPr="00254322">
        <w:rPr>
          <w:sz w:val="22"/>
          <w:szCs w:val="18"/>
        </w:rPr>
        <w:t>(</w:t>
      </w:r>
      <w:proofErr w:type="spellStart"/>
      <w:r w:rsidRPr="00254322">
        <w:rPr>
          <w:sz w:val="22"/>
          <w:szCs w:val="18"/>
        </w:rPr>
        <w:t>i</w:t>
      </w:r>
      <w:proofErr w:type="spellEnd"/>
      <w:r w:rsidRPr="00254322">
        <w:rPr>
          <w:sz w:val="22"/>
          <w:szCs w:val="18"/>
        </w:rPr>
        <w:t xml:space="preserve">) </w:t>
      </w:r>
      <w:r w:rsidR="00B72F10" w:rsidRPr="00254322">
        <w:rPr>
          <w:sz w:val="22"/>
          <w:szCs w:val="18"/>
        </w:rPr>
        <w:t xml:space="preserve">the </w:t>
      </w:r>
      <w:r w:rsidRPr="00254322">
        <w:rPr>
          <w:sz w:val="22"/>
          <w:szCs w:val="18"/>
        </w:rPr>
        <w:t xml:space="preserve">Invitation to Tender and Supplier’s Response of the Framework; or </w:t>
      </w:r>
    </w:p>
    <w:p w14:paraId="0DE6310F" w14:textId="77777777" w:rsidR="00B72F10" w:rsidRPr="00254322" w:rsidRDefault="00121FFB" w:rsidP="00B72F10">
      <w:pPr>
        <w:pStyle w:val="DefinedTermNumber"/>
        <w:numPr>
          <w:ilvl w:val="0"/>
          <w:numId w:val="0"/>
        </w:numPr>
        <w:ind w:left="1134"/>
        <w:rPr>
          <w:sz w:val="22"/>
          <w:szCs w:val="18"/>
        </w:rPr>
      </w:pPr>
      <w:r w:rsidRPr="00254322">
        <w:rPr>
          <w:sz w:val="22"/>
          <w:szCs w:val="18"/>
        </w:rPr>
        <w:t xml:space="preserve">(ii) the Order </w:t>
      </w:r>
      <w:proofErr w:type="gramStart"/>
      <w:r w:rsidRPr="00254322">
        <w:rPr>
          <w:sz w:val="22"/>
          <w:szCs w:val="18"/>
        </w:rPr>
        <w:t>Form</w:t>
      </w:r>
      <w:r w:rsidR="00B72F10" w:rsidRPr="00254322">
        <w:rPr>
          <w:sz w:val="22"/>
          <w:szCs w:val="18"/>
        </w:rPr>
        <w:t>;</w:t>
      </w:r>
      <w:proofErr w:type="gramEnd"/>
    </w:p>
    <w:p w14:paraId="0594C5DD" w14:textId="3DE014E5" w:rsidR="00121FFB" w:rsidRPr="00254322" w:rsidRDefault="00121FFB" w:rsidP="005C4828">
      <w:pPr>
        <w:pStyle w:val="DefinedTermNumber"/>
        <w:numPr>
          <w:ilvl w:val="0"/>
          <w:numId w:val="0"/>
        </w:numPr>
        <w:ind w:left="1134"/>
        <w:rPr>
          <w:sz w:val="22"/>
          <w:szCs w:val="18"/>
        </w:rPr>
      </w:pPr>
      <w:r w:rsidRPr="00254322">
        <w:rPr>
          <w:sz w:val="22"/>
          <w:szCs w:val="18"/>
        </w:rPr>
        <w:t xml:space="preserve">whichever is the longer </w:t>
      </w:r>
      <w:proofErr w:type="gramStart"/>
      <w:r w:rsidRPr="00254322">
        <w:rPr>
          <w:sz w:val="22"/>
          <w:szCs w:val="18"/>
        </w:rPr>
        <w:t>period;</w:t>
      </w:r>
      <w:proofErr w:type="gramEnd"/>
    </w:p>
    <w:p w14:paraId="0F1E04B9" w14:textId="0D29446A" w:rsidR="00DE22D0" w:rsidRPr="00383828" w:rsidRDefault="00DE22D0" w:rsidP="00DE22D0">
      <w:pPr>
        <w:pStyle w:val="DefinedTermPara"/>
        <w:rPr>
          <w:rStyle w:val="DefTerm"/>
          <w:sz w:val="22"/>
          <w:szCs w:val="22"/>
        </w:rPr>
      </w:pPr>
      <w:r w:rsidRPr="00383828">
        <w:rPr>
          <w:rStyle w:val="DefTerm"/>
          <w:sz w:val="22"/>
          <w:szCs w:val="22"/>
        </w:rPr>
        <w:t>Working Day</w:t>
      </w:r>
      <w:r w:rsidRPr="00383828">
        <w:rPr>
          <w:sz w:val="22"/>
          <w:szCs w:val="22"/>
        </w:rPr>
        <w:t>: any day other than a Saturday or Sunday or public holiday in England and Wales.</w:t>
      </w:r>
      <w:bookmarkEnd w:id="66"/>
    </w:p>
    <w:p w14:paraId="0DA7EEEC"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"2. Interpretation" \l 1</w:instrText>
      </w:r>
      <w:r w:rsidRPr="00383828">
        <w:rPr>
          <w:sz w:val="22"/>
          <w:szCs w:val="22"/>
        </w:rPr>
        <w:fldChar w:fldCharType="end"/>
      </w:r>
      <w:bookmarkStart w:id="67" w:name="a603934"/>
      <w:bookmarkStart w:id="68" w:name="_Toc197697192"/>
      <w:bookmarkStart w:id="69" w:name="_Toc201828285"/>
      <w:bookmarkStart w:id="70" w:name="_Toc205990283"/>
      <w:r w:rsidRPr="00383828">
        <w:rPr>
          <w:sz w:val="22"/>
          <w:szCs w:val="22"/>
        </w:rPr>
        <w:t>Interpretation</w:t>
      </w:r>
      <w:bookmarkEnd w:id="67"/>
      <w:bookmarkEnd w:id="68"/>
      <w:bookmarkEnd w:id="69"/>
      <w:bookmarkEnd w:id="70"/>
    </w:p>
    <w:p w14:paraId="7E8592AC" w14:textId="77777777" w:rsidR="00DE22D0" w:rsidRDefault="00DE22D0" w:rsidP="007919E1">
      <w:pPr>
        <w:pStyle w:val="NoNumUntitledsubclause1"/>
        <w:numPr>
          <w:ilvl w:val="0"/>
          <w:numId w:val="49"/>
        </w:numPr>
        <w:ind w:hanging="720"/>
        <w:rPr>
          <w:sz w:val="22"/>
          <w:szCs w:val="22"/>
        </w:rPr>
      </w:pPr>
      <w:bookmarkStart w:id="71" w:name="a559172"/>
      <w:bookmarkStart w:id="72" w:name="_Toc201828847"/>
      <w:r w:rsidRPr="00383828">
        <w:rPr>
          <w:sz w:val="22"/>
          <w:szCs w:val="22"/>
        </w:rPr>
        <w:t>The interpretation and construction of the Call-off Contract shall be subject to the following provisions:</w:t>
      </w:r>
      <w:bookmarkEnd w:id="71"/>
      <w:bookmarkEnd w:id="72"/>
    </w:p>
    <w:p w14:paraId="6876B97E" w14:textId="77777777" w:rsidR="00B050F4" w:rsidRDefault="007919E1" w:rsidP="00FC3EE1">
      <w:pPr>
        <w:pStyle w:val="Untitledsubclause2"/>
        <w:numPr>
          <w:ilvl w:val="0"/>
          <w:numId w:val="86"/>
        </w:numPr>
        <w:ind w:left="1440" w:hanging="720"/>
        <w:rPr>
          <w:sz w:val="22"/>
          <w:szCs w:val="22"/>
        </w:rPr>
      </w:pPr>
      <w:bookmarkStart w:id="73" w:name="a944468"/>
      <w:bookmarkStart w:id="74" w:name="_Toc201828848"/>
      <w:r w:rsidRPr="00383828">
        <w:rPr>
          <w:sz w:val="22"/>
          <w:szCs w:val="22"/>
        </w:rPr>
        <w:t xml:space="preserve">words importing the singular meaning include where the context so admits the plural meaning and </w:t>
      </w:r>
      <w:proofErr w:type="gramStart"/>
      <w:r w:rsidRPr="00383828">
        <w:rPr>
          <w:sz w:val="22"/>
          <w:szCs w:val="22"/>
        </w:rPr>
        <w:t>vice versa;</w:t>
      </w:r>
      <w:bookmarkStart w:id="75" w:name="a861608"/>
      <w:bookmarkStart w:id="76" w:name="_Toc201828849"/>
      <w:bookmarkEnd w:id="73"/>
      <w:bookmarkEnd w:id="74"/>
      <w:proofErr w:type="gramEnd"/>
    </w:p>
    <w:p w14:paraId="1BCD0170" w14:textId="77777777" w:rsidR="00B050F4" w:rsidRDefault="007919E1" w:rsidP="00FC3EE1">
      <w:pPr>
        <w:pStyle w:val="Untitledsubclause2"/>
        <w:numPr>
          <w:ilvl w:val="0"/>
          <w:numId w:val="86"/>
        </w:numPr>
        <w:ind w:left="1440" w:hanging="720"/>
        <w:rPr>
          <w:sz w:val="22"/>
          <w:szCs w:val="22"/>
        </w:rPr>
      </w:pPr>
      <w:r w:rsidRPr="00B050F4">
        <w:rPr>
          <w:sz w:val="22"/>
          <w:szCs w:val="22"/>
        </w:rPr>
        <w:t xml:space="preserve">words importing the masculine include the feminine and the </w:t>
      </w:r>
      <w:proofErr w:type="gramStart"/>
      <w:r w:rsidRPr="00B050F4">
        <w:rPr>
          <w:sz w:val="22"/>
          <w:szCs w:val="22"/>
        </w:rPr>
        <w:t>neuter;</w:t>
      </w:r>
      <w:bookmarkStart w:id="77" w:name="a641346"/>
      <w:bookmarkStart w:id="78" w:name="_Toc201828850"/>
      <w:bookmarkEnd w:id="75"/>
      <w:bookmarkEnd w:id="76"/>
      <w:proofErr w:type="gramEnd"/>
    </w:p>
    <w:p w14:paraId="542B72E4" w14:textId="77777777" w:rsidR="00B050F4" w:rsidRDefault="007919E1" w:rsidP="00FC3EE1">
      <w:pPr>
        <w:pStyle w:val="Untitledsubclause2"/>
        <w:numPr>
          <w:ilvl w:val="0"/>
          <w:numId w:val="86"/>
        </w:numPr>
        <w:ind w:left="1440" w:hanging="720"/>
        <w:rPr>
          <w:sz w:val="22"/>
          <w:szCs w:val="22"/>
        </w:rPr>
      </w:pPr>
      <w:r w:rsidRPr="00B050F4">
        <w:rPr>
          <w:sz w:val="22"/>
          <w:szCs w:val="22"/>
        </w:rPr>
        <w:lastRenderedPageBreak/>
        <w:t xml:space="preserve">reference to a clause is a reference to the whole of that clause unless stated </w:t>
      </w:r>
      <w:proofErr w:type="gramStart"/>
      <w:r w:rsidRPr="00B050F4">
        <w:rPr>
          <w:sz w:val="22"/>
          <w:szCs w:val="22"/>
        </w:rPr>
        <w:t>otherwise;</w:t>
      </w:r>
      <w:bookmarkStart w:id="79" w:name="a1036554"/>
      <w:bookmarkStart w:id="80" w:name="_Toc201828851"/>
      <w:bookmarkEnd w:id="77"/>
      <w:bookmarkEnd w:id="78"/>
      <w:proofErr w:type="gramEnd"/>
    </w:p>
    <w:p w14:paraId="17B0CF1A" w14:textId="77777777" w:rsidR="00B050F4" w:rsidRDefault="007919E1" w:rsidP="00FC3EE1">
      <w:pPr>
        <w:pStyle w:val="Untitledsubclause2"/>
        <w:numPr>
          <w:ilvl w:val="0"/>
          <w:numId w:val="86"/>
        </w:numPr>
        <w:ind w:left="1440" w:hanging="720"/>
        <w:rPr>
          <w:sz w:val="22"/>
          <w:szCs w:val="22"/>
        </w:rPr>
      </w:pPr>
      <w:r w:rsidRPr="00B050F4">
        <w:rPr>
          <w:sz w:val="22"/>
          <w:szCs w:val="22"/>
        </w:rPr>
        <w:t xml:space="preserve">unless expressly provided otherwise in this Call-off Contract, a reference to legislation or a legislative provision is a reference to it as amended, extended or re-enacted and includes any subordinate legislation made under it, in each case from time to </w:t>
      </w:r>
      <w:proofErr w:type="gramStart"/>
      <w:r w:rsidRPr="00B050F4">
        <w:rPr>
          <w:sz w:val="22"/>
          <w:szCs w:val="22"/>
        </w:rPr>
        <w:t>time;</w:t>
      </w:r>
      <w:bookmarkStart w:id="81" w:name="a850927"/>
      <w:bookmarkStart w:id="82" w:name="_Toc201828852"/>
      <w:bookmarkEnd w:id="79"/>
      <w:bookmarkEnd w:id="80"/>
      <w:proofErr w:type="gramEnd"/>
    </w:p>
    <w:p w14:paraId="07184D4A" w14:textId="77777777" w:rsidR="00B050F4" w:rsidRDefault="007919E1" w:rsidP="00FC3EE1">
      <w:pPr>
        <w:pStyle w:val="Untitledsubclause2"/>
        <w:numPr>
          <w:ilvl w:val="0"/>
          <w:numId w:val="86"/>
        </w:numPr>
        <w:ind w:left="1440" w:hanging="720"/>
        <w:rPr>
          <w:sz w:val="22"/>
          <w:szCs w:val="22"/>
        </w:rPr>
      </w:pPr>
      <w:r w:rsidRPr="00B050F4">
        <w:rPr>
          <w:sz w:val="22"/>
          <w:szCs w:val="22"/>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B050F4">
        <w:rPr>
          <w:sz w:val="22"/>
          <w:szCs w:val="22"/>
        </w:rPr>
        <w:t>transferees;</w:t>
      </w:r>
      <w:bookmarkStart w:id="83" w:name="a867749"/>
      <w:bookmarkStart w:id="84" w:name="_Toc201828853"/>
      <w:bookmarkEnd w:id="81"/>
      <w:bookmarkEnd w:id="82"/>
      <w:proofErr w:type="gramEnd"/>
    </w:p>
    <w:p w14:paraId="6A294442" w14:textId="77777777" w:rsidR="00B050F4" w:rsidRDefault="007919E1" w:rsidP="00FC3EE1">
      <w:pPr>
        <w:pStyle w:val="Untitledsubclause2"/>
        <w:numPr>
          <w:ilvl w:val="0"/>
          <w:numId w:val="86"/>
        </w:numPr>
        <w:ind w:left="1440" w:hanging="720"/>
        <w:rPr>
          <w:sz w:val="22"/>
          <w:szCs w:val="22"/>
        </w:rPr>
      </w:pPr>
      <w:r w:rsidRPr="00B050F4">
        <w:rPr>
          <w:sz w:val="22"/>
          <w:szCs w:val="22"/>
        </w:rPr>
        <w:t xml:space="preserve">reference to a company shall include any company, corporation or other body corporate, wherever and however incorporated or </w:t>
      </w:r>
      <w:proofErr w:type="gramStart"/>
      <w:r w:rsidRPr="00B050F4">
        <w:rPr>
          <w:sz w:val="22"/>
          <w:szCs w:val="22"/>
        </w:rPr>
        <w:t>established;</w:t>
      </w:r>
      <w:bookmarkStart w:id="85" w:name="_Toc201828854"/>
      <w:bookmarkStart w:id="86" w:name="a673390"/>
      <w:bookmarkEnd w:id="83"/>
      <w:bookmarkEnd w:id="84"/>
      <w:proofErr w:type="gramEnd"/>
    </w:p>
    <w:p w14:paraId="00FDED94" w14:textId="77777777" w:rsidR="00B050F4" w:rsidRDefault="007919E1" w:rsidP="00FC3EE1">
      <w:pPr>
        <w:pStyle w:val="Untitledsubclause2"/>
        <w:numPr>
          <w:ilvl w:val="0"/>
          <w:numId w:val="86"/>
        </w:numPr>
        <w:ind w:left="1440" w:hanging="720"/>
        <w:rPr>
          <w:sz w:val="22"/>
          <w:szCs w:val="22"/>
        </w:rPr>
      </w:pPr>
      <w:r w:rsidRPr="00B050F4">
        <w:rPr>
          <w:sz w:val="22"/>
          <w:szCs w:val="22"/>
        </w:rPr>
        <w:t>the words "include", "includes" and "including" are to be construed as if they were immediately followed by the words "without limitation</w:t>
      </w:r>
      <w:proofErr w:type="gramStart"/>
      <w:r w:rsidRPr="00B050F4">
        <w:rPr>
          <w:sz w:val="22"/>
          <w:szCs w:val="22"/>
        </w:rPr>
        <w:t>";</w:t>
      </w:r>
      <w:bookmarkEnd w:id="85"/>
      <w:proofErr w:type="gramEnd"/>
      <w:r w:rsidRPr="00B050F4">
        <w:rPr>
          <w:sz w:val="22"/>
          <w:szCs w:val="22"/>
        </w:rPr>
        <w:t xml:space="preserve"> </w:t>
      </w:r>
      <w:bookmarkStart w:id="87" w:name="a940423"/>
      <w:bookmarkStart w:id="88" w:name="_Toc201828855"/>
      <w:bookmarkEnd w:id="86"/>
    </w:p>
    <w:p w14:paraId="47445672" w14:textId="77777777" w:rsidR="00B050F4" w:rsidRDefault="007919E1" w:rsidP="00FC3EE1">
      <w:pPr>
        <w:pStyle w:val="Untitledsubclause2"/>
        <w:numPr>
          <w:ilvl w:val="0"/>
          <w:numId w:val="86"/>
        </w:numPr>
        <w:ind w:left="1440" w:hanging="720"/>
        <w:rPr>
          <w:sz w:val="22"/>
          <w:szCs w:val="22"/>
        </w:rPr>
      </w:pPr>
      <w:r w:rsidRPr="00B050F4">
        <w:rPr>
          <w:sz w:val="22"/>
          <w:szCs w:val="22"/>
        </w:rPr>
        <w:t xml:space="preserve">headings are included in the Call-off Contract for ease of reference only and shall not affect the interpretation or construction of the Call-off </w:t>
      </w:r>
      <w:proofErr w:type="gramStart"/>
      <w:r w:rsidRPr="00B050F4">
        <w:rPr>
          <w:sz w:val="22"/>
          <w:szCs w:val="22"/>
        </w:rPr>
        <w:t>Contract;</w:t>
      </w:r>
      <w:bookmarkStart w:id="89" w:name="a107560"/>
      <w:bookmarkStart w:id="90" w:name="_Toc201828856"/>
      <w:bookmarkEnd w:id="87"/>
      <w:bookmarkEnd w:id="88"/>
      <w:proofErr w:type="gramEnd"/>
    </w:p>
    <w:p w14:paraId="6AE3889E" w14:textId="77777777" w:rsidR="00B050F4" w:rsidRDefault="007919E1" w:rsidP="00FC3EE1">
      <w:pPr>
        <w:pStyle w:val="Untitledsubclause2"/>
        <w:numPr>
          <w:ilvl w:val="0"/>
          <w:numId w:val="86"/>
        </w:numPr>
        <w:ind w:left="1440" w:hanging="720"/>
        <w:rPr>
          <w:sz w:val="22"/>
          <w:szCs w:val="22"/>
        </w:rPr>
      </w:pPr>
      <w:r w:rsidRPr="00B050F4">
        <w:rPr>
          <w:sz w:val="22"/>
          <w:szCs w:val="22"/>
        </w:rPr>
        <w:t xml:space="preserve">the Schedules form part of the Call-off Contract and shall have effect as if set out in full in the body of the Call-off Contract and any reference to the Call-off Contract shall include the </w:t>
      </w:r>
      <w:proofErr w:type="gramStart"/>
      <w:r w:rsidRPr="00B050F4">
        <w:rPr>
          <w:sz w:val="22"/>
          <w:szCs w:val="22"/>
        </w:rPr>
        <w:t>Schedules;</w:t>
      </w:r>
      <w:bookmarkStart w:id="91" w:name="a374593"/>
      <w:bookmarkStart w:id="92" w:name="_Toc201828857"/>
      <w:bookmarkEnd w:id="89"/>
      <w:bookmarkEnd w:id="90"/>
      <w:proofErr w:type="gramEnd"/>
    </w:p>
    <w:p w14:paraId="18E5CD5B" w14:textId="77777777" w:rsidR="00B050F4" w:rsidRDefault="007919E1" w:rsidP="00FC3EE1">
      <w:pPr>
        <w:pStyle w:val="Untitledsubclause2"/>
        <w:numPr>
          <w:ilvl w:val="0"/>
          <w:numId w:val="86"/>
        </w:numPr>
        <w:ind w:left="1440" w:hanging="720"/>
        <w:rPr>
          <w:sz w:val="22"/>
          <w:szCs w:val="22"/>
        </w:rPr>
      </w:pPr>
      <w:r w:rsidRPr="00B050F4">
        <w:rPr>
          <w:sz w:val="22"/>
          <w:szCs w:val="22"/>
        </w:rPr>
        <w:t>references in the Call-off Contract to any clause or sub-clause or Schedule without further designation shall be construed as a reference to the clause or sub-clause or Schedule to the Call-off Contract so numbered; and</w:t>
      </w:r>
      <w:bookmarkStart w:id="93" w:name="a573493"/>
      <w:bookmarkStart w:id="94" w:name="_Toc201828858"/>
      <w:bookmarkEnd w:id="91"/>
      <w:bookmarkEnd w:id="92"/>
    </w:p>
    <w:p w14:paraId="115E7359" w14:textId="77777777" w:rsidR="00B050F4" w:rsidRDefault="007919E1" w:rsidP="00FC3EE1">
      <w:pPr>
        <w:pStyle w:val="Untitledsubclause2"/>
        <w:numPr>
          <w:ilvl w:val="0"/>
          <w:numId w:val="86"/>
        </w:numPr>
        <w:ind w:left="1440" w:hanging="720"/>
        <w:rPr>
          <w:sz w:val="22"/>
          <w:szCs w:val="22"/>
        </w:rPr>
      </w:pPr>
      <w:r w:rsidRPr="00B050F4">
        <w:rPr>
          <w:sz w:val="22"/>
          <w:szCs w:val="22"/>
        </w:rPr>
        <w:t xml:space="preserve">references in the Call-off Contract to any paragraph or sub-paragraph without further designation shall be construed as a reference to the paragraph or sub-paragraph of the relevant Schedule to the Call-off Contract so </w:t>
      </w:r>
      <w:proofErr w:type="gramStart"/>
      <w:r w:rsidRPr="00B050F4">
        <w:rPr>
          <w:sz w:val="22"/>
          <w:szCs w:val="22"/>
        </w:rPr>
        <w:t>numbered;</w:t>
      </w:r>
      <w:bookmarkStart w:id="95" w:name="a582769"/>
      <w:bookmarkStart w:id="96" w:name="_Toc201828859"/>
      <w:bookmarkEnd w:id="93"/>
      <w:bookmarkEnd w:id="94"/>
      <w:proofErr w:type="gramEnd"/>
    </w:p>
    <w:p w14:paraId="52A999BB" w14:textId="77777777" w:rsidR="00B050F4" w:rsidRDefault="007919E1" w:rsidP="00FC3EE1">
      <w:pPr>
        <w:pStyle w:val="Untitledsubclause2"/>
        <w:numPr>
          <w:ilvl w:val="0"/>
          <w:numId w:val="86"/>
        </w:numPr>
        <w:ind w:left="1440" w:hanging="720"/>
        <w:rPr>
          <w:sz w:val="22"/>
          <w:szCs w:val="22"/>
        </w:rPr>
      </w:pPr>
      <w:r w:rsidRPr="00B050F4">
        <w:rPr>
          <w:sz w:val="22"/>
          <w:szCs w:val="22"/>
        </w:rPr>
        <w:t xml:space="preserve">reference to writing or written excludes fax but not </w:t>
      </w:r>
      <w:proofErr w:type="gramStart"/>
      <w:r w:rsidRPr="00B050F4">
        <w:rPr>
          <w:sz w:val="22"/>
          <w:szCs w:val="22"/>
        </w:rPr>
        <w:t>email;</w:t>
      </w:r>
      <w:bookmarkStart w:id="97" w:name="a596941"/>
      <w:bookmarkStart w:id="98" w:name="_Toc201828860"/>
      <w:bookmarkEnd w:id="95"/>
      <w:bookmarkEnd w:id="96"/>
      <w:proofErr w:type="gramEnd"/>
    </w:p>
    <w:p w14:paraId="7742508D" w14:textId="0775F0F5" w:rsidR="007919E1" w:rsidRPr="00B050F4" w:rsidRDefault="007919E1" w:rsidP="00FC3EE1">
      <w:pPr>
        <w:pStyle w:val="Untitledsubclause2"/>
        <w:numPr>
          <w:ilvl w:val="0"/>
          <w:numId w:val="86"/>
        </w:numPr>
        <w:ind w:left="1440" w:hanging="720"/>
        <w:rPr>
          <w:sz w:val="22"/>
          <w:szCs w:val="22"/>
        </w:rPr>
      </w:pPr>
      <w:r w:rsidRPr="00B050F4">
        <w:rPr>
          <w:sz w:val="22"/>
          <w:szCs w:val="22"/>
        </w:rPr>
        <w:t>any obligation on a Party not to do something includes an obligation not to allow that thing to be done.</w:t>
      </w:r>
      <w:bookmarkEnd w:id="97"/>
      <w:bookmarkEnd w:id="98"/>
    </w:p>
    <w:p w14:paraId="5FC84EC2" w14:textId="04FCA97D" w:rsidR="007919E1" w:rsidRDefault="00EE6AC3" w:rsidP="007919E1">
      <w:pPr>
        <w:pStyle w:val="NoNumUntitledsubclause1"/>
        <w:numPr>
          <w:ilvl w:val="0"/>
          <w:numId w:val="49"/>
        </w:numPr>
        <w:ind w:hanging="720"/>
        <w:rPr>
          <w:sz w:val="22"/>
          <w:szCs w:val="22"/>
        </w:rPr>
      </w:pPr>
      <w:r>
        <w:rPr>
          <w:sz w:val="22"/>
          <w:szCs w:val="22"/>
        </w:rPr>
        <w:t>In the event of and only to be extent of any conflict between the Order Form, the clauses of this Contract and any document referred to in those clauses, the conflict shall be resolved in accordance with the following order of precedence:</w:t>
      </w:r>
    </w:p>
    <w:p w14:paraId="252EA1C4" w14:textId="3D385DCE" w:rsidR="00B60E69" w:rsidRDefault="00B60E69" w:rsidP="00FC3EE1">
      <w:pPr>
        <w:pStyle w:val="Untitledsubclause2"/>
        <w:numPr>
          <w:ilvl w:val="0"/>
          <w:numId w:val="120"/>
        </w:numPr>
        <w:ind w:left="1094" w:hanging="357"/>
        <w:rPr>
          <w:sz w:val="22"/>
          <w:szCs w:val="22"/>
        </w:rPr>
      </w:pPr>
      <w:r>
        <w:rPr>
          <w:sz w:val="22"/>
          <w:szCs w:val="22"/>
        </w:rPr>
        <w:t>the Order Form (expect the Tender</w:t>
      </w:r>
      <w:proofErr w:type="gramStart"/>
      <w:r>
        <w:rPr>
          <w:sz w:val="22"/>
          <w:szCs w:val="22"/>
        </w:rPr>
        <w:t>);</w:t>
      </w:r>
      <w:proofErr w:type="gramEnd"/>
    </w:p>
    <w:p w14:paraId="05CA37FA" w14:textId="2D9A1D5B" w:rsidR="00B60E69" w:rsidRDefault="00036F61" w:rsidP="00FC3EE1">
      <w:pPr>
        <w:pStyle w:val="Untitledsubclause2"/>
        <w:numPr>
          <w:ilvl w:val="0"/>
          <w:numId w:val="120"/>
        </w:numPr>
        <w:ind w:left="1094" w:hanging="357"/>
        <w:rPr>
          <w:sz w:val="22"/>
          <w:szCs w:val="22"/>
        </w:rPr>
      </w:pPr>
      <w:r>
        <w:rPr>
          <w:sz w:val="22"/>
          <w:szCs w:val="22"/>
        </w:rPr>
        <w:t xml:space="preserve">the </w:t>
      </w:r>
      <w:r w:rsidR="00B60E69" w:rsidRPr="00036F61">
        <w:rPr>
          <w:sz w:val="22"/>
          <w:szCs w:val="22"/>
        </w:rPr>
        <w:t xml:space="preserve">clauses of the </w:t>
      </w:r>
      <w:proofErr w:type="gramStart"/>
      <w:r w:rsidR="00B60E69" w:rsidRPr="00036F61">
        <w:rPr>
          <w:sz w:val="22"/>
          <w:szCs w:val="22"/>
        </w:rPr>
        <w:t>Contract;</w:t>
      </w:r>
      <w:proofErr w:type="gramEnd"/>
    </w:p>
    <w:p w14:paraId="6EFB259C" w14:textId="77777777" w:rsidR="00036F61" w:rsidRDefault="00B60E69" w:rsidP="00FC3EE1">
      <w:pPr>
        <w:pStyle w:val="Untitledsubclause2"/>
        <w:numPr>
          <w:ilvl w:val="0"/>
          <w:numId w:val="120"/>
        </w:numPr>
        <w:ind w:left="1094" w:hanging="357"/>
        <w:rPr>
          <w:sz w:val="22"/>
          <w:szCs w:val="22"/>
        </w:rPr>
      </w:pPr>
      <w:r w:rsidRPr="00036F61">
        <w:rPr>
          <w:sz w:val="22"/>
          <w:szCs w:val="22"/>
        </w:rPr>
        <w:t xml:space="preserve">the </w:t>
      </w:r>
      <w:proofErr w:type="gramStart"/>
      <w:r w:rsidRPr="00036F61">
        <w:rPr>
          <w:sz w:val="22"/>
          <w:szCs w:val="22"/>
        </w:rPr>
        <w:t>Tender</w:t>
      </w:r>
      <w:r w:rsidR="00036F61">
        <w:rPr>
          <w:sz w:val="22"/>
          <w:szCs w:val="22"/>
        </w:rPr>
        <w:t>;</w:t>
      </w:r>
      <w:proofErr w:type="gramEnd"/>
    </w:p>
    <w:p w14:paraId="252EAD22" w14:textId="06F137ED" w:rsidR="00B60E69" w:rsidRPr="00036F61" w:rsidRDefault="00B60E69" w:rsidP="00FC3EE1">
      <w:pPr>
        <w:pStyle w:val="Untitledsubclause2"/>
        <w:numPr>
          <w:ilvl w:val="0"/>
          <w:numId w:val="120"/>
        </w:numPr>
        <w:ind w:left="1094" w:hanging="357"/>
        <w:rPr>
          <w:sz w:val="22"/>
          <w:szCs w:val="22"/>
        </w:rPr>
      </w:pPr>
      <w:r w:rsidRPr="00036F61">
        <w:rPr>
          <w:sz w:val="22"/>
          <w:szCs w:val="22"/>
        </w:rPr>
        <w:t>any other document referred to in the clauses of this Contract.</w:t>
      </w:r>
    </w:p>
    <w:p w14:paraId="2C7201DA" w14:textId="3C8F0071" w:rsidR="00EE6AC3" w:rsidRPr="00383828" w:rsidRDefault="00A50B2F" w:rsidP="007919E1">
      <w:pPr>
        <w:pStyle w:val="NoNumUntitledsubclause1"/>
        <w:numPr>
          <w:ilvl w:val="0"/>
          <w:numId w:val="49"/>
        </w:numPr>
        <w:ind w:hanging="720"/>
        <w:rPr>
          <w:sz w:val="22"/>
          <w:szCs w:val="22"/>
        </w:rPr>
      </w:pPr>
      <w:r>
        <w:rPr>
          <w:sz w:val="22"/>
          <w:szCs w:val="22"/>
        </w:rPr>
        <w:t>W</w:t>
      </w:r>
      <w:r w:rsidRPr="00A50B2F">
        <w:rPr>
          <w:sz w:val="22"/>
          <w:szCs w:val="22"/>
        </w:rPr>
        <w:t>here the Tender contains provisions which are more favourable to the Contracting Authority in relation to the Goods and Services than the other provisions in the Contract, such provisions of the Tender shall prevail. The Contracting Authority shall in its absolute and sole discretion determine whether any provision in the Tender is more favourable to it in this context.</w:t>
      </w:r>
    </w:p>
    <w:p w14:paraId="6C3025BA" w14:textId="77777777" w:rsidR="00DE22D0" w:rsidRPr="00383828" w:rsidRDefault="00DE22D0" w:rsidP="00DE22D0">
      <w:pPr>
        <w:pStyle w:val="TitleClause"/>
        <w:rPr>
          <w:sz w:val="22"/>
          <w:szCs w:val="22"/>
        </w:rPr>
      </w:pPr>
      <w:r w:rsidRPr="00383828">
        <w:rPr>
          <w:sz w:val="22"/>
          <w:szCs w:val="22"/>
        </w:rPr>
        <w:lastRenderedPageBreak/>
        <w:fldChar w:fldCharType="begin"/>
      </w:r>
      <w:r w:rsidRPr="00383828">
        <w:rPr>
          <w:sz w:val="22"/>
          <w:szCs w:val="22"/>
        </w:rPr>
        <w:instrText>TC "3. Initial Contract Period" \l 1</w:instrText>
      </w:r>
      <w:r w:rsidRPr="00383828">
        <w:rPr>
          <w:sz w:val="22"/>
          <w:szCs w:val="22"/>
        </w:rPr>
        <w:fldChar w:fldCharType="end"/>
      </w:r>
      <w:bookmarkStart w:id="99" w:name="a521075"/>
      <w:bookmarkStart w:id="100" w:name="_Toc197697193"/>
      <w:bookmarkStart w:id="101" w:name="_Toc201828286"/>
      <w:bookmarkStart w:id="102" w:name="_Toc205990284"/>
      <w:r w:rsidRPr="00383828">
        <w:rPr>
          <w:sz w:val="22"/>
          <w:szCs w:val="22"/>
        </w:rPr>
        <w:t>Initial Call-off Contract Period</w:t>
      </w:r>
      <w:bookmarkEnd w:id="99"/>
      <w:bookmarkEnd w:id="100"/>
      <w:bookmarkEnd w:id="101"/>
      <w:bookmarkEnd w:id="102"/>
    </w:p>
    <w:p w14:paraId="0E244204" w14:textId="77777777" w:rsidR="00DE22D0" w:rsidRPr="00383828" w:rsidRDefault="00DE22D0" w:rsidP="00FC3EE1">
      <w:pPr>
        <w:pStyle w:val="NoNumUntitledsubclause1"/>
        <w:numPr>
          <w:ilvl w:val="0"/>
          <w:numId w:val="87"/>
        </w:numPr>
        <w:ind w:hanging="720"/>
        <w:rPr>
          <w:sz w:val="22"/>
          <w:szCs w:val="22"/>
        </w:rPr>
      </w:pPr>
      <w:bookmarkStart w:id="103" w:name="a300812"/>
      <w:bookmarkStart w:id="104" w:name="_Toc201828862"/>
      <w:r w:rsidRPr="00383828">
        <w:rPr>
          <w:sz w:val="22"/>
          <w:szCs w:val="22"/>
        </w:rPr>
        <w:t>The Call-off Contract shall take effect on the Start Date and shall expire automatically on the Expiry Date, unless it is otherwise terminated in accordance with the provisions of the Call-off Contract.</w:t>
      </w:r>
      <w:bookmarkEnd w:id="103"/>
      <w:bookmarkEnd w:id="104"/>
    </w:p>
    <w:p w14:paraId="2005473B"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 Extension of Initial Contract Period" \l 1</w:instrText>
      </w:r>
      <w:r w:rsidRPr="00383828">
        <w:rPr>
          <w:sz w:val="22"/>
          <w:szCs w:val="22"/>
        </w:rPr>
        <w:fldChar w:fldCharType="end"/>
      </w:r>
      <w:bookmarkStart w:id="105" w:name="a696021"/>
      <w:bookmarkStart w:id="106" w:name="_Toc197697194"/>
      <w:bookmarkStart w:id="107" w:name="_Toc201828287"/>
      <w:bookmarkStart w:id="108" w:name="_Toc205990285"/>
      <w:r w:rsidRPr="00383828">
        <w:rPr>
          <w:sz w:val="22"/>
          <w:szCs w:val="22"/>
        </w:rPr>
        <w:t>Extension of Initial Call-off Contract Period</w:t>
      </w:r>
      <w:bookmarkEnd w:id="105"/>
      <w:bookmarkEnd w:id="106"/>
      <w:bookmarkEnd w:id="107"/>
      <w:bookmarkEnd w:id="108"/>
    </w:p>
    <w:p w14:paraId="058A699F" w14:textId="0ED194F5" w:rsidR="00DE22D0" w:rsidRPr="00CA63CB" w:rsidRDefault="00DE22D0" w:rsidP="00FC3EE1">
      <w:pPr>
        <w:pStyle w:val="NoNumUntitledsubclause1"/>
        <w:numPr>
          <w:ilvl w:val="0"/>
          <w:numId w:val="88"/>
        </w:numPr>
        <w:ind w:hanging="720"/>
        <w:rPr>
          <w:sz w:val="22"/>
          <w:szCs w:val="22"/>
        </w:rPr>
      </w:pPr>
      <w:bookmarkStart w:id="109" w:name="a510394"/>
      <w:bookmarkStart w:id="110" w:name="_Toc201828864"/>
      <w:r w:rsidRPr="00CA63CB">
        <w:rPr>
          <w:sz w:val="22"/>
          <w:szCs w:val="22"/>
        </w:rPr>
        <w:t xml:space="preserve">The </w:t>
      </w:r>
      <w:r w:rsidR="00A82600" w:rsidRPr="00CA63CB">
        <w:rPr>
          <w:sz w:val="22"/>
          <w:szCs w:val="22"/>
        </w:rPr>
        <w:t>Contracting Authority</w:t>
      </w:r>
      <w:r w:rsidRPr="00CA63CB">
        <w:rPr>
          <w:sz w:val="22"/>
          <w:szCs w:val="22"/>
        </w:rPr>
        <w:t xml:space="preserve"> may, by giving written notice to the Supplier not less than </w:t>
      </w:r>
      <w:r w:rsidR="00B72F10" w:rsidRPr="00CA63CB">
        <w:rPr>
          <w:sz w:val="22"/>
          <w:szCs w:val="22"/>
        </w:rPr>
        <w:t>three (</w:t>
      </w:r>
      <w:r w:rsidR="00B050F4" w:rsidRPr="00CA63CB">
        <w:rPr>
          <w:sz w:val="22"/>
          <w:szCs w:val="22"/>
        </w:rPr>
        <w:t>3</w:t>
      </w:r>
      <w:r w:rsidR="00B72F10" w:rsidRPr="00CA63CB">
        <w:rPr>
          <w:sz w:val="22"/>
          <w:szCs w:val="22"/>
        </w:rPr>
        <w:t>)</w:t>
      </w:r>
      <w:r w:rsidRPr="00CA63CB">
        <w:rPr>
          <w:sz w:val="22"/>
          <w:szCs w:val="22"/>
        </w:rPr>
        <w:t xml:space="preserve"> Month(s) before the last day of the Initial Call-off Contract Period, request the extension of this Call-off Contract on the same terms for a period of up to</w:t>
      </w:r>
      <w:r w:rsidR="00B050F4" w:rsidRPr="00CA63CB">
        <w:rPr>
          <w:sz w:val="22"/>
          <w:szCs w:val="22"/>
        </w:rPr>
        <w:t xml:space="preserve"> </w:t>
      </w:r>
      <w:r w:rsidR="00B72F10" w:rsidRPr="00CA63CB">
        <w:rPr>
          <w:sz w:val="22"/>
          <w:szCs w:val="22"/>
        </w:rPr>
        <w:t>three (</w:t>
      </w:r>
      <w:r w:rsidR="00B050F4" w:rsidRPr="00CA63CB">
        <w:rPr>
          <w:sz w:val="22"/>
          <w:szCs w:val="22"/>
        </w:rPr>
        <w:t>3</w:t>
      </w:r>
      <w:r w:rsidR="00B72F10" w:rsidRPr="00CA63CB">
        <w:rPr>
          <w:sz w:val="22"/>
          <w:szCs w:val="22"/>
        </w:rPr>
        <w:t>)</w:t>
      </w:r>
      <w:r w:rsidR="00204E80" w:rsidRPr="00CA63CB">
        <w:rPr>
          <w:sz w:val="22"/>
          <w:szCs w:val="22"/>
        </w:rPr>
        <w:t xml:space="preserve"> </w:t>
      </w:r>
      <w:r w:rsidRPr="00CA63CB">
        <w:rPr>
          <w:sz w:val="22"/>
          <w:szCs w:val="22"/>
        </w:rPr>
        <w:t>Months from the day following the expiry of the Initial Call-off Contract Period. The provisions of the Call-off Contract will apply throughout any such extended period.</w:t>
      </w:r>
      <w:bookmarkEnd w:id="109"/>
      <w:r w:rsidRPr="00CA63CB">
        <w:rPr>
          <w:sz w:val="22"/>
          <w:szCs w:val="22"/>
        </w:rPr>
        <w:t xml:space="preserve"> For the avoidance of doubt an extension of a Call-off Contract shall not serve to extend the Framework.</w:t>
      </w:r>
      <w:bookmarkEnd w:id="110"/>
    </w:p>
    <w:p w14:paraId="2A029B4E"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"5. Supplier's status" \l 1</w:instrText>
      </w:r>
      <w:r w:rsidRPr="00383828">
        <w:rPr>
          <w:sz w:val="22"/>
          <w:szCs w:val="22"/>
        </w:rPr>
        <w:fldChar w:fldCharType="end"/>
      </w:r>
      <w:bookmarkStart w:id="111" w:name="a332856"/>
      <w:bookmarkStart w:id="112" w:name="_Toc197697195"/>
      <w:bookmarkStart w:id="113" w:name="_Toc201828288"/>
      <w:bookmarkStart w:id="114" w:name="_Toc205990286"/>
      <w:r w:rsidRPr="00383828">
        <w:rPr>
          <w:sz w:val="22"/>
          <w:szCs w:val="22"/>
        </w:rPr>
        <w:t>Supplier's status</w:t>
      </w:r>
      <w:bookmarkEnd w:id="111"/>
      <w:bookmarkEnd w:id="112"/>
      <w:bookmarkEnd w:id="113"/>
      <w:bookmarkEnd w:id="114"/>
    </w:p>
    <w:p w14:paraId="410CCF0F" w14:textId="77777777" w:rsidR="00DE22D0" w:rsidRPr="00383828" w:rsidRDefault="00DE22D0" w:rsidP="00FC3EE1">
      <w:pPr>
        <w:pStyle w:val="NoNumUntitledsubclause1"/>
        <w:numPr>
          <w:ilvl w:val="0"/>
          <w:numId w:val="89"/>
        </w:numPr>
        <w:ind w:hanging="720"/>
        <w:rPr>
          <w:sz w:val="22"/>
          <w:szCs w:val="22"/>
        </w:rPr>
      </w:pPr>
      <w:bookmarkStart w:id="115" w:name="a599889"/>
      <w:bookmarkStart w:id="116" w:name="_Toc201828866"/>
      <w:r w:rsidRPr="00383828">
        <w:rPr>
          <w:sz w:val="22"/>
          <w:szCs w:val="22"/>
        </w:rPr>
        <w:t>At all times during the Call-off Contract Period the Supplier shall be an independent provider and nothing in the Call-off Contract shall create a contract of employment, a relationship of agency or partnership or a joint venture between the Parties and, accordingly, neither Party shall be authorised to act in the name of, or on behalf of, or otherwise bind the other Party except as expressly permitted by the terms of the Call-off Contract.</w:t>
      </w:r>
      <w:bookmarkEnd w:id="115"/>
      <w:bookmarkEnd w:id="116"/>
    </w:p>
    <w:p w14:paraId="2370567B" w14:textId="3603168A"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"6. Customer's obligations" \l 1</w:instrText>
      </w:r>
      <w:r w:rsidRPr="00383828">
        <w:rPr>
          <w:sz w:val="22"/>
          <w:szCs w:val="22"/>
        </w:rPr>
        <w:fldChar w:fldCharType="end"/>
      </w:r>
      <w:bookmarkStart w:id="117" w:name="a798789"/>
      <w:bookmarkStart w:id="118" w:name="_Toc197697196"/>
      <w:bookmarkStart w:id="119" w:name="_Toc201828289"/>
      <w:bookmarkStart w:id="120" w:name="_Toc205990287"/>
      <w:r w:rsidR="00A82600">
        <w:rPr>
          <w:sz w:val="22"/>
          <w:szCs w:val="22"/>
        </w:rPr>
        <w:t>Contracting Authority</w:t>
      </w:r>
      <w:r w:rsidRPr="00383828">
        <w:rPr>
          <w:sz w:val="22"/>
          <w:szCs w:val="22"/>
        </w:rPr>
        <w:t>'s obligations</w:t>
      </w:r>
      <w:bookmarkEnd w:id="117"/>
      <w:bookmarkEnd w:id="118"/>
      <w:bookmarkEnd w:id="119"/>
      <w:bookmarkEnd w:id="120"/>
    </w:p>
    <w:p w14:paraId="27B272F8" w14:textId="2054607F" w:rsidR="00DE22D0" w:rsidRPr="00383828" w:rsidRDefault="00DE22D0" w:rsidP="00FC3EE1">
      <w:pPr>
        <w:pStyle w:val="NoNumUntitledsubclause1"/>
        <w:numPr>
          <w:ilvl w:val="0"/>
          <w:numId w:val="90"/>
        </w:numPr>
        <w:ind w:hanging="720"/>
        <w:rPr>
          <w:sz w:val="22"/>
          <w:szCs w:val="22"/>
        </w:rPr>
      </w:pPr>
      <w:bookmarkStart w:id="121" w:name="a467668"/>
      <w:bookmarkStart w:id="122" w:name="_Toc201828868"/>
      <w:r w:rsidRPr="00383828">
        <w:rPr>
          <w:sz w:val="22"/>
          <w:szCs w:val="22"/>
        </w:rPr>
        <w:t xml:space="preserve">Except as otherwise expressly provided, the obligations of the </w:t>
      </w:r>
      <w:r w:rsidR="00A82600">
        <w:rPr>
          <w:sz w:val="22"/>
          <w:szCs w:val="22"/>
        </w:rPr>
        <w:t>Contracting Authority</w:t>
      </w:r>
      <w:r w:rsidRPr="00383828">
        <w:rPr>
          <w:sz w:val="22"/>
          <w:szCs w:val="22"/>
        </w:rPr>
        <w:t xml:space="preserve"> under the Call-off Contract are obligations of the </w:t>
      </w:r>
      <w:r w:rsidR="00A82600">
        <w:rPr>
          <w:sz w:val="22"/>
          <w:szCs w:val="22"/>
        </w:rPr>
        <w:t>Contracting Authority</w:t>
      </w:r>
      <w:r w:rsidRPr="00383828">
        <w:rPr>
          <w:sz w:val="22"/>
          <w:szCs w:val="22"/>
        </w:rPr>
        <w:t xml:space="preserve"> in its capacity as a contracting counterparty and nothing in the Call-off Contract shall operate as an obligation on, or in any other way fetter or constrain, the </w:t>
      </w:r>
      <w:r w:rsidR="00A82600">
        <w:rPr>
          <w:sz w:val="22"/>
          <w:szCs w:val="22"/>
        </w:rPr>
        <w:t>Contracting Authority</w:t>
      </w:r>
      <w:r w:rsidRPr="00383828">
        <w:rPr>
          <w:sz w:val="22"/>
          <w:szCs w:val="22"/>
        </w:rPr>
        <w:t xml:space="preserve"> in any other capacity, nor shall the exercise by the </w:t>
      </w:r>
      <w:r w:rsidR="00A82600">
        <w:rPr>
          <w:sz w:val="22"/>
          <w:szCs w:val="22"/>
        </w:rPr>
        <w:t>Contracting Authority</w:t>
      </w:r>
      <w:r w:rsidRPr="00383828">
        <w:rPr>
          <w:sz w:val="22"/>
          <w:szCs w:val="22"/>
        </w:rPr>
        <w:t xml:space="preserve"> of its duties and powers in any other capacity lead to any liability under the Call-off Contract (howsoever arising) on the part of the </w:t>
      </w:r>
      <w:r w:rsidR="00A82600">
        <w:rPr>
          <w:sz w:val="22"/>
          <w:szCs w:val="22"/>
        </w:rPr>
        <w:t>Contracting Authority</w:t>
      </w:r>
      <w:r w:rsidRPr="00383828">
        <w:rPr>
          <w:sz w:val="22"/>
          <w:szCs w:val="22"/>
        </w:rPr>
        <w:t xml:space="preserve"> to the Supplier.</w:t>
      </w:r>
      <w:bookmarkEnd w:id="121"/>
      <w:bookmarkEnd w:id="122"/>
    </w:p>
    <w:p w14:paraId="03F1561C"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"7. Mistakes in Information" \l 1</w:instrText>
      </w:r>
      <w:r w:rsidRPr="00383828">
        <w:rPr>
          <w:sz w:val="22"/>
          <w:szCs w:val="22"/>
        </w:rPr>
        <w:fldChar w:fldCharType="end"/>
      </w:r>
      <w:bookmarkStart w:id="123" w:name="a461032"/>
      <w:bookmarkStart w:id="124" w:name="_Toc197697197"/>
      <w:bookmarkStart w:id="125" w:name="_Toc201828290"/>
      <w:bookmarkStart w:id="126" w:name="_Toc205990288"/>
      <w:r w:rsidRPr="00383828">
        <w:rPr>
          <w:sz w:val="22"/>
          <w:szCs w:val="22"/>
        </w:rPr>
        <w:t>Mistakes in Information</w:t>
      </w:r>
      <w:bookmarkEnd w:id="123"/>
      <w:bookmarkEnd w:id="124"/>
      <w:bookmarkEnd w:id="125"/>
      <w:bookmarkEnd w:id="126"/>
    </w:p>
    <w:p w14:paraId="5C81249F" w14:textId="4B33E8A1" w:rsidR="00DE22D0" w:rsidRPr="00383828" w:rsidRDefault="00DE22D0" w:rsidP="00DE22D0">
      <w:pPr>
        <w:pStyle w:val="Untitledsubclause1"/>
        <w:rPr>
          <w:sz w:val="22"/>
          <w:szCs w:val="22"/>
        </w:rPr>
      </w:pPr>
      <w:bookmarkStart w:id="127" w:name="a215362"/>
      <w:bookmarkStart w:id="128" w:name="_Toc201828870"/>
      <w:r w:rsidRPr="00383828">
        <w:rPr>
          <w:sz w:val="22"/>
          <w:szCs w:val="22"/>
        </w:rPr>
        <w:t xml:space="preserve">The Supplier shall be responsible for the accuracy of all drawings, documents and information supplied to the </w:t>
      </w:r>
      <w:r w:rsidR="00A82600">
        <w:rPr>
          <w:sz w:val="22"/>
          <w:szCs w:val="22"/>
        </w:rPr>
        <w:t>Contracting Authority</w:t>
      </w:r>
      <w:r w:rsidRPr="00383828">
        <w:rPr>
          <w:sz w:val="22"/>
          <w:szCs w:val="22"/>
        </w:rPr>
        <w:t xml:space="preserve"> by the Supplier in connection with the supply of the </w:t>
      </w:r>
      <w:r w:rsidRPr="00B050F4">
        <w:rPr>
          <w:sz w:val="22"/>
          <w:szCs w:val="22"/>
        </w:rPr>
        <w:t>Goods and associated Services and</w:t>
      </w:r>
      <w:r w:rsidRPr="00383828">
        <w:rPr>
          <w:sz w:val="22"/>
          <w:szCs w:val="22"/>
        </w:rPr>
        <w:t xml:space="preserve"> shall pay the </w:t>
      </w:r>
      <w:r w:rsidR="00A82600">
        <w:rPr>
          <w:sz w:val="22"/>
          <w:szCs w:val="22"/>
        </w:rPr>
        <w:t>Contracting Authority</w:t>
      </w:r>
      <w:r w:rsidRPr="00383828">
        <w:rPr>
          <w:sz w:val="22"/>
          <w:szCs w:val="22"/>
        </w:rPr>
        <w:t xml:space="preserve"> any extra costs occasioned by any discrepancies, errors or omissions therein.</w:t>
      </w:r>
      <w:bookmarkEnd w:id="127"/>
      <w:bookmarkEnd w:id="128"/>
    </w:p>
    <w:p w14:paraId="6166C74B" w14:textId="616A38A6" w:rsidR="00DE22D0" w:rsidRDefault="00DE22D0" w:rsidP="00DE22D0">
      <w:pPr>
        <w:pStyle w:val="Untitledsubclause1"/>
        <w:rPr>
          <w:sz w:val="22"/>
          <w:szCs w:val="22"/>
        </w:rPr>
      </w:pPr>
      <w:bookmarkStart w:id="129" w:name="_Toc201828871"/>
      <w:r w:rsidRPr="00383828">
        <w:rPr>
          <w:sz w:val="22"/>
          <w:szCs w:val="22"/>
        </w:rPr>
        <w:t xml:space="preserve">The Supplier acknowledges that it has made its own enquiries to satisfy itself as to the accuracy and adequacy of any information supplied to it by or on behalf of the </w:t>
      </w:r>
      <w:r w:rsidR="00A82600">
        <w:rPr>
          <w:sz w:val="22"/>
          <w:szCs w:val="22"/>
        </w:rPr>
        <w:t>Contracting Authority</w:t>
      </w:r>
      <w:r w:rsidRPr="00383828">
        <w:rPr>
          <w:sz w:val="22"/>
          <w:szCs w:val="22"/>
        </w:rPr>
        <w:t xml:space="preserve"> </w:t>
      </w:r>
      <w:r w:rsidRPr="00B050F4">
        <w:rPr>
          <w:sz w:val="22"/>
          <w:szCs w:val="22"/>
        </w:rPr>
        <w:t xml:space="preserve">before submitting its Tender </w:t>
      </w:r>
      <w:proofErr w:type="gramStart"/>
      <w:r w:rsidRPr="00B050F4">
        <w:rPr>
          <w:sz w:val="22"/>
          <w:szCs w:val="22"/>
        </w:rPr>
        <w:t>so as to</w:t>
      </w:r>
      <w:proofErr w:type="gramEnd"/>
      <w:r w:rsidRPr="00383828">
        <w:rPr>
          <w:sz w:val="22"/>
          <w:szCs w:val="22"/>
        </w:rPr>
        <w:t xml:space="preserve"> be satisfied in relation to all matters connected with the performance of its obligations under the Call-off Contract.</w:t>
      </w:r>
      <w:bookmarkEnd w:id="129"/>
    </w:p>
    <w:p w14:paraId="0CACC072" w14:textId="77777777" w:rsidR="00B5173A" w:rsidRDefault="00B5173A" w:rsidP="00B5173A">
      <w:pPr>
        <w:pStyle w:val="Untitledsubclause1"/>
        <w:numPr>
          <w:ilvl w:val="0"/>
          <w:numId w:val="0"/>
        </w:numPr>
        <w:ind w:left="720"/>
        <w:rPr>
          <w:sz w:val="22"/>
          <w:szCs w:val="22"/>
        </w:rPr>
      </w:pPr>
    </w:p>
    <w:p w14:paraId="48D65536" w14:textId="77777777" w:rsidR="00B5173A" w:rsidRDefault="00B5173A" w:rsidP="00DE22D0">
      <w:pPr>
        <w:pStyle w:val="AdditionalTitle"/>
        <w:rPr>
          <w:sz w:val="22"/>
          <w:szCs w:val="22"/>
        </w:rPr>
      </w:pPr>
    </w:p>
    <w:p w14:paraId="3EF878CA" w14:textId="3AA78CEE" w:rsidR="00DE22D0" w:rsidRPr="00383828" w:rsidRDefault="00DE22D0" w:rsidP="00DE22D0">
      <w:pPr>
        <w:pStyle w:val="AdditionalTitle"/>
        <w:rPr>
          <w:sz w:val="22"/>
          <w:szCs w:val="22"/>
        </w:rPr>
      </w:pPr>
      <w:r w:rsidRPr="00383828">
        <w:rPr>
          <w:sz w:val="22"/>
          <w:szCs w:val="22"/>
        </w:rPr>
        <w:lastRenderedPageBreak/>
        <w:t xml:space="preserve">Supply of Goods </w:t>
      </w:r>
      <w:r w:rsidRPr="007612FD">
        <w:rPr>
          <w:sz w:val="22"/>
          <w:szCs w:val="22"/>
        </w:rPr>
        <w:t>and associated Services</w:t>
      </w:r>
    </w:p>
    <w:p w14:paraId="5D3EB07A" w14:textId="77777777" w:rsidR="00DE22D0" w:rsidRPr="00383828" w:rsidRDefault="00DE22D0" w:rsidP="00DE22D0">
      <w:pPr>
        <w:pStyle w:val="TitleClause"/>
        <w:rPr>
          <w:sz w:val="22"/>
          <w:szCs w:val="22"/>
        </w:rPr>
      </w:pPr>
      <w:bookmarkStart w:id="130" w:name="_Toc197697198"/>
      <w:bookmarkStart w:id="131" w:name="_Toc201828291"/>
      <w:bookmarkStart w:id="132" w:name="_Toc205990289"/>
      <w:r w:rsidRPr="00383828">
        <w:rPr>
          <w:sz w:val="22"/>
          <w:szCs w:val="22"/>
        </w:rPr>
        <w:t>Orders</w:t>
      </w:r>
      <w:bookmarkEnd w:id="130"/>
      <w:bookmarkEnd w:id="131"/>
      <w:bookmarkEnd w:id="132"/>
    </w:p>
    <w:p w14:paraId="49052305" w14:textId="786E4432" w:rsidR="00DE22D0" w:rsidRPr="00383828" w:rsidRDefault="00DE22D0" w:rsidP="00151B53">
      <w:pPr>
        <w:pStyle w:val="TitleClause"/>
        <w:numPr>
          <w:ilvl w:val="1"/>
          <w:numId w:val="26"/>
        </w:numPr>
        <w:rPr>
          <w:b w:val="0"/>
          <w:sz w:val="22"/>
          <w:szCs w:val="22"/>
        </w:rPr>
      </w:pPr>
      <w:bookmarkStart w:id="133" w:name="_Toc197697199"/>
      <w:bookmarkStart w:id="134" w:name="_Toc201828292"/>
      <w:bookmarkStart w:id="135" w:name="_Toc201828873"/>
      <w:bookmarkStart w:id="136" w:name="_Toc202028175"/>
      <w:bookmarkStart w:id="137" w:name="_Toc202032423"/>
      <w:bookmarkStart w:id="138" w:name="_Toc205986527"/>
      <w:bookmarkStart w:id="139" w:name="_Toc205990290"/>
      <w:bookmarkStart w:id="140" w:name="a285724"/>
      <w:r w:rsidRPr="00383828">
        <w:rPr>
          <w:b w:val="0"/>
          <w:sz w:val="22"/>
          <w:szCs w:val="22"/>
        </w:rPr>
        <w:t xml:space="preserve">The Supplier acknowledges that, in entering this Call-off Contract, no form of exclusivity or volume guarantee has been granted by the </w:t>
      </w:r>
      <w:r w:rsidR="00A82600">
        <w:rPr>
          <w:b w:val="0"/>
          <w:sz w:val="22"/>
          <w:szCs w:val="22"/>
        </w:rPr>
        <w:t>Contracting Authority</w:t>
      </w:r>
      <w:r w:rsidRPr="00383828">
        <w:rPr>
          <w:b w:val="0"/>
          <w:sz w:val="22"/>
          <w:szCs w:val="22"/>
        </w:rPr>
        <w:t xml:space="preserve"> for </w:t>
      </w:r>
      <w:r w:rsidRPr="00B050F4">
        <w:rPr>
          <w:b w:val="0"/>
          <w:sz w:val="22"/>
          <w:szCs w:val="22"/>
        </w:rPr>
        <w:t xml:space="preserve">the Goods </w:t>
      </w:r>
      <w:r w:rsidRPr="00B050F4">
        <w:rPr>
          <w:b w:val="0"/>
          <w:bCs/>
          <w:sz w:val="22"/>
          <w:szCs w:val="22"/>
        </w:rPr>
        <w:t>and associated Services</w:t>
      </w:r>
      <w:r w:rsidR="00B050F4">
        <w:rPr>
          <w:b w:val="0"/>
          <w:bCs/>
          <w:sz w:val="22"/>
          <w:szCs w:val="22"/>
        </w:rPr>
        <w:t xml:space="preserve"> </w:t>
      </w:r>
      <w:r w:rsidRPr="00B050F4">
        <w:rPr>
          <w:b w:val="0"/>
          <w:sz w:val="22"/>
          <w:szCs w:val="22"/>
        </w:rPr>
        <w:t>and that</w:t>
      </w:r>
      <w:r w:rsidRPr="00383828">
        <w:rPr>
          <w:b w:val="0"/>
          <w:sz w:val="22"/>
          <w:szCs w:val="22"/>
        </w:rPr>
        <w:t xml:space="preserve"> the </w:t>
      </w:r>
      <w:r w:rsidR="00A82600">
        <w:rPr>
          <w:b w:val="0"/>
          <w:sz w:val="22"/>
          <w:szCs w:val="22"/>
        </w:rPr>
        <w:t>Contracting Authority</w:t>
      </w:r>
      <w:r w:rsidRPr="00383828">
        <w:rPr>
          <w:b w:val="0"/>
          <w:sz w:val="22"/>
          <w:szCs w:val="22"/>
        </w:rPr>
        <w:t xml:space="preserve"> is at all times entitled to enter into other contracts and arrangements with other suppliers for the provision of any or all goods </w:t>
      </w:r>
      <w:r w:rsidRPr="00B050F4">
        <w:rPr>
          <w:b w:val="0"/>
          <w:bCs/>
          <w:sz w:val="22"/>
          <w:szCs w:val="22"/>
        </w:rPr>
        <w:t>and associated services</w:t>
      </w:r>
      <w:r w:rsidR="00B050F4" w:rsidRPr="00B050F4">
        <w:rPr>
          <w:b w:val="0"/>
          <w:bCs/>
          <w:sz w:val="22"/>
          <w:szCs w:val="22"/>
        </w:rPr>
        <w:t xml:space="preserve"> </w:t>
      </w:r>
      <w:r w:rsidRPr="00B050F4">
        <w:rPr>
          <w:b w:val="0"/>
          <w:sz w:val="22"/>
          <w:szCs w:val="22"/>
        </w:rPr>
        <w:t xml:space="preserve">which are the same as or similar to the Goods </w:t>
      </w:r>
      <w:r w:rsidRPr="00B050F4">
        <w:rPr>
          <w:b w:val="0"/>
          <w:bCs/>
          <w:sz w:val="22"/>
          <w:szCs w:val="22"/>
        </w:rPr>
        <w:t>and associated Services</w:t>
      </w:r>
      <w:r w:rsidRPr="00B050F4">
        <w:rPr>
          <w:b w:val="0"/>
          <w:sz w:val="22"/>
          <w:szCs w:val="22"/>
        </w:rPr>
        <w:t>.</w:t>
      </w:r>
      <w:bookmarkEnd w:id="133"/>
      <w:bookmarkEnd w:id="134"/>
      <w:bookmarkEnd w:id="135"/>
      <w:bookmarkEnd w:id="136"/>
      <w:bookmarkEnd w:id="137"/>
      <w:bookmarkEnd w:id="138"/>
      <w:bookmarkEnd w:id="139"/>
      <w:r w:rsidRPr="00383828">
        <w:rPr>
          <w:b w:val="0"/>
          <w:sz w:val="22"/>
          <w:szCs w:val="22"/>
        </w:rPr>
        <w:t xml:space="preserve"> </w:t>
      </w:r>
    </w:p>
    <w:p w14:paraId="651D4377" w14:textId="02A25E90" w:rsidR="00DE22D0" w:rsidRPr="00383828" w:rsidRDefault="00DE22D0" w:rsidP="00151B53">
      <w:pPr>
        <w:pStyle w:val="TitleClause"/>
        <w:numPr>
          <w:ilvl w:val="1"/>
          <w:numId w:val="26"/>
        </w:numPr>
        <w:rPr>
          <w:b w:val="0"/>
          <w:sz w:val="22"/>
          <w:szCs w:val="22"/>
        </w:rPr>
      </w:pPr>
      <w:bookmarkStart w:id="141" w:name="_Toc197697200"/>
      <w:bookmarkStart w:id="142" w:name="_Toc201828293"/>
      <w:bookmarkStart w:id="143" w:name="_Toc201828874"/>
      <w:bookmarkStart w:id="144" w:name="_Toc202028176"/>
      <w:bookmarkStart w:id="145" w:name="_Toc202032424"/>
      <w:bookmarkStart w:id="146" w:name="_Toc205986528"/>
      <w:bookmarkStart w:id="147" w:name="_Toc205990291"/>
      <w:r w:rsidRPr="00383828">
        <w:rPr>
          <w:b w:val="0"/>
          <w:sz w:val="22"/>
          <w:szCs w:val="22"/>
        </w:rPr>
        <w:t xml:space="preserve">The </w:t>
      </w:r>
      <w:r w:rsidR="00A82600">
        <w:rPr>
          <w:b w:val="0"/>
          <w:sz w:val="22"/>
          <w:szCs w:val="22"/>
        </w:rPr>
        <w:t>Contracting Authority</w:t>
      </w:r>
      <w:r w:rsidRPr="00383828">
        <w:rPr>
          <w:b w:val="0"/>
          <w:sz w:val="22"/>
          <w:szCs w:val="22"/>
        </w:rPr>
        <w:t xml:space="preserve"> may submit Orders for </w:t>
      </w:r>
      <w:r w:rsidRPr="00B050F4">
        <w:rPr>
          <w:b w:val="0"/>
          <w:sz w:val="22"/>
          <w:szCs w:val="22"/>
        </w:rPr>
        <w:t xml:space="preserve">Goods </w:t>
      </w:r>
      <w:r w:rsidRPr="00B050F4">
        <w:rPr>
          <w:b w:val="0"/>
          <w:bCs/>
          <w:sz w:val="22"/>
          <w:szCs w:val="22"/>
        </w:rPr>
        <w:t>and associated Services</w:t>
      </w:r>
      <w:r w:rsidR="00B050F4">
        <w:rPr>
          <w:b w:val="0"/>
          <w:bCs/>
          <w:sz w:val="22"/>
          <w:szCs w:val="22"/>
        </w:rPr>
        <w:t xml:space="preserve"> </w:t>
      </w:r>
      <w:r w:rsidRPr="00B050F4">
        <w:rPr>
          <w:b w:val="0"/>
          <w:sz w:val="22"/>
          <w:szCs w:val="22"/>
        </w:rPr>
        <w:t xml:space="preserve">in the form set out </w:t>
      </w:r>
      <w:r w:rsidRPr="00AA43AB">
        <w:rPr>
          <w:b w:val="0"/>
          <w:sz w:val="22"/>
          <w:szCs w:val="22"/>
        </w:rPr>
        <w:t>in A</w:t>
      </w:r>
      <w:r w:rsidR="00AF0658" w:rsidRPr="00AA43AB">
        <w:rPr>
          <w:b w:val="0"/>
          <w:sz w:val="22"/>
          <w:szCs w:val="22"/>
        </w:rPr>
        <w:t xml:space="preserve">ppendix </w:t>
      </w:r>
      <w:r w:rsidR="00D1615B">
        <w:rPr>
          <w:b w:val="0"/>
          <w:sz w:val="22"/>
          <w:szCs w:val="22"/>
        </w:rPr>
        <w:t>6</w:t>
      </w:r>
      <w:r w:rsidRPr="00AA43AB">
        <w:rPr>
          <w:b w:val="0"/>
          <w:sz w:val="22"/>
          <w:szCs w:val="22"/>
        </w:rPr>
        <w:t xml:space="preserve"> at</w:t>
      </w:r>
      <w:r w:rsidRPr="00B050F4">
        <w:rPr>
          <w:b w:val="0"/>
          <w:sz w:val="22"/>
          <w:szCs w:val="22"/>
        </w:rPr>
        <w:t xml:space="preserve"> any time.</w:t>
      </w:r>
      <w:bookmarkEnd w:id="140"/>
      <w:bookmarkEnd w:id="141"/>
      <w:bookmarkEnd w:id="142"/>
      <w:bookmarkEnd w:id="143"/>
      <w:bookmarkEnd w:id="144"/>
      <w:bookmarkEnd w:id="145"/>
      <w:bookmarkEnd w:id="146"/>
      <w:bookmarkEnd w:id="147"/>
    </w:p>
    <w:p w14:paraId="2EB22577" w14:textId="1445F614" w:rsidR="00DE22D0" w:rsidRPr="00383828" w:rsidRDefault="00DE22D0" w:rsidP="00DE22D0">
      <w:pPr>
        <w:pStyle w:val="Untitledsubclause1"/>
        <w:rPr>
          <w:kern w:val="28"/>
          <w:sz w:val="22"/>
          <w:szCs w:val="22"/>
        </w:rPr>
      </w:pPr>
      <w:bookmarkStart w:id="148" w:name="_Toc201828875"/>
      <w:r w:rsidRPr="00383828">
        <w:rPr>
          <w:kern w:val="28"/>
          <w:sz w:val="22"/>
          <w:szCs w:val="22"/>
        </w:rPr>
        <w:t xml:space="preserve">The </w:t>
      </w:r>
      <w:r w:rsidR="00A82600">
        <w:rPr>
          <w:kern w:val="28"/>
          <w:sz w:val="22"/>
          <w:szCs w:val="22"/>
        </w:rPr>
        <w:t>Contracting Authority</w:t>
      </w:r>
      <w:r w:rsidRPr="00383828">
        <w:rPr>
          <w:kern w:val="28"/>
          <w:sz w:val="22"/>
          <w:szCs w:val="22"/>
        </w:rPr>
        <w:t xml:space="preserve"> may amend or cancel an Order in whole or in part at any time before Delivery by giving the Supplier written notice. </w:t>
      </w:r>
      <w:bookmarkEnd w:id="148"/>
    </w:p>
    <w:p w14:paraId="03541C07" w14:textId="77777777" w:rsidR="00DE22D0" w:rsidRPr="00383828" w:rsidRDefault="00DE22D0" w:rsidP="00DE22D0">
      <w:pPr>
        <w:pStyle w:val="TitleClause"/>
        <w:rPr>
          <w:sz w:val="22"/>
          <w:szCs w:val="22"/>
        </w:rPr>
      </w:pPr>
      <w:bookmarkStart w:id="149" w:name="_Toc197697201"/>
      <w:bookmarkStart w:id="150" w:name="_Toc201828294"/>
      <w:bookmarkStart w:id="151" w:name="_Toc205990292"/>
      <w:r w:rsidRPr="00383828">
        <w:rPr>
          <w:sz w:val="22"/>
          <w:szCs w:val="22"/>
        </w:rPr>
        <w:t>Goods</w:t>
      </w:r>
      <w:bookmarkEnd w:id="149"/>
      <w:bookmarkEnd w:id="150"/>
      <w:bookmarkEnd w:id="151"/>
      <w:r w:rsidRPr="00383828">
        <w:rPr>
          <w:sz w:val="22"/>
          <w:szCs w:val="22"/>
        </w:rPr>
        <w:t xml:space="preserve"> </w:t>
      </w:r>
      <w:r w:rsidRPr="00383828">
        <w:rPr>
          <w:sz w:val="22"/>
          <w:szCs w:val="22"/>
        </w:rPr>
        <w:fldChar w:fldCharType="begin"/>
      </w:r>
      <w:r w:rsidRPr="00383828">
        <w:rPr>
          <w:sz w:val="22"/>
          <w:szCs w:val="22"/>
        </w:rPr>
        <w:instrText>TC "8. Services" \l 1</w:instrText>
      </w:r>
      <w:r w:rsidRPr="00383828">
        <w:rPr>
          <w:sz w:val="22"/>
          <w:szCs w:val="22"/>
        </w:rPr>
        <w:fldChar w:fldCharType="end"/>
      </w:r>
    </w:p>
    <w:p w14:paraId="4CC3EB32" w14:textId="673DC796" w:rsidR="00DE22D0" w:rsidRPr="00383828" w:rsidRDefault="003B5380" w:rsidP="00DE22D0">
      <w:pPr>
        <w:pStyle w:val="Untitledsubclause1"/>
        <w:rPr>
          <w:sz w:val="22"/>
          <w:szCs w:val="22"/>
        </w:rPr>
      </w:pPr>
      <w:bookmarkStart w:id="152" w:name="_Toc201828877"/>
      <w:bookmarkStart w:id="153" w:name="a825202"/>
      <w:r>
        <w:rPr>
          <w:sz w:val="22"/>
          <w:szCs w:val="22"/>
        </w:rPr>
        <w:t>In consideration of the payment of the Contract Price, t</w:t>
      </w:r>
      <w:r w:rsidR="00DE22D0" w:rsidRPr="00383828">
        <w:rPr>
          <w:sz w:val="22"/>
          <w:szCs w:val="22"/>
        </w:rPr>
        <w:t xml:space="preserve">he Supplier shall supply Goods in accordance with the </w:t>
      </w:r>
      <w:r w:rsidR="00A82600">
        <w:rPr>
          <w:sz w:val="22"/>
          <w:szCs w:val="22"/>
        </w:rPr>
        <w:t>Contracting Authority</w:t>
      </w:r>
      <w:r w:rsidR="00DE22D0" w:rsidRPr="00383828">
        <w:rPr>
          <w:sz w:val="22"/>
          <w:szCs w:val="22"/>
        </w:rPr>
        <w:t>'s requirements as set out in the Order Form.</w:t>
      </w:r>
      <w:bookmarkEnd w:id="152"/>
      <w:r w:rsidR="00DE22D0" w:rsidRPr="00383828">
        <w:rPr>
          <w:sz w:val="22"/>
          <w:szCs w:val="22"/>
        </w:rPr>
        <w:t xml:space="preserve"> </w:t>
      </w:r>
    </w:p>
    <w:p w14:paraId="1322AEEB" w14:textId="77777777" w:rsidR="00DE22D0" w:rsidRPr="00383828" w:rsidRDefault="00DE22D0" w:rsidP="00DE22D0">
      <w:pPr>
        <w:pStyle w:val="Untitledsubclause1"/>
        <w:rPr>
          <w:sz w:val="22"/>
          <w:szCs w:val="22"/>
        </w:rPr>
      </w:pPr>
      <w:bookmarkStart w:id="154" w:name="_Toc201828878"/>
      <w:r w:rsidRPr="00383828">
        <w:rPr>
          <w:sz w:val="22"/>
          <w:szCs w:val="22"/>
        </w:rPr>
        <w:t>The Supplier shall ensure that the Goods:</w:t>
      </w:r>
      <w:bookmarkEnd w:id="154"/>
      <w:r w:rsidRPr="00383828">
        <w:rPr>
          <w:sz w:val="22"/>
          <w:szCs w:val="22"/>
        </w:rPr>
        <w:t xml:space="preserve"> </w:t>
      </w:r>
    </w:p>
    <w:p w14:paraId="0197E297" w14:textId="74DE9F6B" w:rsidR="00D74051" w:rsidRPr="00D64CC4" w:rsidRDefault="00DE22D0" w:rsidP="00FC3EE1">
      <w:pPr>
        <w:pStyle w:val="Untitledsubclause2"/>
        <w:numPr>
          <w:ilvl w:val="0"/>
          <w:numId w:val="91"/>
        </w:numPr>
        <w:ind w:left="1440" w:hanging="720"/>
        <w:rPr>
          <w:sz w:val="22"/>
          <w:szCs w:val="22"/>
        </w:rPr>
      </w:pPr>
      <w:bookmarkStart w:id="155" w:name="_Toc201828879"/>
      <w:r w:rsidRPr="00383828">
        <w:rPr>
          <w:sz w:val="22"/>
          <w:szCs w:val="22"/>
        </w:rPr>
        <w:t xml:space="preserve">correspond </w:t>
      </w:r>
      <w:r w:rsidR="00D74051">
        <w:rPr>
          <w:sz w:val="22"/>
          <w:szCs w:val="22"/>
        </w:rPr>
        <w:t xml:space="preserve">and conform in all respects </w:t>
      </w:r>
      <w:r w:rsidRPr="00383828">
        <w:rPr>
          <w:sz w:val="22"/>
          <w:szCs w:val="22"/>
        </w:rPr>
        <w:t>with their description</w:t>
      </w:r>
      <w:r w:rsidR="00530070">
        <w:rPr>
          <w:sz w:val="22"/>
          <w:szCs w:val="22"/>
        </w:rPr>
        <w:t xml:space="preserve"> within the Specification</w:t>
      </w:r>
      <w:r w:rsidR="00D74051">
        <w:rPr>
          <w:sz w:val="22"/>
          <w:szCs w:val="22"/>
        </w:rPr>
        <w:t>, Order Form,</w:t>
      </w:r>
      <w:r w:rsidR="00530070">
        <w:rPr>
          <w:sz w:val="22"/>
          <w:szCs w:val="22"/>
        </w:rPr>
        <w:t xml:space="preserve"> Tender</w:t>
      </w:r>
      <w:r w:rsidR="00D74051">
        <w:rPr>
          <w:sz w:val="22"/>
          <w:szCs w:val="22"/>
        </w:rPr>
        <w:t xml:space="preserve">, </w:t>
      </w:r>
      <w:bookmarkStart w:id="156" w:name="_Toc201828880"/>
      <w:bookmarkEnd w:id="155"/>
      <w:r w:rsidR="00D74051" w:rsidRPr="00D64CC4">
        <w:rPr>
          <w:sz w:val="22"/>
          <w:szCs w:val="22"/>
        </w:rPr>
        <w:t xml:space="preserve">and/or where applicable the </w:t>
      </w:r>
      <w:proofErr w:type="gramStart"/>
      <w:r w:rsidR="00D74051" w:rsidRPr="00D64CC4">
        <w:rPr>
          <w:sz w:val="22"/>
          <w:szCs w:val="22"/>
        </w:rPr>
        <w:t>Framework;</w:t>
      </w:r>
      <w:proofErr w:type="gramEnd"/>
    </w:p>
    <w:p w14:paraId="1149F946" w14:textId="77777777" w:rsidR="00B050F4" w:rsidRDefault="00DE22D0" w:rsidP="00FC3EE1">
      <w:pPr>
        <w:pStyle w:val="Untitledsubclause2"/>
        <w:numPr>
          <w:ilvl w:val="0"/>
          <w:numId w:val="91"/>
        </w:numPr>
        <w:ind w:left="1440" w:hanging="720"/>
        <w:rPr>
          <w:sz w:val="22"/>
          <w:szCs w:val="22"/>
        </w:rPr>
      </w:pPr>
      <w:r w:rsidRPr="00B050F4">
        <w:rPr>
          <w:sz w:val="22"/>
          <w:szCs w:val="22"/>
        </w:rPr>
        <w:t xml:space="preserve">be of satisfactory quality (including without limitation within the meaning of the Sale of Goods Act 1979) and fit for any purpose held out by the Supplier or made known to the Supplier by the </w:t>
      </w:r>
      <w:r w:rsidR="00A82600" w:rsidRPr="00B050F4">
        <w:rPr>
          <w:sz w:val="22"/>
          <w:szCs w:val="22"/>
        </w:rPr>
        <w:t>Contracting Authority</w:t>
      </w:r>
      <w:r w:rsidRPr="00B050F4">
        <w:rPr>
          <w:sz w:val="22"/>
          <w:szCs w:val="22"/>
        </w:rPr>
        <w:t xml:space="preserve"> expressly or by implication, and in this respect the </w:t>
      </w:r>
      <w:r w:rsidR="00A82600" w:rsidRPr="00B050F4">
        <w:rPr>
          <w:sz w:val="22"/>
          <w:szCs w:val="22"/>
        </w:rPr>
        <w:t>Contracting Authority</w:t>
      </w:r>
      <w:r w:rsidRPr="00B050F4">
        <w:rPr>
          <w:sz w:val="22"/>
          <w:szCs w:val="22"/>
        </w:rPr>
        <w:t xml:space="preserve"> relies on the Supplier's skill and </w:t>
      </w:r>
      <w:proofErr w:type="gramStart"/>
      <w:r w:rsidRPr="00B050F4">
        <w:rPr>
          <w:sz w:val="22"/>
          <w:szCs w:val="22"/>
        </w:rPr>
        <w:t>judgement;</w:t>
      </w:r>
      <w:bookmarkStart w:id="157" w:name="_Toc201828881"/>
      <w:bookmarkEnd w:id="156"/>
      <w:proofErr w:type="gramEnd"/>
    </w:p>
    <w:p w14:paraId="7665A91F" w14:textId="05D8694E" w:rsidR="00B050F4" w:rsidRDefault="00DE22D0" w:rsidP="00FC3EE1">
      <w:pPr>
        <w:pStyle w:val="Untitledsubclause2"/>
        <w:numPr>
          <w:ilvl w:val="0"/>
          <w:numId w:val="91"/>
        </w:numPr>
        <w:ind w:left="1440" w:hanging="720"/>
        <w:rPr>
          <w:sz w:val="22"/>
          <w:szCs w:val="22"/>
        </w:rPr>
      </w:pPr>
      <w:r w:rsidRPr="00B050F4">
        <w:rPr>
          <w:sz w:val="22"/>
          <w:szCs w:val="22"/>
        </w:rPr>
        <w:t xml:space="preserve">where they are manufactured goods, be free from defects in design, material and workmanship </w:t>
      </w:r>
      <w:r w:rsidR="00E11F3A" w:rsidRPr="00D64CC4">
        <w:rPr>
          <w:sz w:val="22"/>
          <w:szCs w:val="22"/>
        </w:rPr>
        <w:t xml:space="preserve">and are fit and sufficient for all the purposes for which such Goods are ordinarily used and for any particular purpose made known to the </w:t>
      </w:r>
      <w:r w:rsidR="00FE7DE2">
        <w:rPr>
          <w:sz w:val="22"/>
          <w:szCs w:val="22"/>
        </w:rPr>
        <w:t>Supplier</w:t>
      </w:r>
      <w:r w:rsidR="00E11F3A" w:rsidRPr="00D64CC4">
        <w:rPr>
          <w:sz w:val="22"/>
          <w:szCs w:val="22"/>
        </w:rPr>
        <w:t xml:space="preserve"> by the Contracting Authority</w:t>
      </w:r>
      <w:r w:rsidR="00E11F3A" w:rsidRPr="00B050F4">
        <w:rPr>
          <w:sz w:val="22"/>
          <w:szCs w:val="22"/>
        </w:rPr>
        <w:t xml:space="preserve"> </w:t>
      </w:r>
      <w:r w:rsidRPr="00B050F4">
        <w:rPr>
          <w:sz w:val="22"/>
          <w:szCs w:val="22"/>
        </w:rPr>
        <w:t>and remain so for</w:t>
      </w:r>
      <w:r w:rsidR="00E5384B" w:rsidRPr="00B050F4">
        <w:rPr>
          <w:sz w:val="22"/>
          <w:szCs w:val="22"/>
        </w:rPr>
        <w:t xml:space="preserve"> </w:t>
      </w:r>
      <w:proofErr w:type="gramStart"/>
      <w:r w:rsidR="00E11F3A">
        <w:rPr>
          <w:sz w:val="22"/>
          <w:szCs w:val="22"/>
        </w:rPr>
        <w:t>twenty four</w:t>
      </w:r>
      <w:proofErr w:type="gramEnd"/>
      <w:r w:rsidR="00E11F3A">
        <w:rPr>
          <w:sz w:val="22"/>
          <w:szCs w:val="22"/>
        </w:rPr>
        <w:t xml:space="preserve"> (</w:t>
      </w:r>
      <w:r w:rsidR="00E5384B" w:rsidRPr="00B050F4">
        <w:rPr>
          <w:sz w:val="22"/>
          <w:szCs w:val="22"/>
        </w:rPr>
        <w:t>24</w:t>
      </w:r>
      <w:r w:rsidR="00E11F3A">
        <w:rPr>
          <w:sz w:val="22"/>
          <w:szCs w:val="22"/>
        </w:rPr>
        <w:t>)</w:t>
      </w:r>
      <w:r w:rsidR="00E5384B" w:rsidRPr="00B050F4">
        <w:rPr>
          <w:sz w:val="22"/>
          <w:szCs w:val="22"/>
        </w:rPr>
        <w:t xml:space="preserve"> months</w:t>
      </w:r>
      <w:r w:rsidRPr="00B050F4">
        <w:rPr>
          <w:sz w:val="22"/>
          <w:szCs w:val="22"/>
        </w:rPr>
        <w:t xml:space="preserve"> after </w:t>
      </w:r>
      <w:proofErr w:type="gramStart"/>
      <w:r w:rsidRPr="00B050F4">
        <w:rPr>
          <w:sz w:val="22"/>
          <w:szCs w:val="22"/>
        </w:rPr>
        <w:t>delivery;</w:t>
      </w:r>
      <w:bookmarkStart w:id="158" w:name="_Toc201828882"/>
      <w:bookmarkEnd w:id="157"/>
      <w:proofErr w:type="gramEnd"/>
    </w:p>
    <w:p w14:paraId="39F2669A" w14:textId="77777777" w:rsidR="00B050F4" w:rsidRDefault="00DE22D0" w:rsidP="00FC3EE1">
      <w:pPr>
        <w:pStyle w:val="Untitledsubclause2"/>
        <w:numPr>
          <w:ilvl w:val="0"/>
          <w:numId w:val="91"/>
        </w:numPr>
        <w:ind w:left="1440" w:hanging="720"/>
        <w:rPr>
          <w:sz w:val="22"/>
          <w:szCs w:val="22"/>
        </w:rPr>
      </w:pPr>
      <w:r w:rsidRPr="00B050F4">
        <w:rPr>
          <w:sz w:val="22"/>
          <w:szCs w:val="22"/>
        </w:rPr>
        <w:t xml:space="preserve">comply with all applicable statutory and regulatory requirements relating to the manufacture, labelling, packaging, storage, handling and delivery of the </w:t>
      </w:r>
      <w:proofErr w:type="gramStart"/>
      <w:r w:rsidRPr="00B050F4">
        <w:rPr>
          <w:sz w:val="22"/>
          <w:szCs w:val="22"/>
        </w:rPr>
        <w:t>Goods</w:t>
      </w:r>
      <w:r w:rsidR="00C828DF" w:rsidRPr="00B050F4">
        <w:rPr>
          <w:sz w:val="22"/>
          <w:szCs w:val="22"/>
        </w:rPr>
        <w:t>;</w:t>
      </w:r>
      <w:proofErr w:type="gramEnd"/>
    </w:p>
    <w:p w14:paraId="6F03D8FC" w14:textId="77777777" w:rsidR="00B050F4" w:rsidRPr="00AA43AB" w:rsidRDefault="00645EEB" w:rsidP="00FC3EE1">
      <w:pPr>
        <w:pStyle w:val="Untitledsubclause2"/>
        <w:numPr>
          <w:ilvl w:val="0"/>
          <w:numId w:val="91"/>
        </w:numPr>
        <w:ind w:left="1440" w:hanging="720"/>
        <w:rPr>
          <w:sz w:val="22"/>
          <w:szCs w:val="22"/>
        </w:rPr>
      </w:pPr>
      <w:r w:rsidRPr="00AA43AB">
        <w:rPr>
          <w:sz w:val="22"/>
          <w:szCs w:val="22"/>
        </w:rPr>
        <w:t xml:space="preserve">the Goods and Services conform in all respects with all applicable Laws, Quality Standards and Technical </w:t>
      </w:r>
      <w:proofErr w:type="gramStart"/>
      <w:r w:rsidRPr="00AA43AB">
        <w:rPr>
          <w:sz w:val="22"/>
          <w:szCs w:val="22"/>
        </w:rPr>
        <w:t>Standards;</w:t>
      </w:r>
      <w:proofErr w:type="gramEnd"/>
    </w:p>
    <w:p w14:paraId="3B1D88B0" w14:textId="77777777" w:rsidR="00B050F4" w:rsidRPr="00AA43AB" w:rsidRDefault="008C05EE" w:rsidP="00FC3EE1">
      <w:pPr>
        <w:pStyle w:val="Untitledsubclause2"/>
        <w:numPr>
          <w:ilvl w:val="0"/>
          <w:numId w:val="91"/>
        </w:numPr>
        <w:ind w:left="1440" w:hanging="720"/>
        <w:rPr>
          <w:sz w:val="22"/>
          <w:szCs w:val="22"/>
        </w:rPr>
      </w:pPr>
      <w:r w:rsidRPr="00AA43AB">
        <w:rPr>
          <w:sz w:val="22"/>
          <w:szCs w:val="22"/>
        </w:rPr>
        <w:t xml:space="preserve">the Goods are fully compatible with any equipment, to the extent specified in the Order </w:t>
      </w:r>
      <w:proofErr w:type="gramStart"/>
      <w:r w:rsidRPr="00AA43AB">
        <w:rPr>
          <w:sz w:val="22"/>
          <w:szCs w:val="22"/>
        </w:rPr>
        <w:t>Form;</w:t>
      </w:r>
      <w:proofErr w:type="gramEnd"/>
      <w:r w:rsidR="00530070" w:rsidRPr="00AA43AB">
        <w:rPr>
          <w:sz w:val="22"/>
          <w:szCs w:val="22"/>
        </w:rPr>
        <w:t xml:space="preserve"> </w:t>
      </w:r>
    </w:p>
    <w:p w14:paraId="45505828" w14:textId="25FF3EC5" w:rsidR="00530070" w:rsidRDefault="00530070" w:rsidP="00FC3EE1">
      <w:pPr>
        <w:pStyle w:val="Untitledsubclause2"/>
        <w:numPr>
          <w:ilvl w:val="0"/>
          <w:numId w:val="91"/>
        </w:numPr>
        <w:ind w:left="1440" w:hanging="720"/>
        <w:rPr>
          <w:sz w:val="22"/>
          <w:szCs w:val="22"/>
        </w:rPr>
      </w:pPr>
      <w:r w:rsidRPr="00AA43AB">
        <w:rPr>
          <w:sz w:val="22"/>
          <w:szCs w:val="22"/>
        </w:rPr>
        <w:t xml:space="preserve">where applicable, the </w:t>
      </w:r>
      <w:r w:rsidR="00E47D26">
        <w:rPr>
          <w:sz w:val="22"/>
          <w:szCs w:val="22"/>
        </w:rPr>
        <w:t>Supplier</w:t>
      </w:r>
      <w:r w:rsidRPr="00AA43AB">
        <w:rPr>
          <w:sz w:val="22"/>
          <w:szCs w:val="22"/>
        </w:rPr>
        <w:t xml:space="preserve"> provides or procures the provision of any relevant software licence(s) on terms to be agreed between the </w:t>
      </w:r>
      <w:proofErr w:type="gramStart"/>
      <w:r w:rsidRPr="00AA43AB">
        <w:rPr>
          <w:sz w:val="22"/>
          <w:szCs w:val="22"/>
        </w:rPr>
        <w:t>Parties</w:t>
      </w:r>
      <w:r w:rsidR="00E11F3A">
        <w:rPr>
          <w:sz w:val="22"/>
          <w:szCs w:val="22"/>
        </w:rPr>
        <w:t>;</w:t>
      </w:r>
      <w:proofErr w:type="gramEnd"/>
    </w:p>
    <w:p w14:paraId="36ECDCCD" w14:textId="2F26A810" w:rsidR="00E11F3A" w:rsidRPr="005E627E" w:rsidRDefault="00E11F3A" w:rsidP="00E11F3A">
      <w:pPr>
        <w:pStyle w:val="Untitledsubclause1"/>
        <w:rPr>
          <w:sz w:val="22"/>
          <w:szCs w:val="18"/>
        </w:rPr>
      </w:pPr>
      <w:bookmarkStart w:id="159" w:name="_Toc201828884"/>
      <w:bookmarkStart w:id="160" w:name="a263375"/>
      <w:bookmarkEnd w:id="153"/>
      <w:bookmarkEnd w:id="158"/>
      <w:r w:rsidRPr="005E627E">
        <w:rPr>
          <w:sz w:val="22"/>
          <w:szCs w:val="18"/>
        </w:rPr>
        <w:t>If requested by the Contracting Authority, the Supplier shall provide the Contracting Authority with samples of Goods for evaluation and approval, at the Supplier’s cost and expense.</w:t>
      </w:r>
    </w:p>
    <w:p w14:paraId="044DE2F1" w14:textId="04312161" w:rsidR="00DE22D0" w:rsidRPr="00383828" w:rsidRDefault="00DE22D0" w:rsidP="00DE22D0">
      <w:pPr>
        <w:pStyle w:val="Untitledsubclause1"/>
        <w:rPr>
          <w:sz w:val="22"/>
          <w:szCs w:val="22"/>
        </w:rPr>
      </w:pPr>
      <w:r w:rsidRPr="00383828">
        <w:rPr>
          <w:sz w:val="22"/>
          <w:szCs w:val="22"/>
        </w:rPr>
        <w:lastRenderedPageBreak/>
        <w:t xml:space="preserve">The </w:t>
      </w:r>
      <w:r w:rsidR="00A82600">
        <w:rPr>
          <w:sz w:val="22"/>
          <w:szCs w:val="22"/>
        </w:rPr>
        <w:t>Contracting Authority</w:t>
      </w:r>
      <w:r w:rsidRPr="00383828">
        <w:rPr>
          <w:sz w:val="22"/>
          <w:szCs w:val="22"/>
        </w:rPr>
        <w:t xml:space="preserve"> has the right to inspect and test the Goods at any time before Delivery.</w:t>
      </w:r>
      <w:bookmarkEnd w:id="159"/>
    </w:p>
    <w:p w14:paraId="3B07FB36" w14:textId="61511D96" w:rsidR="00DE22D0" w:rsidRPr="00383828" w:rsidRDefault="00DE22D0" w:rsidP="00DE22D0">
      <w:pPr>
        <w:pStyle w:val="Untitledsubclause1"/>
        <w:rPr>
          <w:sz w:val="22"/>
          <w:szCs w:val="22"/>
        </w:rPr>
      </w:pPr>
      <w:bookmarkStart w:id="161" w:name="_Toc201828885"/>
      <w:r w:rsidRPr="00383828">
        <w:rPr>
          <w:sz w:val="22"/>
          <w:szCs w:val="22"/>
        </w:rPr>
        <w:t xml:space="preserve">If following any inspection or testing before Delivery the </w:t>
      </w:r>
      <w:r w:rsidR="00A82600">
        <w:rPr>
          <w:sz w:val="22"/>
          <w:szCs w:val="22"/>
        </w:rPr>
        <w:t>Contracting Authority</w:t>
      </w:r>
      <w:r w:rsidRPr="00383828">
        <w:rPr>
          <w:sz w:val="22"/>
          <w:szCs w:val="22"/>
        </w:rPr>
        <w:t xml:space="preserve"> considers that the Goods do not conform or are unlikely to comply with the requirements of clause 9.2, the </w:t>
      </w:r>
      <w:r w:rsidR="00A82600">
        <w:rPr>
          <w:sz w:val="22"/>
          <w:szCs w:val="22"/>
        </w:rPr>
        <w:t>Contracting Authority</w:t>
      </w:r>
      <w:r w:rsidRPr="00383828">
        <w:rPr>
          <w:sz w:val="22"/>
          <w:szCs w:val="22"/>
        </w:rPr>
        <w:t xml:space="preserve"> shall inform the Supplier, and the Supplier shall immediately take such remedial action as is necessary to ensure compliance. The </w:t>
      </w:r>
      <w:r w:rsidR="00A82600">
        <w:rPr>
          <w:sz w:val="22"/>
          <w:szCs w:val="22"/>
        </w:rPr>
        <w:t>Contracting Authority</w:t>
      </w:r>
      <w:r w:rsidRPr="00383828">
        <w:rPr>
          <w:sz w:val="22"/>
          <w:szCs w:val="22"/>
        </w:rPr>
        <w:t xml:space="preserve"> shall have the right to conduct further inspections and tests after the Supplier has carried out its remedial actions.</w:t>
      </w:r>
      <w:bookmarkEnd w:id="161"/>
    </w:p>
    <w:p w14:paraId="3C3D2148" w14:textId="3B08097F" w:rsidR="00DE22D0" w:rsidRPr="00383828" w:rsidRDefault="00DE22D0" w:rsidP="00DE22D0">
      <w:pPr>
        <w:pStyle w:val="Untitledsubclause1"/>
        <w:rPr>
          <w:sz w:val="22"/>
          <w:szCs w:val="22"/>
        </w:rPr>
      </w:pPr>
      <w:bookmarkStart w:id="162" w:name="_Toc201828886"/>
      <w:r w:rsidRPr="00383828">
        <w:rPr>
          <w:sz w:val="22"/>
          <w:szCs w:val="22"/>
        </w:rPr>
        <w:t>Notwithstanding any inspection or testing pursuant to clause 9.</w:t>
      </w:r>
      <w:r w:rsidR="00E11F3A">
        <w:rPr>
          <w:sz w:val="22"/>
          <w:szCs w:val="22"/>
        </w:rPr>
        <w:t>4</w:t>
      </w:r>
      <w:r w:rsidRPr="00383828">
        <w:rPr>
          <w:sz w:val="22"/>
          <w:szCs w:val="22"/>
        </w:rPr>
        <w:t>, the Supplier shall remain fully responsible for the Goods and such inspection or testing shall not reduce or otherwise affect the Supplier's liability or obligations under the Call-off Contract.</w:t>
      </w:r>
      <w:bookmarkEnd w:id="162"/>
    </w:p>
    <w:p w14:paraId="103298C2" w14:textId="77777777" w:rsidR="00DE22D0" w:rsidRDefault="00DE22D0" w:rsidP="00DE22D0">
      <w:pPr>
        <w:pStyle w:val="Untitledsubclause1"/>
        <w:rPr>
          <w:sz w:val="22"/>
          <w:szCs w:val="22"/>
        </w:rPr>
      </w:pPr>
      <w:bookmarkStart w:id="163" w:name="_Toc201828887"/>
      <w:r w:rsidRPr="00383828">
        <w:rPr>
          <w:sz w:val="22"/>
          <w:szCs w:val="22"/>
        </w:rPr>
        <w:t xml:space="preserve">The Supplier shall </w:t>
      </w:r>
      <w:proofErr w:type="gramStart"/>
      <w:r w:rsidRPr="00383828">
        <w:rPr>
          <w:sz w:val="22"/>
          <w:szCs w:val="22"/>
        </w:rPr>
        <w:t>ensure that at all times</w:t>
      </w:r>
      <w:proofErr w:type="gramEnd"/>
      <w:r w:rsidRPr="00383828">
        <w:rPr>
          <w:sz w:val="22"/>
          <w:szCs w:val="22"/>
        </w:rPr>
        <w:t xml:space="preserve"> it has and maintains all the licences, permissions, authorisations, consents and permits that it needs to carry out its obligations under the Call-off Contract.</w:t>
      </w:r>
      <w:bookmarkEnd w:id="163"/>
    </w:p>
    <w:p w14:paraId="3931A7AE" w14:textId="531C3054" w:rsidR="00305CDA" w:rsidRDefault="00305CDA" w:rsidP="00305CDA">
      <w:pPr>
        <w:pStyle w:val="Untitledsubclause1"/>
        <w:rPr>
          <w:sz w:val="22"/>
          <w:szCs w:val="22"/>
        </w:rPr>
      </w:pPr>
      <w:r w:rsidRPr="00305CDA">
        <w:rPr>
          <w:sz w:val="22"/>
          <w:szCs w:val="22"/>
        </w:rPr>
        <w:t xml:space="preserve">The </w:t>
      </w:r>
      <w:r>
        <w:rPr>
          <w:sz w:val="22"/>
          <w:szCs w:val="22"/>
        </w:rPr>
        <w:t>Supplier</w:t>
      </w:r>
      <w:r w:rsidRPr="00305CDA">
        <w:rPr>
          <w:sz w:val="22"/>
          <w:szCs w:val="22"/>
        </w:rPr>
        <w:t xml:space="preserve"> shall limit access to the Contracting Authority</w:t>
      </w:r>
      <w:r w:rsidR="00FC6349">
        <w:rPr>
          <w:sz w:val="22"/>
          <w:szCs w:val="22"/>
        </w:rPr>
        <w:t>’s</w:t>
      </w:r>
      <w:r w:rsidRPr="00305CDA">
        <w:rPr>
          <w:sz w:val="22"/>
          <w:szCs w:val="22"/>
        </w:rPr>
        <w:t xml:space="preserve"> Premises to such Staff as is necessary to enable it to perform its obligations under this Contract and the </w:t>
      </w:r>
      <w:r w:rsidR="00BD1E62">
        <w:rPr>
          <w:sz w:val="22"/>
          <w:szCs w:val="22"/>
        </w:rPr>
        <w:t>Supplier</w:t>
      </w:r>
      <w:r w:rsidRPr="00305CDA">
        <w:rPr>
          <w:sz w:val="22"/>
          <w:szCs w:val="22"/>
        </w:rPr>
        <w:t xml:space="preserve"> shall co-operate (and ensure that its Staff co-operate) with such other persons working concurrently on such land or Contracting Authority</w:t>
      </w:r>
      <w:r w:rsidR="00FC6349">
        <w:rPr>
          <w:sz w:val="22"/>
          <w:szCs w:val="22"/>
        </w:rPr>
        <w:t>’s</w:t>
      </w:r>
      <w:r w:rsidRPr="00305CDA">
        <w:rPr>
          <w:sz w:val="22"/>
          <w:szCs w:val="22"/>
        </w:rPr>
        <w:t xml:space="preserve"> Premises as the Contracting Authority may reasonably request. </w:t>
      </w:r>
    </w:p>
    <w:p w14:paraId="60CD203D" w14:textId="1F0B2F88" w:rsidR="00305CDA" w:rsidRDefault="00305CDA" w:rsidP="00305CDA">
      <w:pPr>
        <w:pStyle w:val="Untitledsubclause1"/>
        <w:rPr>
          <w:sz w:val="22"/>
          <w:szCs w:val="22"/>
        </w:rPr>
      </w:pPr>
      <w:r w:rsidRPr="00305CDA">
        <w:rPr>
          <w:sz w:val="22"/>
          <w:szCs w:val="22"/>
        </w:rPr>
        <w:t xml:space="preserve">Should the </w:t>
      </w:r>
      <w:r>
        <w:rPr>
          <w:sz w:val="22"/>
          <w:szCs w:val="22"/>
        </w:rPr>
        <w:t>Supplier</w:t>
      </w:r>
      <w:r w:rsidRPr="00305CDA">
        <w:rPr>
          <w:sz w:val="22"/>
          <w:szCs w:val="22"/>
        </w:rPr>
        <w:t xml:space="preserve"> require modifications to the Contracting Authority</w:t>
      </w:r>
      <w:r w:rsidR="00FC6349">
        <w:rPr>
          <w:sz w:val="22"/>
          <w:szCs w:val="22"/>
        </w:rPr>
        <w:t>’s</w:t>
      </w:r>
      <w:r w:rsidRPr="00305CDA">
        <w:rPr>
          <w:sz w:val="22"/>
          <w:szCs w:val="22"/>
        </w:rPr>
        <w:t xml:space="preserve"> Premises, such modifications shall be subject to prior Approval and shall be carried out by the Contracting Authority at the </w:t>
      </w:r>
      <w:r>
        <w:rPr>
          <w:sz w:val="22"/>
          <w:szCs w:val="22"/>
        </w:rPr>
        <w:t>Supplier</w:t>
      </w:r>
      <w:r w:rsidRPr="00305CDA">
        <w:rPr>
          <w:sz w:val="22"/>
          <w:szCs w:val="22"/>
        </w:rPr>
        <w:t xml:space="preserve">’s expense. The Contracting Authority shall undertake approved modification work without undue delay. Ownership of such modifications shall rest with the Contracting Authority. </w:t>
      </w:r>
    </w:p>
    <w:p w14:paraId="1E99D6F3" w14:textId="5EA9BB83" w:rsidR="00305CDA" w:rsidRDefault="00305CDA" w:rsidP="00305CDA">
      <w:pPr>
        <w:pStyle w:val="Untitledsubclause1"/>
        <w:rPr>
          <w:sz w:val="22"/>
          <w:szCs w:val="22"/>
        </w:rPr>
      </w:pPr>
      <w:r w:rsidRPr="00305CDA">
        <w:rPr>
          <w:sz w:val="22"/>
          <w:szCs w:val="22"/>
        </w:rPr>
        <w:t xml:space="preserve">The </w:t>
      </w:r>
      <w:r>
        <w:rPr>
          <w:sz w:val="22"/>
          <w:szCs w:val="22"/>
        </w:rPr>
        <w:t>Supplier</w:t>
      </w:r>
      <w:r w:rsidRPr="00305CDA">
        <w:rPr>
          <w:sz w:val="22"/>
          <w:szCs w:val="22"/>
        </w:rPr>
        <w:t xml:space="preserve"> shall (and shall ensure that its Staff shall) observe and comply with such rules and regulations as may be in force at any time for the use of the Contracting Authority</w:t>
      </w:r>
      <w:r w:rsidR="00FC6349">
        <w:rPr>
          <w:sz w:val="22"/>
          <w:szCs w:val="22"/>
        </w:rPr>
        <w:t>’s</w:t>
      </w:r>
      <w:r w:rsidRPr="00305CDA">
        <w:rPr>
          <w:sz w:val="22"/>
          <w:szCs w:val="22"/>
        </w:rPr>
        <w:t xml:space="preserve"> Premises as determined by the Contracting Authority, and the </w:t>
      </w:r>
      <w:r>
        <w:rPr>
          <w:sz w:val="22"/>
          <w:szCs w:val="22"/>
        </w:rPr>
        <w:t>Supplier</w:t>
      </w:r>
      <w:r w:rsidRPr="00305CDA">
        <w:rPr>
          <w:sz w:val="22"/>
          <w:szCs w:val="22"/>
        </w:rPr>
        <w:t xml:space="preserve"> shall pay for the cost of making good any damage caused by the </w:t>
      </w:r>
      <w:r>
        <w:rPr>
          <w:sz w:val="22"/>
          <w:szCs w:val="22"/>
        </w:rPr>
        <w:t>Supplier</w:t>
      </w:r>
      <w:r w:rsidRPr="00305CDA">
        <w:rPr>
          <w:sz w:val="22"/>
          <w:szCs w:val="22"/>
        </w:rPr>
        <w:t xml:space="preserve"> or its Staff other than fair wear and tear. For the avoidance of doubt, damage includes damage to the fabric of the buildings, plant, fixed equipment or fittings therein. </w:t>
      </w:r>
    </w:p>
    <w:p w14:paraId="51186B04" w14:textId="5382C54C" w:rsidR="00305CDA" w:rsidRDefault="00305CDA" w:rsidP="00305CDA">
      <w:pPr>
        <w:pStyle w:val="Untitledsubclause1"/>
        <w:rPr>
          <w:sz w:val="22"/>
          <w:szCs w:val="22"/>
        </w:rPr>
      </w:pPr>
      <w:r w:rsidRPr="00305CDA">
        <w:rPr>
          <w:sz w:val="22"/>
          <w:szCs w:val="22"/>
        </w:rPr>
        <w:t xml:space="preserve">The Parties agree that there is no intention on the part of the Contracting Authority to create a tenancy of any nature whatsoever in favour of the </w:t>
      </w:r>
      <w:r>
        <w:rPr>
          <w:sz w:val="22"/>
          <w:szCs w:val="22"/>
        </w:rPr>
        <w:t>Supplier</w:t>
      </w:r>
      <w:r w:rsidRPr="00305CDA">
        <w:rPr>
          <w:sz w:val="22"/>
          <w:szCs w:val="22"/>
        </w:rPr>
        <w:t xml:space="preserve"> or its </w:t>
      </w:r>
      <w:r w:rsidR="00FC6349">
        <w:rPr>
          <w:sz w:val="22"/>
          <w:szCs w:val="22"/>
        </w:rPr>
        <w:t>S</w:t>
      </w:r>
      <w:r w:rsidRPr="00305CDA">
        <w:rPr>
          <w:sz w:val="22"/>
          <w:szCs w:val="22"/>
        </w:rPr>
        <w:t>taff and that no such tenancy has or shall come into being and, notwithstanding any rights granted pursuant to this Contract, the Contracting Authority retains the right at any time to use any Contracting Authority</w:t>
      </w:r>
      <w:r w:rsidR="00FC6349">
        <w:rPr>
          <w:sz w:val="22"/>
          <w:szCs w:val="22"/>
        </w:rPr>
        <w:t>’s</w:t>
      </w:r>
      <w:r w:rsidRPr="00305CDA">
        <w:rPr>
          <w:sz w:val="22"/>
          <w:szCs w:val="22"/>
        </w:rPr>
        <w:t xml:space="preserve"> Premises owned or occupied by it in any manner it sees fit.</w:t>
      </w:r>
    </w:p>
    <w:p w14:paraId="58E671AB" w14:textId="1E376DE9" w:rsidR="00A3236C" w:rsidRPr="00305CDA" w:rsidRDefault="00A3236C" w:rsidP="00305CDA">
      <w:pPr>
        <w:pStyle w:val="Untitledsubclause1"/>
        <w:rPr>
          <w:sz w:val="22"/>
          <w:szCs w:val="22"/>
        </w:rPr>
      </w:pPr>
      <w:r w:rsidRPr="00A3236C">
        <w:rPr>
          <w:sz w:val="22"/>
          <w:szCs w:val="22"/>
        </w:rPr>
        <w:t xml:space="preserve">Whilst the </w:t>
      </w:r>
      <w:r>
        <w:rPr>
          <w:sz w:val="22"/>
          <w:szCs w:val="22"/>
        </w:rPr>
        <w:t>Supplier</w:t>
      </w:r>
      <w:r w:rsidRPr="00A3236C">
        <w:rPr>
          <w:sz w:val="22"/>
          <w:szCs w:val="22"/>
        </w:rPr>
        <w:t xml:space="preserve"> shall operate in an environmentally conscious manner in all its activities, the</w:t>
      </w:r>
      <w:r>
        <w:rPr>
          <w:sz w:val="22"/>
          <w:szCs w:val="22"/>
        </w:rPr>
        <w:t xml:space="preserve"> Supplier</w:t>
      </w:r>
      <w:r w:rsidRPr="00A3236C">
        <w:rPr>
          <w:sz w:val="22"/>
          <w:szCs w:val="22"/>
        </w:rPr>
        <w:t xml:space="preserve"> shall, when working on the Contracting Authority</w:t>
      </w:r>
      <w:r w:rsidR="00FC6349">
        <w:rPr>
          <w:sz w:val="22"/>
          <w:szCs w:val="22"/>
        </w:rPr>
        <w:t>’s</w:t>
      </w:r>
      <w:r w:rsidRPr="00A3236C">
        <w:rPr>
          <w:sz w:val="22"/>
          <w:szCs w:val="22"/>
        </w:rPr>
        <w:t xml:space="preserve"> Premises, perform its obligations under this Contract in accordance with the Contracting Authority’s environmental </w:t>
      </w:r>
      <w:r w:rsidRPr="00A3236C">
        <w:rPr>
          <w:sz w:val="22"/>
          <w:szCs w:val="22"/>
        </w:rPr>
        <w:lastRenderedPageBreak/>
        <w:t>aims, which are to conserve energy, water, wood, paper and other resources, reduce waste and phase out the use of ozone depleting substances and minimise the release of greenhouse gases, volatile organic compounds and other substances damaging to health and the environment.</w:t>
      </w:r>
    </w:p>
    <w:p w14:paraId="1BD783F3" w14:textId="77777777" w:rsidR="005E627E" w:rsidRDefault="001944B2" w:rsidP="005E627E">
      <w:pPr>
        <w:pStyle w:val="Untitledsubclause1"/>
        <w:rPr>
          <w:sz w:val="22"/>
          <w:szCs w:val="22"/>
        </w:rPr>
      </w:pPr>
      <w:r w:rsidRPr="001944B2">
        <w:rPr>
          <w:sz w:val="22"/>
          <w:szCs w:val="22"/>
        </w:rPr>
        <w:t xml:space="preserve">If requested by the Authority, the </w:t>
      </w:r>
      <w:r>
        <w:rPr>
          <w:sz w:val="22"/>
          <w:szCs w:val="22"/>
        </w:rPr>
        <w:t>Supplier</w:t>
      </w:r>
      <w:r w:rsidR="009272B9">
        <w:rPr>
          <w:sz w:val="22"/>
          <w:szCs w:val="22"/>
        </w:rPr>
        <w:t xml:space="preserve"> sh</w:t>
      </w:r>
      <w:r w:rsidRPr="001944B2">
        <w:rPr>
          <w:sz w:val="22"/>
          <w:szCs w:val="22"/>
        </w:rPr>
        <w:t xml:space="preserve">all provide the Authority with samples of Goods for evaluation and approval, at the </w:t>
      </w:r>
      <w:r w:rsidR="009272B9">
        <w:rPr>
          <w:sz w:val="22"/>
          <w:szCs w:val="22"/>
        </w:rPr>
        <w:t>Supplier</w:t>
      </w:r>
      <w:r w:rsidRPr="001944B2">
        <w:rPr>
          <w:sz w:val="22"/>
          <w:szCs w:val="22"/>
        </w:rPr>
        <w:t>’s cost and expense.</w:t>
      </w:r>
      <w:bookmarkStart w:id="164" w:name="_Toc205986530"/>
    </w:p>
    <w:p w14:paraId="6C8578D5" w14:textId="4DB109F3" w:rsidR="00FC6349" w:rsidRPr="005E627E" w:rsidRDefault="009272B9" w:rsidP="005E627E">
      <w:pPr>
        <w:pStyle w:val="Untitledsubclause1"/>
        <w:rPr>
          <w:sz w:val="22"/>
          <w:szCs w:val="22"/>
        </w:rPr>
      </w:pPr>
      <w:r w:rsidRPr="005E627E">
        <w:rPr>
          <w:bCs/>
          <w:sz w:val="22"/>
          <w:szCs w:val="22"/>
        </w:rPr>
        <w:t xml:space="preserve">The Supplier acknowledges that the Contracting Authority relies on the skill and judgment of the Supplier in the supply of the Goods and the performance of its obligations under this </w:t>
      </w:r>
      <w:r w:rsidR="00010A27" w:rsidRPr="005E627E">
        <w:rPr>
          <w:bCs/>
          <w:sz w:val="22"/>
          <w:szCs w:val="22"/>
        </w:rPr>
        <w:t xml:space="preserve">Call-off </w:t>
      </w:r>
      <w:r w:rsidRPr="005E627E">
        <w:rPr>
          <w:bCs/>
          <w:sz w:val="22"/>
          <w:szCs w:val="22"/>
        </w:rPr>
        <w:t>Contract</w:t>
      </w:r>
      <w:bookmarkStart w:id="165" w:name="_Toc197697202"/>
      <w:bookmarkStart w:id="166" w:name="_Toc201828295"/>
      <w:bookmarkEnd w:id="160"/>
      <w:r w:rsidR="00010A27" w:rsidRPr="005E627E">
        <w:rPr>
          <w:bCs/>
          <w:sz w:val="22"/>
          <w:szCs w:val="22"/>
        </w:rPr>
        <w:t>.</w:t>
      </w:r>
      <w:bookmarkEnd w:id="164"/>
    </w:p>
    <w:p w14:paraId="2E19D60B" w14:textId="727779B8" w:rsidR="009272B9" w:rsidRDefault="00FC6349" w:rsidP="00DE22D0">
      <w:pPr>
        <w:pStyle w:val="TitleClause"/>
        <w:rPr>
          <w:sz w:val="22"/>
          <w:szCs w:val="22"/>
        </w:rPr>
      </w:pPr>
      <w:r>
        <w:rPr>
          <w:sz w:val="22"/>
          <w:szCs w:val="22"/>
        </w:rPr>
        <w:t xml:space="preserve"> </w:t>
      </w:r>
      <w:bookmarkStart w:id="167" w:name="_Toc205990293"/>
      <w:r>
        <w:rPr>
          <w:sz w:val="22"/>
          <w:szCs w:val="22"/>
        </w:rPr>
        <w:t>Contracting Authority’s Property</w:t>
      </w:r>
      <w:bookmarkEnd w:id="167"/>
    </w:p>
    <w:p w14:paraId="55C41CB3" w14:textId="606C945C" w:rsidR="00A43661" w:rsidRPr="00A43661" w:rsidRDefault="00A43661" w:rsidP="00E54879">
      <w:pPr>
        <w:pStyle w:val="TitleClause"/>
        <w:numPr>
          <w:ilvl w:val="0"/>
          <w:numId w:val="50"/>
        </w:numPr>
        <w:ind w:hanging="720"/>
        <w:rPr>
          <w:sz w:val="22"/>
          <w:szCs w:val="22"/>
        </w:rPr>
      </w:pPr>
      <w:bookmarkStart w:id="168" w:name="_Toc202028179"/>
      <w:bookmarkStart w:id="169" w:name="_Toc202032427"/>
      <w:bookmarkStart w:id="170" w:name="_Toc205986532"/>
      <w:bookmarkStart w:id="171" w:name="_Toc205990294"/>
      <w:r w:rsidRPr="00A43661">
        <w:rPr>
          <w:b w:val="0"/>
          <w:bCs/>
          <w:sz w:val="22"/>
          <w:szCs w:val="22"/>
        </w:rPr>
        <w:t xml:space="preserve">The Contracting Authority may provide to the </w:t>
      </w:r>
      <w:r>
        <w:rPr>
          <w:b w:val="0"/>
          <w:bCs/>
          <w:sz w:val="22"/>
          <w:szCs w:val="22"/>
        </w:rPr>
        <w:t>Supplier</w:t>
      </w:r>
      <w:r w:rsidRPr="00A43661">
        <w:rPr>
          <w:b w:val="0"/>
          <w:bCs/>
          <w:sz w:val="22"/>
          <w:szCs w:val="22"/>
        </w:rPr>
        <w:t xml:space="preserve"> free of charge the </w:t>
      </w:r>
      <w:r w:rsidR="00FC6349">
        <w:rPr>
          <w:b w:val="0"/>
          <w:bCs/>
          <w:sz w:val="22"/>
          <w:szCs w:val="22"/>
        </w:rPr>
        <w:t>Contracting Authority’s Property</w:t>
      </w:r>
      <w:r w:rsidRPr="00A43661">
        <w:rPr>
          <w:b w:val="0"/>
          <w:bCs/>
          <w:sz w:val="22"/>
          <w:szCs w:val="22"/>
        </w:rPr>
        <w:t xml:space="preserve"> for the purposes of the Contract and the supply of the Goods to the Contracting Authority.</w:t>
      </w:r>
      <w:bookmarkEnd w:id="168"/>
      <w:bookmarkEnd w:id="169"/>
      <w:bookmarkEnd w:id="170"/>
      <w:bookmarkEnd w:id="171"/>
      <w:r w:rsidRPr="00A43661">
        <w:rPr>
          <w:b w:val="0"/>
          <w:bCs/>
          <w:sz w:val="22"/>
          <w:szCs w:val="22"/>
        </w:rPr>
        <w:t xml:space="preserve"> </w:t>
      </w:r>
    </w:p>
    <w:p w14:paraId="4507C666" w14:textId="17877042" w:rsidR="00A43661" w:rsidRPr="00096264" w:rsidRDefault="00A43661" w:rsidP="00E54879">
      <w:pPr>
        <w:pStyle w:val="TitleClause"/>
        <w:numPr>
          <w:ilvl w:val="0"/>
          <w:numId w:val="50"/>
        </w:numPr>
        <w:ind w:hanging="720"/>
        <w:rPr>
          <w:sz w:val="22"/>
          <w:szCs w:val="22"/>
        </w:rPr>
      </w:pPr>
      <w:bookmarkStart w:id="172" w:name="_Toc202028180"/>
      <w:bookmarkStart w:id="173" w:name="_Toc202032428"/>
      <w:bookmarkStart w:id="174" w:name="_Toc205986533"/>
      <w:bookmarkStart w:id="175" w:name="_Toc205990295"/>
      <w:r w:rsidRPr="00A43661">
        <w:rPr>
          <w:b w:val="0"/>
          <w:bCs/>
          <w:sz w:val="22"/>
          <w:szCs w:val="22"/>
        </w:rPr>
        <w:t xml:space="preserve">The Contracting Authority retains title to any </w:t>
      </w:r>
      <w:r w:rsidR="00FC6349">
        <w:rPr>
          <w:b w:val="0"/>
          <w:bCs/>
          <w:sz w:val="22"/>
          <w:szCs w:val="22"/>
        </w:rPr>
        <w:t>Contracting Authority’s Property</w:t>
      </w:r>
      <w:r w:rsidRPr="00A43661">
        <w:rPr>
          <w:b w:val="0"/>
          <w:bCs/>
          <w:sz w:val="22"/>
          <w:szCs w:val="22"/>
        </w:rPr>
        <w:t xml:space="preserve"> provided to the </w:t>
      </w:r>
      <w:r>
        <w:rPr>
          <w:b w:val="0"/>
          <w:bCs/>
          <w:sz w:val="22"/>
          <w:szCs w:val="22"/>
        </w:rPr>
        <w:t>Supplier</w:t>
      </w:r>
      <w:r w:rsidRPr="00A43661">
        <w:rPr>
          <w:b w:val="0"/>
          <w:bCs/>
          <w:sz w:val="22"/>
          <w:szCs w:val="22"/>
        </w:rPr>
        <w:t>.</w:t>
      </w:r>
      <w:bookmarkEnd w:id="172"/>
      <w:bookmarkEnd w:id="173"/>
      <w:bookmarkEnd w:id="174"/>
      <w:bookmarkEnd w:id="175"/>
      <w:r w:rsidRPr="00A43661">
        <w:rPr>
          <w:b w:val="0"/>
          <w:bCs/>
          <w:sz w:val="22"/>
          <w:szCs w:val="22"/>
        </w:rPr>
        <w:t xml:space="preserve"> </w:t>
      </w:r>
    </w:p>
    <w:p w14:paraId="020DD2DE" w14:textId="3F93680D" w:rsidR="00096264" w:rsidRPr="00096264" w:rsidRDefault="00096264" w:rsidP="00E54879">
      <w:pPr>
        <w:pStyle w:val="TitleClause"/>
        <w:numPr>
          <w:ilvl w:val="0"/>
          <w:numId w:val="50"/>
        </w:numPr>
        <w:ind w:hanging="720"/>
        <w:rPr>
          <w:b w:val="0"/>
          <w:bCs/>
          <w:sz w:val="22"/>
          <w:szCs w:val="22"/>
        </w:rPr>
      </w:pPr>
      <w:bookmarkStart w:id="176" w:name="_Toc202028181"/>
      <w:bookmarkStart w:id="177" w:name="_Toc202032429"/>
      <w:bookmarkStart w:id="178" w:name="_Toc205986534"/>
      <w:bookmarkStart w:id="179" w:name="_Toc205990296"/>
      <w:r w:rsidRPr="00096264">
        <w:rPr>
          <w:b w:val="0"/>
          <w:bCs/>
          <w:sz w:val="22"/>
          <w:szCs w:val="22"/>
        </w:rPr>
        <w:t>The Contracting Authority shall be responsible for maintaining the security of the Contracting Authority</w:t>
      </w:r>
      <w:r w:rsidR="00FC6349">
        <w:rPr>
          <w:b w:val="0"/>
          <w:bCs/>
          <w:sz w:val="22"/>
          <w:szCs w:val="22"/>
        </w:rPr>
        <w:t>’s</w:t>
      </w:r>
      <w:r w:rsidRPr="00096264">
        <w:rPr>
          <w:b w:val="0"/>
          <w:bCs/>
          <w:sz w:val="22"/>
          <w:szCs w:val="22"/>
        </w:rPr>
        <w:t xml:space="preserve"> Premises in accordance with its standard security requirements. The </w:t>
      </w:r>
      <w:r w:rsidR="00E47D26">
        <w:rPr>
          <w:b w:val="0"/>
          <w:bCs/>
          <w:sz w:val="22"/>
          <w:szCs w:val="22"/>
        </w:rPr>
        <w:t>Supplier</w:t>
      </w:r>
      <w:r w:rsidRPr="00096264">
        <w:rPr>
          <w:b w:val="0"/>
          <w:bCs/>
          <w:sz w:val="22"/>
          <w:szCs w:val="22"/>
        </w:rPr>
        <w:t xml:space="preserve"> shall comply with all security requirements of the Contracting Authority while on the Contracting Authority</w:t>
      </w:r>
      <w:r w:rsidR="00FC6349">
        <w:rPr>
          <w:b w:val="0"/>
          <w:bCs/>
          <w:sz w:val="22"/>
          <w:szCs w:val="22"/>
        </w:rPr>
        <w:t>’s</w:t>
      </w:r>
      <w:r w:rsidRPr="00096264">
        <w:rPr>
          <w:b w:val="0"/>
          <w:bCs/>
          <w:sz w:val="22"/>
          <w:szCs w:val="22"/>
        </w:rPr>
        <w:t xml:space="preserve"> </w:t>
      </w:r>
      <w:r w:rsidR="00F80F8C" w:rsidRPr="00096264">
        <w:rPr>
          <w:b w:val="0"/>
          <w:bCs/>
          <w:sz w:val="22"/>
          <w:szCs w:val="22"/>
        </w:rPr>
        <w:t>Premises and</w:t>
      </w:r>
      <w:r w:rsidRPr="00096264">
        <w:rPr>
          <w:b w:val="0"/>
          <w:bCs/>
          <w:sz w:val="22"/>
          <w:szCs w:val="22"/>
        </w:rPr>
        <w:t xml:space="preserve"> shall ensure that all </w:t>
      </w:r>
      <w:r w:rsidR="00FC6349">
        <w:rPr>
          <w:b w:val="0"/>
          <w:bCs/>
          <w:sz w:val="22"/>
          <w:szCs w:val="22"/>
        </w:rPr>
        <w:t>S</w:t>
      </w:r>
      <w:r w:rsidRPr="00096264">
        <w:rPr>
          <w:b w:val="0"/>
          <w:bCs/>
          <w:sz w:val="22"/>
          <w:szCs w:val="22"/>
        </w:rPr>
        <w:t>taff comply with such requirements.</w:t>
      </w:r>
      <w:bookmarkEnd w:id="176"/>
      <w:bookmarkEnd w:id="177"/>
      <w:bookmarkEnd w:id="178"/>
      <w:bookmarkEnd w:id="179"/>
    </w:p>
    <w:p w14:paraId="6A409E45" w14:textId="64A6AA5D" w:rsidR="00A43661" w:rsidRPr="00A43661" w:rsidRDefault="00A43661" w:rsidP="00E54879">
      <w:pPr>
        <w:pStyle w:val="TitleClause"/>
        <w:numPr>
          <w:ilvl w:val="0"/>
          <w:numId w:val="50"/>
        </w:numPr>
        <w:ind w:hanging="720"/>
        <w:rPr>
          <w:sz w:val="22"/>
          <w:szCs w:val="22"/>
        </w:rPr>
      </w:pPr>
      <w:bookmarkStart w:id="180" w:name="_Toc202028182"/>
      <w:bookmarkStart w:id="181" w:name="_Toc202032430"/>
      <w:bookmarkStart w:id="182" w:name="_Toc205986535"/>
      <w:bookmarkStart w:id="183" w:name="_Toc205990297"/>
      <w:r w:rsidRPr="00A43661">
        <w:rPr>
          <w:b w:val="0"/>
          <w:bCs/>
          <w:sz w:val="22"/>
          <w:szCs w:val="22"/>
        </w:rPr>
        <w:t>Risk in the Contracting Authority</w:t>
      </w:r>
      <w:r w:rsidR="00FC6349">
        <w:rPr>
          <w:b w:val="0"/>
          <w:bCs/>
          <w:sz w:val="22"/>
          <w:szCs w:val="22"/>
        </w:rPr>
        <w:t>’s</w:t>
      </w:r>
      <w:r w:rsidRPr="00A43661">
        <w:rPr>
          <w:b w:val="0"/>
          <w:bCs/>
          <w:sz w:val="22"/>
          <w:szCs w:val="22"/>
        </w:rPr>
        <w:t xml:space="preserve"> Property shall pass to the </w:t>
      </w:r>
      <w:r>
        <w:rPr>
          <w:b w:val="0"/>
          <w:bCs/>
          <w:sz w:val="22"/>
          <w:szCs w:val="22"/>
        </w:rPr>
        <w:t>Supplier</w:t>
      </w:r>
      <w:r w:rsidRPr="00A43661">
        <w:rPr>
          <w:b w:val="0"/>
          <w:bCs/>
          <w:sz w:val="22"/>
          <w:szCs w:val="22"/>
        </w:rPr>
        <w:t xml:space="preserve"> upon delivery to the </w:t>
      </w:r>
      <w:r>
        <w:rPr>
          <w:b w:val="0"/>
          <w:bCs/>
          <w:sz w:val="22"/>
          <w:szCs w:val="22"/>
        </w:rPr>
        <w:t>Supplier</w:t>
      </w:r>
      <w:r w:rsidRPr="00A43661">
        <w:rPr>
          <w:b w:val="0"/>
          <w:bCs/>
          <w:sz w:val="22"/>
          <w:szCs w:val="22"/>
        </w:rPr>
        <w:t xml:space="preserve"> (or upon collection from the Contracting Authority, whichever is soonest) and shall remain with the</w:t>
      </w:r>
      <w:r>
        <w:rPr>
          <w:b w:val="0"/>
          <w:bCs/>
          <w:sz w:val="22"/>
          <w:szCs w:val="22"/>
        </w:rPr>
        <w:t xml:space="preserve"> Supplier</w:t>
      </w:r>
      <w:r w:rsidRPr="00A43661">
        <w:rPr>
          <w:b w:val="0"/>
          <w:bCs/>
          <w:sz w:val="22"/>
          <w:szCs w:val="22"/>
        </w:rPr>
        <w:t xml:space="preserve"> until delivery of the Contracting Authority</w:t>
      </w:r>
      <w:r w:rsidR="00FC6349">
        <w:rPr>
          <w:b w:val="0"/>
          <w:bCs/>
          <w:sz w:val="22"/>
          <w:szCs w:val="22"/>
        </w:rPr>
        <w:t>’s</w:t>
      </w:r>
      <w:r w:rsidRPr="00A43661">
        <w:rPr>
          <w:b w:val="0"/>
          <w:bCs/>
          <w:sz w:val="22"/>
          <w:szCs w:val="22"/>
        </w:rPr>
        <w:t xml:space="preserve"> Property to the Contracting Authority.</w:t>
      </w:r>
      <w:bookmarkEnd w:id="180"/>
      <w:bookmarkEnd w:id="181"/>
      <w:bookmarkEnd w:id="182"/>
      <w:bookmarkEnd w:id="183"/>
      <w:r w:rsidRPr="00A43661">
        <w:rPr>
          <w:b w:val="0"/>
          <w:bCs/>
          <w:sz w:val="22"/>
          <w:szCs w:val="22"/>
        </w:rPr>
        <w:t xml:space="preserve"> </w:t>
      </w:r>
    </w:p>
    <w:p w14:paraId="0AA651F7" w14:textId="5D716BD5" w:rsidR="00A43661" w:rsidRPr="00A43661" w:rsidRDefault="00A43661" w:rsidP="00E54879">
      <w:pPr>
        <w:pStyle w:val="TitleClause"/>
        <w:numPr>
          <w:ilvl w:val="0"/>
          <w:numId w:val="50"/>
        </w:numPr>
        <w:ind w:hanging="720"/>
        <w:rPr>
          <w:sz w:val="22"/>
          <w:szCs w:val="22"/>
        </w:rPr>
      </w:pPr>
      <w:bookmarkStart w:id="184" w:name="_Toc202028183"/>
      <w:bookmarkStart w:id="185" w:name="_Toc202032431"/>
      <w:bookmarkStart w:id="186" w:name="_Toc205986536"/>
      <w:bookmarkStart w:id="187" w:name="_Toc205990298"/>
      <w:r w:rsidRPr="00A43661">
        <w:rPr>
          <w:b w:val="0"/>
          <w:bCs/>
          <w:sz w:val="22"/>
          <w:szCs w:val="22"/>
        </w:rPr>
        <w:t xml:space="preserve">The </w:t>
      </w:r>
      <w:r>
        <w:rPr>
          <w:b w:val="0"/>
          <w:bCs/>
          <w:sz w:val="22"/>
          <w:szCs w:val="22"/>
        </w:rPr>
        <w:t>Supplier</w:t>
      </w:r>
      <w:r w:rsidRPr="00A43661">
        <w:rPr>
          <w:b w:val="0"/>
          <w:bCs/>
          <w:sz w:val="22"/>
          <w:szCs w:val="22"/>
        </w:rPr>
        <w:t xml:space="preserve"> shall keep the </w:t>
      </w:r>
      <w:r w:rsidR="00FC6349">
        <w:rPr>
          <w:b w:val="0"/>
          <w:bCs/>
          <w:sz w:val="22"/>
          <w:szCs w:val="22"/>
        </w:rPr>
        <w:t>Contracting Authority’s Property</w:t>
      </w:r>
      <w:r w:rsidRPr="00A43661">
        <w:rPr>
          <w:b w:val="0"/>
          <w:bCs/>
          <w:sz w:val="22"/>
          <w:szCs w:val="22"/>
        </w:rPr>
        <w:t xml:space="preserve"> insured against all risks for its full </w:t>
      </w:r>
      <w:r w:rsidR="00097419">
        <w:rPr>
          <w:b w:val="0"/>
          <w:bCs/>
          <w:sz w:val="22"/>
          <w:szCs w:val="22"/>
        </w:rPr>
        <w:t>Contract P</w:t>
      </w:r>
      <w:r w:rsidRPr="00A43661">
        <w:rPr>
          <w:b w:val="0"/>
          <w:bCs/>
          <w:sz w:val="22"/>
          <w:szCs w:val="22"/>
        </w:rPr>
        <w:t xml:space="preserve">rice from the date of delivery of the </w:t>
      </w:r>
      <w:r w:rsidR="00FC6349">
        <w:rPr>
          <w:b w:val="0"/>
          <w:bCs/>
          <w:sz w:val="22"/>
          <w:szCs w:val="22"/>
        </w:rPr>
        <w:t>Contracting Authority’s Property</w:t>
      </w:r>
      <w:r w:rsidRPr="00A43661">
        <w:rPr>
          <w:b w:val="0"/>
          <w:bCs/>
          <w:sz w:val="22"/>
          <w:szCs w:val="22"/>
        </w:rPr>
        <w:t xml:space="preserve"> to the </w:t>
      </w:r>
      <w:r w:rsidR="00F80F8C">
        <w:rPr>
          <w:b w:val="0"/>
          <w:bCs/>
          <w:sz w:val="22"/>
          <w:szCs w:val="22"/>
        </w:rPr>
        <w:t>Supplier</w:t>
      </w:r>
      <w:r w:rsidR="00F80F8C" w:rsidRPr="00A43661">
        <w:rPr>
          <w:b w:val="0"/>
          <w:bCs/>
          <w:sz w:val="22"/>
          <w:szCs w:val="22"/>
        </w:rPr>
        <w:t xml:space="preserve"> and</w:t>
      </w:r>
      <w:r w:rsidRPr="00A43661">
        <w:rPr>
          <w:b w:val="0"/>
          <w:bCs/>
          <w:sz w:val="22"/>
          <w:szCs w:val="22"/>
        </w:rPr>
        <w:t xml:space="preserve"> shall notify its insurer of the Contracting Authority’s interest and if required ensure that such interest is noted on the relevant policy.</w:t>
      </w:r>
      <w:bookmarkEnd w:id="184"/>
      <w:bookmarkEnd w:id="185"/>
      <w:bookmarkEnd w:id="186"/>
      <w:bookmarkEnd w:id="187"/>
      <w:r w:rsidRPr="00A43661">
        <w:rPr>
          <w:b w:val="0"/>
          <w:bCs/>
          <w:sz w:val="22"/>
          <w:szCs w:val="22"/>
        </w:rPr>
        <w:t xml:space="preserve"> </w:t>
      </w:r>
    </w:p>
    <w:p w14:paraId="0D8C444F" w14:textId="160BFBE6" w:rsidR="00A43661" w:rsidRPr="00A43661" w:rsidRDefault="00A43661" w:rsidP="00E54879">
      <w:pPr>
        <w:pStyle w:val="TitleClause"/>
        <w:numPr>
          <w:ilvl w:val="0"/>
          <w:numId w:val="50"/>
        </w:numPr>
        <w:ind w:hanging="720"/>
        <w:rPr>
          <w:sz w:val="22"/>
          <w:szCs w:val="22"/>
        </w:rPr>
      </w:pPr>
      <w:bookmarkStart w:id="188" w:name="_Toc202028184"/>
      <w:bookmarkStart w:id="189" w:name="_Toc202032432"/>
      <w:bookmarkStart w:id="190" w:name="_Toc205986537"/>
      <w:bookmarkStart w:id="191" w:name="_Toc205990299"/>
      <w:r w:rsidRPr="00A43661">
        <w:rPr>
          <w:b w:val="0"/>
          <w:bCs/>
          <w:sz w:val="22"/>
          <w:szCs w:val="22"/>
        </w:rPr>
        <w:t xml:space="preserve">The </w:t>
      </w:r>
      <w:r>
        <w:rPr>
          <w:b w:val="0"/>
          <w:bCs/>
          <w:sz w:val="22"/>
          <w:szCs w:val="22"/>
        </w:rPr>
        <w:t>Supplier</w:t>
      </w:r>
      <w:r w:rsidRPr="00A43661">
        <w:rPr>
          <w:b w:val="0"/>
          <w:bCs/>
          <w:sz w:val="22"/>
          <w:szCs w:val="22"/>
        </w:rPr>
        <w:t xml:space="preserve"> shall use the </w:t>
      </w:r>
      <w:r w:rsidR="00FC6349">
        <w:rPr>
          <w:b w:val="0"/>
          <w:bCs/>
          <w:sz w:val="22"/>
          <w:szCs w:val="22"/>
        </w:rPr>
        <w:t>Contracting Authority’s Property</w:t>
      </w:r>
      <w:r w:rsidRPr="00A43661">
        <w:rPr>
          <w:b w:val="0"/>
          <w:bCs/>
          <w:sz w:val="22"/>
          <w:szCs w:val="22"/>
        </w:rPr>
        <w:t xml:space="preserve"> solely for the purpose of the Contract and for no other purpose without prior Approval.</w:t>
      </w:r>
      <w:bookmarkEnd w:id="188"/>
      <w:bookmarkEnd w:id="189"/>
      <w:bookmarkEnd w:id="190"/>
      <w:bookmarkEnd w:id="191"/>
      <w:r w:rsidRPr="00A43661">
        <w:rPr>
          <w:b w:val="0"/>
          <w:bCs/>
          <w:sz w:val="22"/>
          <w:szCs w:val="22"/>
        </w:rPr>
        <w:t xml:space="preserve"> </w:t>
      </w:r>
    </w:p>
    <w:p w14:paraId="797D0960" w14:textId="7CB1D0F8" w:rsidR="00A43661" w:rsidRPr="00A43661" w:rsidRDefault="00A43661" w:rsidP="00E54879">
      <w:pPr>
        <w:pStyle w:val="TitleClause"/>
        <w:numPr>
          <w:ilvl w:val="0"/>
          <w:numId w:val="50"/>
        </w:numPr>
        <w:ind w:hanging="720"/>
        <w:rPr>
          <w:sz w:val="22"/>
          <w:szCs w:val="22"/>
        </w:rPr>
      </w:pPr>
      <w:bookmarkStart w:id="192" w:name="_Toc202028185"/>
      <w:bookmarkStart w:id="193" w:name="_Toc202032433"/>
      <w:bookmarkStart w:id="194" w:name="_Toc205986538"/>
      <w:bookmarkStart w:id="195" w:name="_Toc205990300"/>
      <w:r w:rsidRPr="00A43661">
        <w:rPr>
          <w:b w:val="0"/>
          <w:bCs/>
          <w:sz w:val="22"/>
          <w:szCs w:val="22"/>
        </w:rPr>
        <w:t>Until time of delivery of the completed Goods, the</w:t>
      </w:r>
      <w:r>
        <w:rPr>
          <w:b w:val="0"/>
          <w:bCs/>
          <w:sz w:val="22"/>
          <w:szCs w:val="22"/>
        </w:rPr>
        <w:t xml:space="preserve"> Supplier</w:t>
      </w:r>
      <w:r w:rsidRPr="00A43661">
        <w:rPr>
          <w:b w:val="0"/>
          <w:bCs/>
          <w:sz w:val="22"/>
          <w:szCs w:val="22"/>
        </w:rPr>
        <w:t xml:space="preserve"> shall hold the </w:t>
      </w:r>
      <w:r w:rsidR="00FC6349">
        <w:rPr>
          <w:b w:val="0"/>
          <w:bCs/>
          <w:sz w:val="22"/>
          <w:szCs w:val="22"/>
        </w:rPr>
        <w:t>Contracting Authority’s Property</w:t>
      </w:r>
      <w:r w:rsidRPr="00A43661">
        <w:rPr>
          <w:b w:val="0"/>
          <w:bCs/>
          <w:sz w:val="22"/>
          <w:szCs w:val="22"/>
        </w:rPr>
        <w:t xml:space="preserve"> as the Contracting Authority’s fiduciary agent and bailee and shall store </w:t>
      </w:r>
      <w:r w:rsidR="005E627E">
        <w:rPr>
          <w:b w:val="0"/>
          <w:bCs/>
          <w:sz w:val="22"/>
          <w:szCs w:val="22"/>
        </w:rPr>
        <w:lastRenderedPageBreak/>
        <w:t>t</w:t>
      </w:r>
      <w:r w:rsidRPr="00A43661">
        <w:rPr>
          <w:b w:val="0"/>
          <w:bCs/>
          <w:sz w:val="22"/>
          <w:szCs w:val="22"/>
        </w:rPr>
        <w:t xml:space="preserve">he </w:t>
      </w:r>
      <w:r w:rsidR="00FC6349">
        <w:rPr>
          <w:b w:val="0"/>
          <w:bCs/>
          <w:sz w:val="22"/>
          <w:szCs w:val="22"/>
        </w:rPr>
        <w:t>Contracting Authority’s Property</w:t>
      </w:r>
      <w:r w:rsidRPr="00A43661">
        <w:rPr>
          <w:b w:val="0"/>
          <w:bCs/>
          <w:sz w:val="22"/>
          <w:szCs w:val="22"/>
        </w:rPr>
        <w:t xml:space="preserve"> separately from all other goods held by the</w:t>
      </w:r>
      <w:r>
        <w:rPr>
          <w:b w:val="0"/>
          <w:bCs/>
          <w:sz w:val="22"/>
          <w:szCs w:val="22"/>
        </w:rPr>
        <w:t xml:space="preserve"> Supplier</w:t>
      </w:r>
      <w:r w:rsidRPr="00A43661">
        <w:rPr>
          <w:b w:val="0"/>
          <w:bCs/>
          <w:sz w:val="22"/>
          <w:szCs w:val="22"/>
        </w:rPr>
        <w:t xml:space="preserve"> so that it remains readily identifiable as the Contracting Authority’s property.</w:t>
      </w:r>
      <w:bookmarkEnd w:id="192"/>
      <w:bookmarkEnd w:id="193"/>
      <w:bookmarkEnd w:id="194"/>
      <w:bookmarkEnd w:id="195"/>
      <w:r w:rsidRPr="00A43661">
        <w:rPr>
          <w:b w:val="0"/>
          <w:bCs/>
          <w:sz w:val="22"/>
          <w:szCs w:val="22"/>
        </w:rPr>
        <w:t xml:space="preserve"> </w:t>
      </w:r>
    </w:p>
    <w:p w14:paraId="5183A181" w14:textId="0080C734" w:rsidR="00A43661" w:rsidRPr="00A43661" w:rsidRDefault="00A43661" w:rsidP="00E54879">
      <w:pPr>
        <w:pStyle w:val="TitleClause"/>
        <w:numPr>
          <w:ilvl w:val="0"/>
          <w:numId w:val="50"/>
        </w:numPr>
        <w:ind w:hanging="720"/>
        <w:rPr>
          <w:sz w:val="22"/>
          <w:szCs w:val="22"/>
        </w:rPr>
      </w:pPr>
      <w:bookmarkStart w:id="196" w:name="_Toc202028186"/>
      <w:bookmarkStart w:id="197" w:name="_Toc202032434"/>
      <w:bookmarkStart w:id="198" w:name="_Toc205986539"/>
      <w:bookmarkStart w:id="199" w:name="_Toc205990301"/>
      <w:r w:rsidRPr="00A43661">
        <w:rPr>
          <w:b w:val="0"/>
          <w:bCs/>
          <w:sz w:val="22"/>
          <w:szCs w:val="22"/>
        </w:rPr>
        <w:t xml:space="preserve">The </w:t>
      </w:r>
      <w:r>
        <w:rPr>
          <w:b w:val="0"/>
          <w:bCs/>
          <w:sz w:val="22"/>
          <w:szCs w:val="22"/>
        </w:rPr>
        <w:t>Supplier</w:t>
      </w:r>
      <w:r w:rsidRPr="00A43661">
        <w:rPr>
          <w:b w:val="0"/>
          <w:bCs/>
          <w:sz w:val="22"/>
          <w:szCs w:val="22"/>
        </w:rPr>
        <w:t xml:space="preserve"> shall not remove, deface or obscure any identifying mark or packaging on or relating to the </w:t>
      </w:r>
      <w:r w:rsidR="00FC6349">
        <w:rPr>
          <w:b w:val="0"/>
          <w:bCs/>
          <w:sz w:val="22"/>
          <w:szCs w:val="22"/>
        </w:rPr>
        <w:t>Contracting Authority’s Property</w:t>
      </w:r>
      <w:r w:rsidRPr="00A43661">
        <w:rPr>
          <w:b w:val="0"/>
          <w:bCs/>
          <w:sz w:val="22"/>
          <w:szCs w:val="22"/>
        </w:rPr>
        <w:t>.</w:t>
      </w:r>
      <w:bookmarkEnd w:id="196"/>
      <w:bookmarkEnd w:id="197"/>
      <w:bookmarkEnd w:id="198"/>
      <w:bookmarkEnd w:id="199"/>
      <w:r w:rsidRPr="00A43661">
        <w:rPr>
          <w:b w:val="0"/>
          <w:bCs/>
          <w:sz w:val="22"/>
          <w:szCs w:val="22"/>
        </w:rPr>
        <w:t xml:space="preserve"> </w:t>
      </w:r>
    </w:p>
    <w:p w14:paraId="04AD3BB3" w14:textId="4EF02F1F" w:rsidR="00A43661" w:rsidRPr="00A43661" w:rsidRDefault="00A43661" w:rsidP="00E54879">
      <w:pPr>
        <w:pStyle w:val="TitleClause"/>
        <w:numPr>
          <w:ilvl w:val="0"/>
          <w:numId w:val="50"/>
        </w:numPr>
        <w:ind w:hanging="720"/>
        <w:rPr>
          <w:sz w:val="22"/>
          <w:szCs w:val="22"/>
        </w:rPr>
      </w:pPr>
      <w:bookmarkStart w:id="200" w:name="_Toc202028187"/>
      <w:bookmarkStart w:id="201" w:name="_Toc202032435"/>
      <w:bookmarkStart w:id="202" w:name="_Toc205986540"/>
      <w:bookmarkStart w:id="203" w:name="_Toc205990302"/>
      <w:r w:rsidRPr="00A43661">
        <w:rPr>
          <w:b w:val="0"/>
          <w:bCs/>
          <w:sz w:val="22"/>
          <w:szCs w:val="22"/>
        </w:rPr>
        <w:t xml:space="preserve">The </w:t>
      </w:r>
      <w:r w:rsidR="00FC6349">
        <w:rPr>
          <w:b w:val="0"/>
          <w:bCs/>
          <w:sz w:val="22"/>
          <w:szCs w:val="22"/>
        </w:rPr>
        <w:t>Contracting Authority’s Property</w:t>
      </w:r>
      <w:r w:rsidRPr="00A43661">
        <w:rPr>
          <w:b w:val="0"/>
          <w:bCs/>
          <w:sz w:val="22"/>
          <w:szCs w:val="22"/>
        </w:rPr>
        <w:t xml:space="preserve"> shall be deemed to be in good condition when received by or on behalf of the </w:t>
      </w:r>
      <w:r>
        <w:rPr>
          <w:b w:val="0"/>
          <w:bCs/>
          <w:sz w:val="22"/>
          <w:szCs w:val="22"/>
        </w:rPr>
        <w:t>Supplier</w:t>
      </w:r>
      <w:r w:rsidRPr="00A43661">
        <w:rPr>
          <w:b w:val="0"/>
          <w:bCs/>
          <w:sz w:val="22"/>
          <w:szCs w:val="22"/>
        </w:rPr>
        <w:t xml:space="preserve"> unless the</w:t>
      </w:r>
      <w:r>
        <w:rPr>
          <w:b w:val="0"/>
          <w:bCs/>
          <w:sz w:val="22"/>
          <w:szCs w:val="22"/>
        </w:rPr>
        <w:t xml:space="preserve"> Supplier</w:t>
      </w:r>
      <w:r w:rsidRPr="00A43661">
        <w:rPr>
          <w:b w:val="0"/>
          <w:bCs/>
          <w:sz w:val="22"/>
          <w:szCs w:val="22"/>
        </w:rPr>
        <w:t xml:space="preserve"> notifies the Contracting Authority otherwise within five (5) Working Days of delivery.</w:t>
      </w:r>
      <w:bookmarkEnd w:id="200"/>
      <w:bookmarkEnd w:id="201"/>
      <w:bookmarkEnd w:id="202"/>
      <w:bookmarkEnd w:id="203"/>
      <w:r w:rsidRPr="00A43661">
        <w:rPr>
          <w:b w:val="0"/>
          <w:bCs/>
          <w:sz w:val="22"/>
          <w:szCs w:val="22"/>
        </w:rPr>
        <w:t xml:space="preserve"> </w:t>
      </w:r>
    </w:p>
    <w:p w14:paraId="6DC71B47" w14:textId="4181B5C8" w:rsidR="00A43661" w:rsidRPr="00A43661" w:rsidRDefault="00A43661" w:rsidP="00E54879">
      <w:pPr>
        <w:pStyle w:val="TitleClause"/>
        <w:numPr>
          <w:ilvl w:val="0"/>
          <w:numId w:val="50"/>
        </w:numPr>
        <w:ind w:hanging="720"/>
        <w:rPr>
          <w:sz w:val="22"/>
          <w:szCs w:val="22"/>
        </w:rPr>
      </w:pPr>
      <w:bookmarkStart w:id="204" w:name="_Toc202028188"/>
      <w:bookmarkStart w:id="205" w:name="_Toc202032436"/>
      <w:bookmarkStart w:id="206" w:name="_Toc205986541"/>
      <w:bookmarkStart w:id="207" w:name="_Toc205990303"/>
      <w:r>
        <w:rPr>
          <w:b w:val="0"/>
          <w:bCs/>
          <w:sz w:val="22"/>
          <w:szCs w:val="22"/>
        </w:rPr>
        <w:t>T</w:t>
      </w:r>
      <w:r w:rsidRPr="00A43661">
        <w:rPr>
          <w:b w:val="0"/>
          <w:bCs/>
          <w:sz w:val="22"/>
          <w:szCs w:val="22"/>
        </w:rPr>
        <w:t xml:space="preserve">he </w:t>
      </w:r>
      <w:r>
        <w:rPr>
          <w:b w:val="0"/>
          <w:bCs/>
          <w:sz w:val="22"/>
          <w:szCs w:val="22"/>
        </w:rPr>
        <w:t>Supplier</w:t>
      </w:r>
      <w:r w:rsidRPr="00A43661">
        <w:rPr>
          <w:b w:val="0"/>
          <w:bCs/>
          <w:sz w:val="22"/>
          <w:szCs w:val="22"/>
        </w:rPr>
        <w:t xml:space="preserve"> shall maintain the </w:t>
      </w:r>
      <w:r w:rsidR="00FC6349">
        <w:rPr>
          <w:b w:val="0"/>
          <w:bCs/>
          <w:sz w:val="22"/>
          <w:szCs w:val="22"/>
        </w:rPr>
        <w:t>Contracting Authority’s Property</w:t>
      </w:r>
      <w:r w:rsidRPr="00A43661">
        <w:rPr>
          <w:b w:val="0"/>
          <w:bCs/>
          <w:sz w:val="22"/>
          <w:szCs w:val="22"/>
        </w:rPr>
        <w:t xml:space="preserve"> in good order and condition (excluding fair wear and tear).</w:t>
      </w:r>
      <w:bookmarkEnd w:id="204"/>
      <w:bookmarkEnd w:id="205"/>
      <w:bookmarkEnd w:id="206"/>
      <w:bookmarkEnd w:id="207"/>
      <w:r w:rsidRPr="00A43661">
        <w:rPr>
          <w:b w:val="0"/>
          <w:bCs/>
          <w:sz w:val="22"/>
          <w:szCs w:val="22"/>
        </w:rPr>
        <w:t xml:space="preserve"> </w:t>
      </w:r>
    </w:p>
    <w:p w14:paraId="303A455B" w14:textId="7FB4AB57" w:rsidR="00A43661" w:rsidRPr="00A43661" w:rsidRDefault="00A43661" w:rsidP="00E54879">
      <w:pPr>
        <w:pStyle w:val="TitleClause"/>
        <w:numPr>
          <w:ilvl w:val="0"/>
          <w:numId w:val="50"/>
        </w:numPr>
        <w:ind w:hanging="720"/>
        <w:rPr>
          <w:sz w:val="22"/>
          <w:szCs w:val="22"/>
        </w:rPr>
      </w:pPr>
      <w:bookmarkStart w:id="208" w:name="_Toc202028189"/>
      <w:bookmarkStart w:id="209" w:name="_Toc202032437"/>
      <w:bookmarkStart w:id="210" w:name="_Toc205986542"/>
      <w:bookmarkStart w:id="211" w:name="_Toc205990304"/>
      <w:r w:rsidRPr="00A43661">
        <w:rPr>
          <w:b w:val="0"/>
          <w:bCs/>
          <w:sz w:val="22"/>
          <w:szCs w:val="22"/>
        </w:rPr>
        <w:t>The</w:t>
      </w:r>
      <w:r>
        <w:rPr>
          <w:b w:val="0"/>
          <w:bCs/>
          <w:sz w:val="22"/>
          <w:szCs w:val="22"/>
        </w:rPr>
        <w:t xml:space="preserve"> Supplier</w:t>
      </w:r>
      <w:r w:rsidRPr="00A43661">
        <w:rPr>
          <w:b w:val="0"/>
          <w:bCs/>
          <w:sz w:val="22"/>
          <w:szCs w:val="22"/>
        </w:rPr>
        <w:t xml:space="preserve"> shall ensure the security of all the </w:t>
      </w:r>
      <w:r w:rsidR="00FC6349">
        <w:rPr>
          <w:b w:val="0"/>
          <w:bCs/>
          <w:sz w:val="22"/>
          <w:szCs w:val="22"/>
        </w:rPr>
        <w:t>Contracting Authority’s Property</w:t>
      </w:r>
      <w:r w:rsidRPr="00A43661">
        <w:rPr>
          <w:b w:val="0"/>
          <w:bCs/>
          <w:sz w:val="22"/>
          <w:szCs w:val="22"/>
        </w:rPr>
        <w:t xml:space="preserve"> whilst in its possession, either on the Premises or elsewhere during the supply of the Goods in accordance with the Contracting Authority’s reasonable security requirements as required from time to time.</w:t>
      </w:r>
      <w:bookmarkEnd w:id="208"/>
      <w:bookmarkEnd w:id="209"/>
      <w:bookmarkEnd w:id="210"/>
      <w:bookmarkEnd w:id="211"/>
      <w:r w:rsidRPr="00A43661">
        <w:rPr>
          <w:b w:val="0"/>
          <w:bCs/>
          <w:sz w:val="22"/>
          <w:szCs w:val="22"/>
        </w:rPr>
        <w:t xml:space="preserve"> </w:t>
      </w:r>
    </w:p>
    <w:p w14:paraId="73DAFC9B" w14:textId="708C9994" w:rsidR="00A43661" w:rsidRPr="00A43661" w:rsidRDefault="00A43661" w:rsidP="00E54879">
      <w:pPr>
        <w:pStyle w:val="TitleClause"/>
        <w:numPr>
          <w:ilvl w:val="0"/>
          <w:numId w:val="50"/>
        </w:numPr>
        <w:ind w:hanging="720"/>
        <w:rPr>
          <w:sz w:val="22"/>
          <w:szCs w:val="22"/>
        </w:rPr>
      </w:pPr>
      <w:bookmarkStart w:id="212" w:name="_Toc202028190"/>
      <w:bookmarkStart w:id="213" w:name="_Toc202032438"/>
      <w:bookmarkStart w:id="214" w:name="_Toc205986543"/>
      <w:bookmarkStart w:id="215" w:name="_Toc205990305"/>
      <w:r w:rsidRPr="00A43661">
        <w:rPr>
          <w:b w:val="0"/>
          <w:bCs/>
          <w:sz w:val="22"/>
          <w:szCs w:val="22"/>
        </w:rPr>
        <w:t xml:space="preserve">The </w:t>
      </w:r>
      <w:r>
        <w:rPr>
          <w:b w:val="0"/>
          <w:bCs/>
          <w:sz w:val="22"/>
          <w:szCs w:val="22"/>
        </w:rPr>
        <w:t>Supplier</w:t>
      </w:r>
      <w:r w:rsidRPr="00A43661">
        <w:rPr>
          <w:b w:val="0"/>
          <w:bCs/>
          <w:sz w:val="22"/>
          <w:szCs w:val="22"/>
        </w:rPr>
        <w:t xml:space="preserve"> shall give the Contracting Authority such information relating to the </w:t>
      </w:r>
      <w:r w:rsidR="00FC6349">
        <w:rPr>
          <w:b w:val="0"/>
          <w:bCs/>
          <w:sz w:val="22"/>
          <w:szCs w:val="22"/>
        </w:rPr>
        <w:t>Contracting Authority’s Property</w:t>
      </w:r>
      <w:r w:rsidRPr="00A43661">
        <w:rPr>
          <w:b w:val="0"/>
          <w:bCs/>
          <w:sz w:val="22"/>
          <w:szCs w:val="22"/>
        </w:rPr>
        <w:t xml:space="preserve"> as the Contracting Authority may require from time to time.</w:t>
      </w:r>
      <w:bookmarkEnd w:id="212"/>
      <w:bookmarkEnd w:id="213"/>
      <w:bookmarkEnd w:id="214"/>
      <w:bookmarkEnd w:id="215"/>
      <w:r w:rsidRPr="00A43661">
        <w:rPr>
          <w:b w:val="0"/>
          <w:bCs/>
          <w:sz w:val="22"/>
          <w:szCs w:val="22"/>
        </w:rPr>
        <w:t xml:space="preserve"> </w:t>
      </w:r>
    </w:p>
    <w:p w14:paraId="42007D64" w14:textId="34664FEA" w:rsidR="00A43661" w:rsidRPr="00A43661" w:rsidRDefault="00A43661" w:rsidP="00E54879">
      <w:pPr>
        <w:pStyle w:val="TitleClause"/>
        <w:numPr>
          <w:ilvl w:val="0"/>
          <w:numId w:val="50"/>
        </w:numPr>
        <w:ind w:hanging="720"/>
        <w:rPr>
          <w:sz w:val="22"/>
          <w:szCs w:val="22"/>
        </w:rPr>
      </w:pPr>
      <w:bookmarkStart w:id="216" w:name="_Toc202028191"/>
      <w:bookmarkStart w:id="217" w:name="_Toc202032439"/>
      <w:bookmarkStart w:id="218" w:name="_Toc205986544"/>
      <w:bookmarkStart w:id="219" w:name="_Toc205990306"/>
      <w:r w:rsidRPr="00A43661">
        <w:rPr>
          <w:b w:val="0"/>
          <w:bCs/>
          <w:sz w:val="22"/>
          <w:szCs w:val="22"/>
        </w:rPr>
        <w:t xml:space="preserve">The </w:t>
      </w:r>
      <w:r>
        <w:rPr>
          <w:b w:val="0"/>
          <w:bCs/>
          <w:sz w:val="22"/>
          <w:szCs w:val="22"/>
        </w:rPr>
        <w:t>Supplier</w:t>
      </w:r>
      <w:r w:rsidRPr="00A43661">
        <w:rPr>
          <w:b w:val="0"/>
          <w:bCs/>
          <w:sz w:val="22"/>
          <w:szCs w:val="22"/>
        </w:rPr>
        <w:t xml:space="preserve"> hereby grants to the Contracting Authority and its employees, </w:t>
      </w:r>
      <w:r w:rsidR="00E47D26">
        <w:rPr>
          <w:b w:val="0"/>
          <w:bCs/>
          <w:sz w:val="22"/>
          <w:szCs w:val="22"/>
        </w:rPr>
        <w:t>S</w:t>
      </w:r>
      <w:r w:rsidRPr="00A43661">
        <w:rPr>
          <w:b w:val="0"/>
          <w:bCs/>
          <w:sz w:val="22"/>
          <w:szCs w:val="22"/>
        </w:rPr>
        <w:t>ub</w:t>
      </w:r>
      <w:r>
        <w:rPr>
          <w:b w:val="0"/>
          <w:bCs/>
          <w:sz w:val="22"/>
          <w:szCs w:val="22"/>
        </w:rPr>
        <w:t>-</w:t>
      </w:r>
      <w:r w:rsidR="00E47D26">
        <w:rPr>
          <w:b w:val="0"/>
          <w:bCs/>
          <w:sz w:val="22"/>
          <w:szCs w:val="22"/>
        </w:rPr>
        <w:t>C</w:t>
      </w:r>
      <w:r w:rsidRPr="00A43661">
        <w:rPr>
          <w:b w:val="0"/>
          <w:bCs/>
          <w:sz w:val="22"/>
          <w:szCs w:val="22"/>
        </w:rPr>
        <w:t xml:space="preserve">ontractors and agents an irrevocable licence to enter on to any premises where the </w:t>
      </w:r>
      <w:r w:rsidR="00FC6349">
        <w:rPr>
          <w:b w:val="0"/>
          <w:bCs/>
          <w:sz w:val="22"/>
          <w:szCs w:val="22"/>
        </w:rPr>
        <w:t>Contracting Authority’s Property</w:t>
      </w:r>
      <w:r w:rsidRPr="00A43661">
        <w:rPr>
          <w:b w:val="0"/>
          <w:bCs/>
          <w:sz w:val="22"/>
          <w:szCs w:val="22"/>
        </w:rPr>
        <w:t xml:space="preserve"> is stored </w:t>
      </w:r>
      <w:proofErr w:type="gramStart"/>
      <w:r w:rsidRPr="00A43661">
        <w:rPr>
          <w:b w:val="0"/>
          <w:bCs/>
          <w:sz w:val="22"/>
          <w:szCs w:val="22"/>
        </w:rPr>
        <w:t>in order to</w:t>
      </w:r>
      <w:proofErr w:type="gramEnd"/>
      <w:r w:rsidRPr="00A43661">
        <w:rPr>
          <w:b w:val="0"/>
          <w:bCs/>
          <w:sz w:val="22"/>
          <w:szCs w:val="22"/>
        </w:rPr>
        <w:t xml:space="preserve"> take possession of it or inspect at any time and shall procure the same from any </w:t>
      </w:r>
      <w:r w:rsidR="00E47D26">
        <w:rPr>
          <w:b w:val="0"/>
          <w:bCs/>
          <w:sz w:val="22"/>
          <w:szCs w:val="22"/>
        </w:rPr>
        <w:t>S</w:t>
      </w:r>
      <w:r w:rsidRPr="00A43661">
        <w:rPr>
          <w:b w:val="0"/>
          <w:bCs/>
          <w:sz w:val="22"/>
          <w:szCs w:val="22"/>
        </w:rPr>
        <w:t>ub-</w:t>
      </w:r>
      <w:r w:rsidR="00E47D26">
        <w:rPr>
          <w:b w:val="0"/>
          <w:bCs/>
          <w:sz w:val="22"/>
          <w:szCs w:val="22"/>
        </w:rPr>
        <w:t>C</w:t>
      </w:r>
      <w:r w:rsidRPr="00A43661">
        <w:rPr>
          <w:b w:val="0"/>
          <w:bCs/>
          <w:sz w:val="22"/>
          <w:szCs w:val="22"/>
        </w:rPr>
        <w:t>ontractors or agents</w:t>
      </w:r>
      <w:r w:rsidR="00124804">
        <w:rPr>
          <w:b w:val="0"/>
          <w:bCs/>
          <w:sz w:val="22"/>
          <w:szCs w:val="22"/>
        </w:rPr>
        <w:t xml:space="preserve"> and at no charge</w:t>
      </w:r>
      <w:r w:rsidRPr="00A43661">
        <w:rPr>
          <w:b w:val="0"/>
          <w:bCs/>
          <w:sz w:val="22"/>
          <w:szCs w:val="22"/>
        </w:rPr>
        <w:t>.</w:t>
      </w:r>
      <w:bookmarkEnd w:id="216"/>
      <w:bookmarkEnd w:id="217"/>
      <w:bookmarkEnd w:id="218"/>
      <w:bookmarkEnd w:id="219"/>
      <w:r w:rsidRPr="00A43661">
        <w:rPr>
          <w:b w:val="0"/>
          <w:bCs/>
          <w:sz w:val="22"/>
          <w:szCs w:val="22"/>
        </w:rPr>
        <w:t xml:space="preserve"> </w:t>
      </w:r>
    </w:p>
    <w:p w14:paraId="3815F321" w14:textId="79827EF5" w:rsidR="00A43661" w:rsidRPr="00A43661" w:rsidRDefault="00A43661" w:rsidP="00E54879">
      <w:pPr>
        <w:pStyle w:val="TitleClause"/>
        <w:numPr>
          <w:ilvl w:val="0"/>
          <w:numId w:val="50"/>
        </w:numPr>
        <w:ind w:hanging="720"/>
        <w:rPr>
          <w:sz w:val="22"/>
          <w:szCs w:val="22"/>
        </w:rPr>
      </w:pPr>
      <w:bookmarkStart w:id="220" w:name="_Toc202028192"/>
      <w:bookmarkStart w:id="221" w:name="_Toc202032440"/>
      <w:bookmarkStart w:id="222" w:name="_Toc205986545"/>
      <w:bookmarkStart w:id="223" w:name="_Toc205990307"/>
      <w:r>
        <w:rPr>
          <w:b w:val="0"/>
          <w:bCs/>
          <w:sz w:val="22"/>
          <w:szCs w:val="22"/>
        </w:rPr>
        <w:t>T</w:t>
      </w:r>
      <w:r w:rsidRPr="00A43661">
        <w:rPr>
          <w:b w:val="0"/>
          <w:bCs/>
          <w:sz w:val="22"/>
          <w:szCs w:val="22"/>
        </w:rPr>
        <w:t xml:space="preserve">he Contracting Authority shall be entitled to take possession of the </w:t>
      </w:r>
      <w:r w:rsidR="00FC6349">
        <w:rPr>
          <w:b w:val="0"/>
          <w:bCs/>
          <w:sz w:val="22"/>
          <w:szCs w:val="22"/>
        </w:rPr>
        <w:t>Contracting Authority’s Property</w:t>
      </w:r>
      <w:r w:rsidRPr="00A43661">
        <w:rPr>
          <w:b w:val="0"/>
          <w:bCs/>
          <w:sz w:val="22"/>
          <w:szCs w:val="22"/>
        </w:rPr>
        <w:t xml:space="preserve"> at any time. The </w:t>
      </w:r>
      <w:r>
        <w:rPr>
          <w:b w:val="0"/>
          <w:bCs/>
          <w:sz w:val="22"/>
          <w:szCs w:val="22"/>
        </w:rPr>
        <w:t>Supplier</w:t>
      </w:r>
      <w:r w:rsidRPr="00A43661">
        <w:rPr>
          <w:b w:val="0"/>
          <w:bCs/>
          <w:sz w:val="22"/>
          <w:szCs w:val="22"/>
        </w:rPr>
        <w:t xml:space="preserve"> shall at its own expense make the </w:t>
      </w:r>
      <w:r w:rsidR="00FC6349">
        <w:rPr>
          <w:b w:val="0"/>
          <w:bCs/>
          <w:sz w:val="22"/>
          <w:szCs w:val="22"/>
        </w:rPr>
        <w:t>Contracting Authority’s Property</w:t>
      </w:r>
      <w:r w:rsidRPr="00A43661">
        <w:rPr>
          <w:b w:val="0"/>
          <w:bCs/>
          <w:sz w:val="22"/>
          <w:szCs w:val="22"/>
        </w:rPr>
        <w:t xml:space="preserve"> available to the Contracting Authority and allow the Contracting Authority to take possession of it. Within </w:t>
      </w:r>
      <w:r w:rsidR="00EE64B5">
        <w:rPr>
          <w:b w:val="0"/>
          <w:bCs/>
          <w:sz w:val="22"/>
          <w:szCs w:val="22"/>
        </w:rPr>
        <w:t>ten (</w:t>
      </w:r>
      <w:r w:rsidRPr="00A43661">
        <w:rPr>
          <w:b w:val="0"/>
          <w:bCs/>
          <w:sz w:val="22"/>
          <w:szCs w:val="22"/>
        </w:rPr>
        <w:t>10</w:t>
      </w:r>
      <w:r w:rsidR="00EE64B5">
        <w:rPr>
          <w:b w:val="0"/>
          <w:bCs/>
          <w:sz w:val="22"/>
          <w:szCs w:val="22"/>
        </w:rPr>
        <w:t>)</w:t>
      </w:r>
      <w:r w:rsidRPr="00A43661">
        <w:rPr>
          <w:b w:val="0"/>
          <w:bCs/>
          <w:sz w:val="22"/>
          <w:szCs w:val="22"/>
        </w:rPr>
        <w:t xml:space="preserve"> Working Days of the date on which the Contracting Authority takes possession of the </w:t>
      </w:r>
      <w:r w:rsidR="00FC6349">
        <w:rPr>
          <w:b w:val="0"/>
          <w:bCs/>
          <w:sz w:val="22"/>
          <w:szCs w:val="22"/>
        </w:rPr>
        <w:t>Contracting Authority’s Property</w:t>
      </w:r>
      <w:r w:rsidRPr="00A43661">
        <w:rPr>
          <w:b w:val="0"/>
          <w:bCs/>
          <w:sz w:val="22"/>
          <w:szCs w:val="22"/>
        </w:rPr>
        <w:t xml:space="preserve">, the </w:t>
      </w:r>
      <w:r>
        <w:rPr>
          <w:b w:val="0"/>
          <w:bCs/>
          <w:sz w:val="22"/>
          <w:szCs w:val="22"/>
        </w:rPr>
        <w:t>Supplier</w:t>
      </w:r>
      <w:r w:rsidRPr="00A43661">
        <w:rPr>
          <w:b w:val="0"/>
          <w:bCs/>
          <w:sz w:val="22"/>
          <w:szCs w:val="22"/>
        </w:rPr>
        <w:t xml:space="preserve"> shall inform the Contracting Authority of the sum payable in respect of any Goods and/or Services which may at the time of possession have been fitted to or (as the case may be) carried out on the </w:t>
      </w:r>
      <w:r w:rsidR="00FC6349">
        <w:rPr>
          <w:b w:val="0"/>
          <w:bCs/>
          <w:sz w:val="22"/>
          <w:szCs w:val="22"/>
        </w:rPr>
        <w:t>Contracting Authority’s Property</w:t>
      </w:r>
      <w:r w:rsidRPr="00A43661">
        <w:rPr>
          <w:b w:val="0"/>
          <w:bCs/>
          <w:sz w:val="22"/>
          <w:szCs w:val="22"/>
        </w:rPr>
        <w:t xml:space="preserve">, including but not limited to the fitting of any Goods to the </w:t>
      </w:r>
      <w:r w:rsidR="00FC6349">
        <w:rPr>
          <w:b w:val="0"/>
          <w:bCs/>
          <w:sz w:val="22"/>
          <w:szCs w:val="22"/>
        </w:rPr>
        <w:t>Contracting Authority’s Property</w:t>
      </w:r>
      <w:r w:rsidRPr="00A43661">
        <w:rPr>
          <w:b w:val="0"/>
          <w:bCs/>
          <w:sz w:val="22"/>
          <w:szCs w:val="22"/>
        </w:rPr>
        <w:t xml:space="preserve">. Providing the sum is reasonable, the Contracting Authority shall pay the notified amount within thirty (30) days of receipt of a valid invoice. Any dispute in respect of the amount payable to the </w:t>
      </w:r>
      <w:r>
        <w:rPr>
          <w:b w:val="0"/>
          <w:bCs/>
          <w:sz w:val="22"/>
          <w:szCs w:val="22"/>
        </w:rPr>
        <w:t>Supplier</w:t>
      </w:r>
      <w:r w:rsidRPr="00A43661">
        <w:rPr>
          <w:b w:val="0"/>
          <w:bCs/>
          <w:sz w:val="22"/>
          <w:szCs w:val="22"/>
        </w:rPr>
        <w:t xml:space="preserve"> in accordance with this clause shall be dealt with under the dispute resolution </w:t>
      </w:r>
      <w:r w:rsidRPr="003525A3">
        <w:rPr>
          <w:b w:val="0"/>
          <w:bCs/>
          <w:sz w:val="22"/>
          <w:szCs w:val="22"/>
        </w:rPr>
        <w:t>procedure in</w:t>
      </w:r>
      <w:r w:rsidR="003525A3" w:rsidRPr="003525A3">
        <w:rPr>
          <w:b w:val="0"/>
          <w:bCs/>
          <w:sz w:val="22"/>
          <w:szCs w:val="22"/>
        </w:rPr>
        <w:t xml:space="preserve"> clause </w:t>
      </w:r>
      <w:r w:rsidRPr="003525A3">
        <w:rPr>
          <w:b w:val="0"/>
          <w:bCs/>
          <w:sz w:val="22"/>
          <w:szCs w:val="22"/>
        </w:rPr>
        <w:t>6</w:t>
      </w:r>
      <w:r w:rsidR="003525A3" w:rsidRPr="003525A3">
        <w:rPr>
          <w:b w:val="0"/>
          <w:bCs/>
          <w:sz w:val="22"/>
          <w:szCs w:val="22"/>
        </w:rPr>
        <w:t>1</w:t>
      </w:r>
      <w:r w:rsidRPr="003525A3">
        <w:rPr>
          <w:b w:val="0"/>
          <w:bCs/>
          <w:sz w:val="22"/>
          <w:szCs w:val="22"/>
        </w:rPr>
        <w:t>.</w:t>
      </w:r>
      <w:bookmarkEnd w:id="220"/>
      <w:bookmarkEnd w:id="221"/>
      <w:bookmarkEnd w:id="222"/>
      <w:bookmarkEnd w:id="223"/>
      <w:r w:rsidRPr="00A43661">
        <w:rPr>
          <w:b w:val="0"/>
          <w:bCs/>
          <w:sz w:val="22"/>
          <w:szCs w:val="22"/>
        </w:rPr>
        <w:t xml:space="preserve"> </w:t>
      </w:r>
    </w:p>
    <w:p w14:paraId="474165C5" w14:textId="3EB56708" w:rsidR="00A43661" w:rsidRPr="00A43661" w:rsidRDefault="00A43661" w:rsidP="00E54879">
      <w:pPr>
        <w:pStyle w:val="TitleClause"/>
        <w:numPr>
          <w:ilvl w:val="0"/>
          <w:numId w:val="50"/>
        </w:numPr>
        <w:ind w:hanging="720"/>
        <w:rPr>
          <w:sz w:val="22"/>
          <w:szCs w:val="22"/>
        </w:rPr>
      </w:pPr>
      <w:bookmarkStart w:id="224" w:name="_Toc202028193"/>
      <w:bookmarkStart w:id="225" w:name="_Toc202032441"/>
      <w:bookmarkStart w:id="226" w:name="_Toc205986546"/>
      <w:bookmarkStart w:id="227" w:name="_Toc205990308"/>
      <w:r w:rsidRPr="00A43661">
        <w:rPr>
          <w:b w:val="0"/>
          <w:bCs/>
          <w:sz w:val="22"/>
          <w:szCs w:val="22"/>
        </w:rPr>
        <w:t xml:space="preserve">The </w:t>
      </w:r>
      <w:r>
        <w:rPr>
          <w:b w:val="0"/>
          <w:bCs/>
          <w:sz w:val="22"/>
          <w:szCs w:val="22"/>
        </w:rPr>
        <w:t>Supplier</w:t>
      </w:r>
      <w:r w:rsidRPr="00A43661">
        <w:rPr>
          <w:b w:val="0"/>
          <w:bCs/>
          <w:sz w:val="22"/>
          <w:szCs w:val="22"/>
        </w:rPr>
        <w:t xml:space="preserve"> shall be liable for all loss of, or damage to, the </w:t>
      </w:r>
      <w:r w:rsidR="00FC6349">
        <w:rPr>
          <w:b w:val="0"/>
          <w:bCs/>
          <w:sz w:val="22"/>
          <w:szCs w:val="22"/>
        </w:rPr>
        <w:t>Contracting Authority’s Property</w:t>
      </w:r>
      <w:r w:rsidRPr="00A43661">
        <w:rPr>
          <w:b w:val="0"/>
          <w:bCs/>
          <w:sz w:val="22"/>
          <w:szCs w:val="22"/>
        </w:rPr>
        <w:t xml:space="preserve"> (excluding fair wear and tear), unless such loss or damage was caused by the Contracting Authority’s Default. The </w:t>
      </w:r>
      <w:r>
        <w:rPr>
          <w:b w:val="0"/>
          <w:bCs/>
          <w:sz w:val="22"/>
          <w:szCs w:val="22"/>
        </w:rPr>
        <w:t>Supplier</w:t>
      </w:r>
      <w:r w:rsidRPr="00A43661">
        <w:rPr>
          <w:b w:val="0"/>
          <w:bCs/>
          <w:sz w:val="22"/>
          <w:szCs w:val="22"/>
        </w:rPr>
        <w:t xml:space="preserve"> shall inform the Contracting Authority within </w:t>
      </w:r>
      <w:r w:rsidR="00EE64B5">
        <w:rPr>
          <w:b w:val="0"/>
          <w:bCs/>
          <w:sz w:val="22"/>
          <w:szCs w:val="22"/>
        </w:rPr>
        <w:t xml:space="preserve">two </w:t>
      </w:r>
      <w:r w:rsidRPr="00A43661">
        <w:rPr>
          <w:b w:val="0"/>
          <w:bCs/>
          <w:sz w:val="22"/>
          <w:szCs w:val="22"/>
        </w:rPr>
        <w:t xml:space="preserve">(2) Working Days of becoming aware of any defects appearing in, or losses or damage occurring to, the </w:t>
      </w:r>
      <w:r w:rsidR="00FC6349">
        <w:rPr>
          <w:b w:val="0"/>
          <w:bCs/>
          <w:sz w:val="22"/>
          <w:szCs w:val="22"/>
        </w:rPr>
        <w:t>Contracting Authority’s Property</w:t>
      </w:r>
      <w:r w:rsidRPr="00A43661">
        <w:rPr>
          <w:b w:val="0"/>
          <w:bCs/>
          <w:sz w:val="22"/>
          <w:szCs w:val="22"/>
        </w:rPr>
        <w:t>.</w:t>
      </w:r>
      <w:bookmarkEnd w:id="224"/>
      <w:bookmarkEnd w:id="225"/>
      <w:bookmarkEnd w:id="226"/>
      <w:bookmarkEnd w:id="227"/>
      <w:r w:rsidRPr="00A43661">
        <w:rPr>
          <w:b w:val="0"/>
          <w:bCs/>
          <w:sz w:val="22"/>
          <w:szCs w:val="22"/>
        </w:rPr>
        <w:t xml:space="preserve"> </w:t>
      </w:r>
    </w:p>
    <w:p w14:paraId="43679D5E" w14:textId="3FA0393C" w:rsidR="00A43661" w:rsidRPr="00A43661" w:rsidRDefault="00A43661" w:rsidP="00E54879">
      <w:pPr>
        <w:pStyle w:val="TitleClause"/>
        <w:numPr>
          <w:ilvl w:val="0"/>
          <w:numId w:val="50"/>
        </w:numPr>
        <w:ind w:hanging="720"/>
        <w:rPr>
          <w:sz w:val="22"/>
          <w:szCs w:val="22"/>
        </w:rPr>
      </w:pPr>
      <w:bookmarkStart w:id="228" w:name="_Toc202028194"/>
      <w:bookmarkStart w:id="229" w:name="_Toc202032442"/>
      <w:bookmarkStart w:id="230" w:name="_Toc205986547"/>
      <w:bookmarkStart w:id="231" w:name="_Toc205990309"/>
      <w:r w:rsidRPr="00A43661">
        <w:rPr>
          <w:b w:val="0"/>
          <w:bCs/>
          <w:sz w:val="22"/>
          <w:szCs w:val="22"/>
        </w:rPr>
        <w:t xml:space="preserve">Upon expiry or termination of the Contract the </w:t>
      </w:r>
      <w:r>
        <w:rPr>
          <w:b w:val="0"/>
          <w:bCs/>
          <w:sz w:val="22"/>
          <w:szCs w:val="22"/>
        </w:rPr>
        <w:t>Supplier</w:t>
      </w:r>
      <w:r w:rsidRPr="00A43661">
        <w:rPr>
          <w:b w:val="0"/>
          <w:bCs/>
          <w:sz w:val="22"/>
          <w:szCs w:val="22"/>
        </w:rPr>
        <w:t xml:space="preserve"> shall immediately deliver to the Contracting Authority all </w:t>
      </w:r>
      <w:r w:rsidR="00FC6349">
        <w:rPr>
          <w:b w:val="0"/>
          <w:bCs/>
          <w:sz w:val="22"/>
          <w:szCs w:val="22"/>
        </w:rPr>
        <w:t>Contracting Authority’s Property</w:t>
      </w:r>
      <w:r w:rsidRPr="00A43661">
        <w:rPr>
          <w:b w:val="0"/>
          <w:bCs/>
          <w:sz w:val="22"/>
          <w:szCs w:val="22"/>
        </w:rPr>
        <w:t xml:space="preserve"> provided to the </w:t>
      </w:r>
      <w:r>
        <w:rPr>
          <w:b w:val="0"/>
          <w:bCs/>
          <w:sz w:val="22"/>
          <w:szCs w:val="22"/>
        </w:rPr>
        <w:t>Supplier</w:t>
      </w:r>
      <w:r w:rsidRPr="00A43661">
        <w:rPr>
          <w:b w:val="0"/>
          <w:bCs/>
          <w:sz w:val="22"/>
          <w:szCs w:val="22"/>
        </w:rPr>
        <w:t xml:space="preserve"> in accordance wi</w:t>
      </w:r>
      <w:r w:rsidRPr="0077717A">
        <w:rPr>
          <w:b w:val="0"/>
          <w:bCs/>
          <w:sz w:val="22"/>
          <w:szCs w:val="22"/>
        </w:rPr>
        <w:t xml:space="preserve">th this </w:t>
      </w:r>
      <w:r w:rsidR="0077717A" w:rsidRPr="0077717A">
        <w:rPr>
          <w:b w:val="0"/>
          <w:bCs/>
          <w:sz w:val="22"/>
          <w:szCs w:val="22"/>
        </w:rPr>
        <w:t>clause</w:t>
      </w:r>
      <w:r w:rsidRPr="0077717A">
        <w:rPr>
          <w:b w:val="0"/>
          <w:bCs/>
          <w:sz w:val="22"/>
          <w:szCs w:val="22"/>
        </w:rPr>
        <w:t xml:space="preserve"> 10</w:t>
      </w:r>
      <w:r w:rsidRPr="00A43661">
        <w:rPr>
          <w:b w:val="0"/>
          <w:bCs/>
          <w:sz w:val="22"/>
          <w:szCs w:val="22"/>
        </w:rPr>
        <w:t xml:space="preserve"> and such </w:t>
      </w:r>
      <w:r w:rsidR="00FC6349">
        <w:rPr>
          <w:b w:val="0"/>
          <w:bCs/>
          <w:sz w:val="22"/>
          <w:szCs w:val="22"/>
        </w:rPr>
        <w:t>Contracting Authority’s Property</w:t>
      </w:r>
      <w:r w:rsidRPr="00A43661">
        <w:rPr>
          <w:b w:val="0"/>
          <w:bCs/>
          <w:sz w:val="22"/>
          <w:szCs w:val="22"/>
        </w:rPr>
        <w:t xml:space="preserve"> shall be handed </w:t>
      </w:r>
      <w:r w:rsidRPr="00A43661">
        <w:rPr>
          <w:b w:val="0"/>
          <w:bCs/>
          <w:sz w:val="22"/>
          <w:szCs w:val="22"/>
        </w:rPr>
        <w:lastRenderedPageBreak/>
        <w:t xml:space="preserve">back in good working order (fair wear and tear excluded). To the extent that the </w:t>
      </w:r>
      <w:r w:rsidR="00FC6349">
        <w:rPr>
          <w:b w:val="0"/>
          <w:bCs/>
          <w:sz w:val="22"/>
          <w:szCs w:val="22"/>
        </w:rPr>
        <w:t>Contracting Authority’s Property</w:t>
      </w:r>
      <w:r w:rsidRPr="00A43661">
        <w:rPr>
          <w:b w:val="0"/>
          <w:bCs/>
          <w:sz w:val="22"/>
          <w:szCs w:val="22"/>
        </w:rPr>
        <w:t xml:space="preserve"> has been incorporated in the Goods as at the date of termination or expiry of the Contract, the </w:t>
      </w:r>
      <w:r w:rsidR="00E47D26">
        <w:rPr>
          <w:b w:val="0"/>
          <w:bCs/>
          <w:sz w:val="22"/>
          <w:szCs w:val="22"/>
        </w:rPr>
        <w:t>Supplier</w:t>
      </w:r>
      <w:r w:rsidRPr="00A43661">
        <w:rPr>
          <w:b w:val="0"/>
          <w:bCs/>
          <w:sz w:val="22"/>
          <w:szCs w:val="22"/>
        </w:rPr>
        <w:t xml:space="preserve"> shall use its best endeavours to separate the </w:t>
      </w:r>
      <w:r w:rsidR="00FC6349">
        <w:rPr>
          <w:b w:val="0"/>
          <w:bCs/>
          <w:sz w:val="22"/>
          <w:szCs w:val="22"/>
        </w:rPr>
        <w:t>Contracting Authority’s Property</w:t>
      </w:r>
      <w:r w:rsidRPr="00A43661">
        <w:rPr>
          <w:b w:val="0"/>
          <w:bCs/>
          <w:sz w:val="22"/>
          <w:szCs w:val="22"/>
        </w:rPr>
        <w:t xml:space="preserve"> from the Goods </w:t>
      </w:r>
      <w:proofErr w:type="gramStart"/>
      <w:r w:rsidRPr="00A43661">
        <w:rPr>
          <w:b w:val="0"/>
          <w:bCs/>
          <w:sz w:val="22"/>
          <w:szCs w:val="22"/>
        </w:rPr>
        <w:t>in order to</w:t>
      </w:r>
      <w:proofErr w:type="gramEnd"/>
      <w:r w:rsidRPr="00A43661">
        <w:rPr>
          <w:b w:val="0"/>
          <w:bCs/>
          <w:sz w:val="22"/>
          <w:szCs w:val="22"/>
        </w:rPr>
        <w:t xml:space="preserve"> deliver the </w:t>
      </w:r>
      <w:r w:rsidR="00FC6349">
        <w:rPr>
          <w:b w:val="0"/>
          <w:bCs/>
          <w:sz w:val="22"/>
          <w:szCs w:val="22"/>
        </w:rPr>
        <w:t>Contracting Authority’s Property</w:t>
      </w:r>
      <w:r w:rsidRPr="00A43661">
        <w:rPr>
          <w:b w:val="0"/>
          <w:bCs/>
          <w:sz w:val="22"/>
          <w:szCs w:val="22"/>
        </w:rPr>
        <w:t xml:space="preserve"> to the Contracting Authority in accordance with this clause. If the </w:t>
      </w:r>
      <w:r w:rsidR="00FC6349">
        <w:rPr>
          <w:b w:val="0"/>
          <w:bCs/>
          <w:sz w:val="22"/>
          <w:szCs w:val="22"/>
        </w:rPr>
        <w:t>Contracting Authority’s Property</w:t>
      </w:r>
      <w:r w:rsidRPr="00A43661">
        <w:rPr>
          <w:b w:val="0"/>
          <w:bCs/>
          <w:sz w:val="22"/>
          <w:szCs w:val="22"/>
        </w:rPr>
        <w:t xml:space="preserve"> cannot be separated from the Goods, the</w:t>
      </w:r>
      <w:r>
        <w:rPr>
          <w:b w:val="0"/>
          <w:bCs/>
          <w:sz w:val="22"/>
          <w:szCs w:val="22"/>
        </w:rPr>
        <w:t xml:space="preserve"> Supplier</w:t>
      </w:r>
      <w:r w:rsidRPr="00A43661">
        <w:rPr>
          <w:b w:val="0"/>
          <w:bCs/>
          <w:sz w:val="22"/>
          <w:szCs w:val="22"/>
        </w:rPr>
        <w:t xml:space="preserve"> shall on the termination or expiry date transfer title to the Goods in which the </w:t>
      </w:r>
      <w:r w:rsidR="00FC6349">
        <w:rPr>
          <w:b w:val="0"/>
          <w:bCs/>
          <w:sz w:val="22"/>
          <w:szCs w:val="22"/>
        </w:rPr>
        <w:t>Contracting Authority’s Property</w:t>
      </w:r>
      <w:r w:rsidRPr="00A43661">
        <w:rPr>
          <w:b w:val="0"/>
          <w:bCs/>
          <w:sz w:val="22"/>
          <w:szCs w:val="22"/>
        </w:rPr>
        <w:t xml:space="preserve"> has been incorporated and shall deliver the same to the Contracting Authority.</w:t>
      </w:r>
      <w:bookmarkEnd w:id="228"/>
      <w:bookmarkEnd w:id="229"/>
      <w:bookmarkEnd w:id="230"/>
      <w:bookmarkEnd w:id="231"/>
    </w:p>
    <w:p w14:paraId="44EDD275" w14:textId="7B381FA1" w:rsidR="003A6A0D" w:rsidRDefault="003A6A0D" w:rsidP="00DE22D0">
      <w:pPr>
        <w:pStyle w:val="TitleClause"/>
        <w:rPr>
          <w:sz w:val="22"/>
          <w:szCs w:val="22"/>
        </w:rPr>
      </w:pPr>
      <w:bookmarkStart w:id="232" w:name="_Toc205990310"/>
      <w:r>
        <w:rPr>
          <w:sz w:val="22"/>
          <w:szCs w:val="22"/>
        </w:rPr>
        <w:t>Access to Goods at the Supplier’s Premises</w:t>
      </w:r>
      <w:bookmarkEnd w:id="232"/>
    </w:p>
    <w:p w14:paraId="6132551E" w14:textId="5B48310B" w:rsidR="00106063" w:rsidRPr="00106063" w:rsidRDefault="00106063" w:rsidP="00E54879">
      <w:pPr>
        <w:pStyle w:val="TitleClause"/>
        <w:numPr>
          <w:ilvl w:val="0"/>
          <w:numId w:val="51"/>
        </w:numPr>
        <w:ind w:hanging="720"/>
        <w:rPr>
          <w:sz w:val="22"/>
          <w:szCs w:val="22"/>
        </w:rPr>
      </w:pPr>
      <w:bookmarkStart w:id="233" w:name="_Toc202028196"/>
      <w:bookmarkStart w:id="234" w:name="_Toc202032444"/>
      <w:bookmarkStart w:id="235" w:name="_Toc205986549"/>
      <w:bookmarkStart w:id="236" w:name="_Toc205990311"/>
      <w:r w:rsidRPr="00106063">
        <w:rPr>
          <w:b w:val="0"/>
          <w:bCs/>
          <w:sz w:val="22"/>
          <w:szCs w:val="22"/>
        </w:rPr>
        <w:t>T</w:t>
      </w:r>
      <w:r w:rsidRPr="00106063">
        <w:rPr>
          <w:b w:val="0"/>
          <w:bCs/>
          <w:sz w:val="22"/>
          <w:szCs w:val="18"/>
        </w:rPr>
        <w:t xml:space="preserve">he Contracting Authority and any of its employees, </w:t>
      </w:r>
      <w:r w:rsidR="00E47D26">
        <w:rPr>
          <w:b w:val="0"/>
          <w:bCs/>
          <w:sz w:val="22"/>
          <w:szCs w:val="18"/>
        </w:rPr>
        <w:t>S</w:t>
      </w:r>
      <w:r w:rsidRPr="00106063">
        <w:rPr>
          <w:b w:val="0"/>
          <w:bCs/>
          <w:sz w:val="22"/>
          <w:szCs w:val="18"/>
        </w:rPr>
        <w:t>ub-</w:t>
      </w:r>
      <w:r w:rsidR="00E47D26">
        <w:rPr>
          <w:b w:val="0"/>
          <w:bCs/>
          <w:sz w:val="22"/>
          <w:szCs w:val="18"/>
        </w:rPr>
        <w:t>C</w:t>
      </w:r>
      <w:r w:rsidRPr="00106063">
        <w:rPr>
          <w:b w:val="0"/>
          <w:bCs/>
          <w:sz w:val="22"/>
          <w:szCs w:val="18"/>
        </w:rPr>
        <w:t xml:space="preserve">ontractors or agents may, during normal business hours and on reasonable notice, access the Goods at the </w:t>
      </w:r>
      <w:r>
        <w:rPr>
          <w:b w:val="0"/>
          <w:bCs/>
          <w:sz w:val="22"/>
          <w:szCs w:val="18"/>
        </w:rPr>
        <w:t>Supplier</w:t>
      </w:r>
      <w:r w:rsidRPr="00106063">
        <w:rPr>
          <w:b w:val="0"/>
          <w:bCs/>
          <w:sz w:val="22"/>
          <w:szCs w:val="18"/>
        </w:rPr>
        <w:t xml:space="preserve">’s Premises in order to, without limitation, inspect, test and carry out works on the Goods and/or take possession of such Goods as the Contracting Authority has title to in accordance with </w:t>
      </w:r>
      <w:r w:rsidRPr="00106063">
        <w:rPr>
          <w:b w:val="0"/>
          <w:bCs/>
          <w:sz w:val="22"/>
          <w:szCs w:val="18"/>
          <w:highlight w:val="green"/>
        </w:rPr>
        <w:t xml:space="preserve"> </w:t>
      </w:r>
      <w:r w:rsidR="002108E7" w:rsidRPr="002108E7">
        <w:rPr>
          <w:b w:val="0"/>
          <w:bCs/>
          <w:sz w:val="22"/>
          <w:szCs w:val="18"/>
        </w:rPr>
        <w:t>20</w:t>
      </w:r>
      <w:r w:rsidRPr="002108E7">
        <w:rPr>
          <w:b w:val="0"/>
          <w:bCs/>
          <w:sz w:val="22"/>
          <w:szCs w:val="18"/>
        </w:rPr>
        <w:t xml:space="preserve"> (Risk and Ownership) and</w:t>
      </w:r>
      <w:r w:rsidRPr="0077717A">
        <w:rPr>
          <w:b w:val="0"/>
          <w:bCs/>
          <w:sz w:val="22"/>
          <w:szCs w:val="18"/>
        </w:rPr>
        <w:t xml:space="preserve"> 10 (</w:t>
      </w:r>
      <w:r w:rsidR="00FC6349">
        <w:rPr>
          <w:b w:val="0"/>
          <w:bCs/>
          <w:sz w:val="22"/>
          <w:szCs w:val="18"/>
        </w:rPr>
        <w:t>Contracting Authority’s Property</w:t>
      </w:r>
      <w:r w:rsidRPr="00106063">
        <w:rPr>
          <w:b w:val="0"/>
          <w:bCs/>
          <w:sz w:val="22"/>
          <w:szCs w:val="18"/>
        </w:rPr>
        <w:t>).</w:t>
      </w:r>
      <w:bookmarkEnd w:id="233"/>
      <w:bookmarkEnd w:id="234"/>
      <w:bookmarkEnd w:id="235"/>
      <w:bookmarkEnd w:id="236"/>
      <w:r w:rsidRPr="00106063">
        <w:rPr>
          <w:b w:val="0"/>
          <w:bCs/>
          <w:sz w:val="22"/>
          <w:szCs w:val="18"/>
        </w:rPr>
        <w:t xml:space="preserve"> </w:t>
      </w:r>
    </w:p>
    <w:p w14:paraId="0295CD5F" w14:textId="77777777" w:rsidR="00106063" w:rsidRPr="00106063" w:rsidRDefault="00106063" w:rsidP="00E54879">
      <w:pPr>
        <w:pStyle w:val="TitleClause"/>
        <w:numPr>
          <w:ilvl w:val="0"/>
          <w:numId w:val="51"/>
        </w:numPr>
        <w:ind w:hanging="720"/>
        <w:rPr>
          <w:sz w:val="22"/>
          <w:szCs w:val="22"/>
        </w:rPr>
      </w:pPr>
      <w:bookmarkStart w:id="237" w:name="_Toc202028197"/>
      <w:bookmarkStart w:id="238" w:name="_Toc202032445"/>
      <w:bookmarkStart w:id="239" w:name="_Toc205986550"/>
      <w:bookmarkStart w:id="240" w:name="_Toc205990312"/>
      <w:r w:rsidRPr="00106063">
        <w:rPr>
          <w:b w:val="0"/>
          <w:bCs/>
          <w:sz w:val="22"/>
          <w:szCs w:val="18"/>
        </w:rPr>
        <w:t xml:space="preserve">The </w:t>
      </w:r>
      <w:r>
        <w:rPr>
          <w:b w:val="0"/>
          <w:bCs/>
          <w:sz w:val="22"/>
          <w:szCs w:val="18"/>
        </w:rPr>
        <w:t>Supplier</w:t>
      </w:r>
      <w:r w:rsidRPr="00106063">
        <w:rPr>
          <w:b w:val="0"/>
          <w:bCs/>
          <w:sz w:val="22"/>
          <w:szCs w:val="18"/>
        </w:rPr>
        <w:t xml:space="preserve"> shall provide all reasonable assistance in relation to the exercise of the Contracting Authority’s rights in Clause 11.1 above free of charge.</w:t>
      </w:r>
      <w:bookmarkEnd w:id="237"/>
      <w:bookmarkEnd w:id="238"/>
      <w:bookmarkEnd w:id="239"/>
      <w:bookmarkEnd w:id="240"/>
      <w:r w:rsidRPr="00106063">
        <w:rPr>
          <w:b w:val="0"/>
          <w:bCs/>
          <w:sz w:val="22"/>
          <w:szCs w:val="18"/>
        </w:rPr>
        <w:t xml:space="preserve"> </w:t>
      </w:r>
    </w:p>
    <w:p w14:paraId="79E0BCA9" w14:textId="122172C9" w:rsidR="00106063" w:rsidRPr="002108E7" w:rsidRDefault="00106063" w:rsidP="00E54879">
      <w:pPr>
        <w:pStyle w:val="TitleClause"/>
        <w:numPr>
          <w:ilvl w:val="0"/>
          <w:numId w:val="51"/>
        </w:numPr>
        <w:ind w:hanging="720"/>
        <w:rPr>
          <w:sz w:val="22"/>
          <w:szCs w:val="22"/>
        </w:rPr>
      </w:pPr>
      <w:bookmarkStart w:id="241" w:name="_Toc202028198"/>
      <w:bookmarkStart w:id="242" w:name="_Toc202032446"/>
      <w:bookmarkStart w:id="243" w:name="_Toc205986551"/>
      <w:bookmarkStart w:id="244" w:name="_Toc205990313"/>
      <w:r w:rsidRPr="002108E7">
        <w:rPr>
          <w:b w:val="0"/>
          <w:bCs/>
          <w:sz w:val="22"/>
          <w:szCs w:val="18"/>
        </w:rPr>
        <w:t>For the avoidance of doubt, no failure to make a complaint at the time of accessing the Goods in accordance with Clause 11.1 above and no approval given in such circumstances shall constitute a variation of the Contract or a waiver by the Contracting Authority of any rights or remedies in respect of the Goods and, for the avoidance of doubt, the Contracting Authority reserves the right to reject the Goods in accordance with</w:t>
      </w:r>
      <w:r w:rsidR="002108E7">
        <w:rPr>
          <w:b w:val="0"/>
          <w:bCs/>
          <w:sz w:val="22"/>
          <w:szCs w:val="18"/>
        </w:rPr>
        <w:t xml:space="preserve"> </w:t>
      </w:r>
      <w:r w:rsidRPr="002108E7">
        <w:rPr>
          <w:b w:val="0"/>
          <w:bCs/>
          <w:sz w:val="22"/>
          <w:szCs w:val="18"/>
        </w:rPr>
        <w:t>13 (Acceptance and Defective Goods).</w:t>
      </w:r>
      <w:bookmarkEnd w:id="241"/>
      <w:bookmarkEnd w:id="242"/>
      <w:bookmarkEnd w:id="243"/>
      <w:bookmarkEnd w:id="244"/>
    </w:p>
    <w:p w14:paraId="001AF68A" w14:textId="4CC53778" w:rsidR="00DE22D0" w:rsidRPr="00383828" w:rsidRDefault="00DE22D0" w:rsidP="00DE22D0">
      <w:pPr>
        <w:pStyle w:val="TitleClause"/>
        <w:rPr>
          <w:sz w:val="22"/>
          <w:szCs w:val="22"/>
        </w:rPr>
      </w:pPr>
      <w:bookmarkStart w:id="245" w:name="_Toc205990314"/>
      <w:r w:rsidRPr="00383828">
        <w:rPr>
          <w:sz w:val="22"/>
          <w:szCs w:val="22"/>
        </w:rPr>
        <w:t>Delivery</w:t>
      </w:r>
      <w:bookmarkEnd w:id="165"/>
      <w:bookmarkEnd w:id="166"/>
      <w:bookmarkEnd w:id="245"/>
      <w:r w:rsidRPr="00383828">
        <w:rPr>
          <w:sz w:val="22"/>
          <w:szCs w:val="22"/>
        </w:rPr>
        <w:t xml:space="preserve"> </w:t>
      </w:r>
    </w:p>
    <w:p w14:paraId="37544E8E" w14:textId="77777777" w:rsidR="008F7A15" w:rsidRDefault="00DE22D0" w:rsidP="008F7A15">
      <w:pPr>
        <w:pStyle w:val="Untitledsubclause1"/>
        <w:rPr>
          <w:sz w:val="22"/>
          <w:szCs w:val="22"/>
        </w:rPr>
      </w:pPr>
      <w:bookmarkStart w:id="246" w:name="_Toc201828889"/>
      <w:bookmarkStart w:id="247" w:name="a147229"/>
      <w:r w:rsidRPr="00383828">
        <w:rPr>
          <w:sz w:val="22"/>
          <w:szCs w:val="22"/>
        </w:rPr>
        <w:t>The Supplier</w:t>
      </w:r>
      <w:bookmarkEnd w:id="246"/>
      <w:bookmarkEnd w:id="247"/>
      <w:r w:rsidR="008F7A15" w:rsidRPr="008F7A15">
        <w:rPr>
          <w:b/>
          <w:bCs/>
          <w:sz w:val="22"/>
          <w:szCs w:val="22"/>
        </w:rPr>
        <w:t xml:space="preserve"> </w:t>
      </w:r>
      <w:r w:rsidR="008F7A15" w:rsidRPr="008F7A15">
        <w:rPr>
          <w:sz w:val="22"/>
          <w:szCs w:val="22"/>
        </w:rPr>
        <w:t>shall deliver the Goods at the time(s), date(s) and location(s) specified in the Order Form.</w:t>
      </w:r>
    </w:p>
    <w:p w14:paraId="47D3E56A" w14:textId="41497437" w:rsidR="008F7A15" w:rsidRDefault="008F7A15" w:rsidP="008F7A15">
      <w:pPr>
        <w:pStyle w:val="Untitledsubclause1"/>
        <w:rPr>
          <w:sz w:val="22"/>
          <w:szCs w:val="22"/>
        </w:rPr>
      </w:pPr>
      <w:r w:rsidRPr="008F7A15">
        <w:rPr>
          <w:sz w:val="22"/>
          <w:szCs w:val="22"/>
        </w:rPr>
        <w:t xml:space="preserve">Unless otherwise stated in the Order, where the Goods are delivered by the </w:t>
      </w:r>
      <w:r>
        <w:rPr>
          <w:sz w:val="22"/>
          <w:szCs w:val="22"/>
        </w:rPr>
        <w:t>Supplier</w:t>
      </w:r>
      <w:r w:rsidRPr="008F7A15">
        <w:rPr>
          <w:sz w:val="22"/>
          <w:szCs w:val="22"/>
        </w:rPr>
        <w:t>, the point of delivery shall be when the Goods are received at the Contracting Authority</w:t>
      </w:r>
      <w:r w:rsidR="00FC6349">
        <w:rPr>
          <w:sz w:val="22"/>
          <w:szCs w:val="22"/>
        </w:rPr>
        <w:t>’s</w:t>
      </w:r>
      <w:r w:rsidRPr="008F7A15">
        <w:rPr>
          <w:sz w:val="22"/>
          <w:szCs w:val="22"/>
        </w:rPr>
        <w:t xml:space="preserve"> Premises (or such other alternative delivery location as is specified in the Order Form). Where the Goods are collected by the Contracting Authority, the point of delivery shall be when the Goods leave the </w:t>
      </w:r>
      <w:r>
        <w:rPr>
          <w:sz w:val="22"/>
          <w:szCs w:val="22"/>
        </w:rPr>
        <w:t>Supplier</w:t>
      </w:r>
      <w:r w:rsidRPr="008F7A15">
        <w:rPr>
          <w:sz w:val="22"/>
          <w:szCs w:val="22"/>
        </w:rPr>
        <w:t xml:space="preserve"> Premises. </w:t>
      </w:r>
    </w:p>
    <w:p w14:paraId="00381B4A" w14:textId="4C950F2B" w:rsidR="008F7A15" w:rsidRDefault="008F7A15" w:rsidP="008F7A15">
      <w:pPr>
        <w:pStyle w:val="Untitledsubclause1"/>
        <w:rPr>
          <w:sz w:val="22"/>
          <w:szCs w:val="22"/>
        </w:rPr>
      </w:pPr>
      <w:r w:rsidRPr="008F7A15">
        <w:rPr>
          <w:sz w:val="22"/>
          <w:szCs w:val="22"/>
        </w:rPr>
        <w:t>Time of delivery is of the essence. If th</w:t>
      </w:r>
      <w:r>
        <w:rPr>
          <w:sz w:val="22"/>
          <w:szCs w:val="22"/>
        </w:rPr>
        <w:t>e Supplier</w:t>
      </w:r>
      <w:r w:rsidRPr="008F7A15">
        <w:rPr>
          <w:sz w:val="22"/>
          <w:szCs w:val="22"/>
        </w:rPr>
        <w:t xml:space="preserve"> fails to deliver the Goods within the time specified in the Order Form the Contracting Authority may release itself from any obligation to accept and pay for the Goods and/or shall be entitled to terminate this Contract, in either case without prejudice to any other rights and remedies of the Contracting Authority under this Contract, including under </w:t>
      </w:r>
      <w:r w:rsidR="000B6D90">
        <w:rPr>
          <w:sz w:val="22"/>
          <w:szCs w:val="22"/>
        </w:rPr>
        <w:t>Annex C</w:t>
      </w:r>
      <w:r w:rsidR="00A02E34">
        <w:rPr>
          <w:sz w:val="22"/>
          <w:szCs w:val="22"/>
        </w:rPr>
        <w:t xml:space="preserve"> (Contract Management)</w:t>
      </w:r>
      <w:r w:rsidR="000B6D90">
        <w:rPr>
          <w:sz w:val="22"/>
          <w:szCs w:val="22"/>
        </w:rPr>
        <w:t>.</w:t>
      </w:r>
    </w:p>
    <w:p w14:paraId="5CD0467F" w14:textId="79070F8A" w:rsidR="008F7A15" w:rsidRDefault="008F7A15" w:rsidP="008F7A15">
      <w:pPr>
        <w:pStyle w:val="Untitledsubclause1"/>
        <w:rPr>
          <w:sz w:val="22"/>
          <w:szCs w:val="22"/>
        </w:rPr>
      </w:pPr>
      <w:r w:rsidRPr="008F7A15">
        <w:rPr>
          <w:sz w:val="22"/>
          <w:szCs w:val="22"/>
        </w:rPr>
        <w:t xml:space="preserve">The </w:t>
      </w:r>
      <w:r>
        <w:rPr>
          <w:sz w:val="22"/>
          <w:szCs w:val="22"/>
        </w:rPr>
        <w:t xml:space="preserve">Contracting </w:t>
      </w:r>
      <w:r w:rsidRPr="008F7A15">
        <w:rPr>
          <w:sz w:val="22"/>
          <w:szCs w:val="22"/>
        </w:rPr>
        <w:t xml:space="preserve">Authority shall be under no obligation to accept or pay for any Goods delivered </w:t>
      </w:r>
      <w:proofErr w:type="gramStart"/>
      <w:r w:rsidRPr="008F7A15">
        <w:rPr>
          <w:sz w:val="22"/>
          <w:szCs w:val="22"/>
        </w:rPr>
        <w:t>in excess of</w:t>
      </w:r>
      <w:proofErr w:type="gramEnd"/>
      <w:r w:rsidRPr="008F7A15">
        <w:rPr>
          <w:sz w:val="22"/>
          <w:szCs w:val="22"/>
        </w:rPr>
        <w:t xml:space="preserve"> the quantity ordered. If the Contracting Authority elects not to accept such over-delivered Goods it shall give notice in writing to the </w:t>
      </w:r>
      <w:r>
        <w:rPr>
          <w:sz w:val="22"/>
          <w:szCs w:val="22"/>
        </w:rPr>
        <w:t>Supplier</w:t>
      </w:r>
      <w:r w:rsidRPr="008F7A15">
        <w:rPr>
          <w:sz w:val="22"/>
          <w:szCs w:val="22"/>
        </w:rPr>
        <w:t xml:space="preserve"> to remove them within </w:t>
      </w:r>
      <w:r w:rsidRPr="008F7A15">
        <w:rPr>
          <w:sz w:val="22"/>
          <w:szCs w:val="22"/>
        </w:rPr>
        <w:lastRenderedPageBreak/>
        <w:t xml:space="preserve">five (5) Working Days and to refund to the Contracting Authority any expenses incurred by it as a result of such over-delivery (including but not limited to the costs of moving and storing the Goods), failing which the Contracting Authority may dispose of such Goods and charge the </w:t>
      </w:r>
      <w:r>
        <w:rPr>
          <w:sz w:val="22"/>
          <w:szCs w:val="22"/>
        </w:rPr>
        <w:t>Supplier</w:t>
      </w:r>
      <w:r w:rsidRPr="008F7A15">
        <w:rPr>
          <w:sz w:val="22"/>
          <w:szCs w:val="22"/>
        </w:rPr>
        <w:t xml:space="preserve"> for the costs of such disposal. The risk in any over-delivered Goods shall remain with the </w:t>
      </w:r>
      <w:r w:rsidR="00E47D26">
        <w:rPr>
          <w:sz w:val="22"/>
          <w:szCs w:val="22"/>
        </w:rPr>
        <w:t>Supplier</w:t>
      </w:r>
      <w:r w:rsidRPr="008F7A15">
        <w:rPr>
          <w:sz w:val="22"/>
          <w:szCs w:val="22"/>
        </w:rPr>
        <w:t xml:space="preserve"> unless they are accepted by the Contracting Authority. </w:t>
      </w:r>
    </w:p>
    <w:p w14:paraId="2888F2A7" w14:textId="26AB7AD2" w:rsidR="008F7A15" w:rsidRPr="008F7A15" w:rsidRDefault="008F7A15" w:rsidP="008F7A15">
      <w:pPr>
        <w:pStyle w:val="Untitledsubclause1"/>
        <w:rPr>
          <w:sz w:val="22"/>
          <w:szCs w:val="22"/>
        </w:rPr>
      </w:pPr>
      <w:r w:rsidRPr="008F7A15">
        <w:rPr>
          <w:sz w:val="22"/>
          <w:szCs w:val="22"/>
        </w:rPr>
        <w:t xml:space="preserve">The </w:t>
      </w:r>
      <w:r>
        <w:rPr>
          <w:sz w:val="22"/>
          <w:szCs w:val="22"/>
        </w:rPr>
        <w:t xml:space="preserve">Contracting </w:t>
      </w:r>
      <w:r w:rsidRPr="008F7A15">
        <w:rPr>
          <w:sz w:val="22"/>
          <w:szCs w:val="22"/>
        </w:rPr>
        <w:t>Authority shall be under no obligation to accept or pay for any Goods supplied earlier than the date for delivery stated in the Order Form.</w:t>
      </w:r>
    </w:p>
    <w:p w14:paraId="1DECA4F8" w14:textId="77777777" w:rsidR="00DE22D0" w:rsidRPr="00383828" w:rsidRDefault="00DE22D0" w:rsidP="00DE22D0">
      <w:pPr>
        <w:pStyle w:val="TitleClause"/>
        <w:rPr>
          <w:sz w:val="22"/>
          <w:szCs w:val="22"/>
        </w:rPr>
      </w:pPr>
      <w:bookmarkStart w:id="248" w:name="_Toc197697203"/>
      <w:bookmarkStart w:id="249" w:name="_Toc201828296"/>
      <w:bookmarkStart w:id="250" w:name="_Toc205990315"/>
      <w:r w:rsidRPr="00383828">
        <w:rPr>
          <w:sz w:val="22"/>
          <w:szCs w:val="22"/>
        </w:rPr>
        <w:t>Acceptance and defective goods</w:t>
      </w:r>
      <w:bookmarkEnd w:id="248"/>
      <w:bookmarkEnd w:id="249"/>
      <w:bookmarkEnd w:id="250"/>
    </w:p>
    <w:p w14:paraId="410E19EC" w14:textId="2274595A" w:rsidR="008512F0" w:rsidRDefault="008512F0" w:rsidP="00DE22D0">
      <w:pPr>
        <w:pStyle w:val="Untitledsubclause1"/>
        <w:rPr>
          <w:bCs/>
          <w:sz w:val="22"/>
          <w:szCs w:val="22"/>
        </w:rPr>
      </w:pPr>
      <w:bookmarkStart w:id="251" w:name="_Toc201828905"/>
      <w:r>
        <w:rPr>
          <w:bCs/>
          <w:sz w:val="22"/>
          <w:szCs w:val="22"/>
        </w:rPr>
        <w:t xml:space="preserve">The Supplier shall be responsible for demonstrating to the Contracting Authority that the Goods satisfy the requirements of the Contract. </w:t>
      </w:r>
    </w:p>
    <w:p w14:paraId="1A8183DB" w14:textId="3DC1FC5E" w:rsidR="00DE22D0" w:rsidRPr="00383828" w:rsidRDefault="00DE22D0" w:rsidP="00DE22D0">
      <w:pPr>
        <w:pStyle w:val="Untitledsubclause1"/>
        <w:rPr>
          <w:bCs/>
          <w:sz w:val="22"/>
          <w:szCs w:val="22"/>
        </w:rPr>
      </w:pPr>
      <w:r w:rsidRPr="00383828">
        <w:rPr>
          <w:bCs/>
          <w:sz w:val="22"/>
          <w:szCs w:val="22"/>
        </w:rPr>
        <w:t>The C</w:t>
      </w:r>
      <w:r w:rsidR="008512F0">
        <w:rPr>
          <w:bCs/>
          <w:sz w:val="22"/>
          <w:szCs w:val="22"/>
        </w:rPr>
        <w:t xml:space="preserve">ontracting Authority </w:t>
      </w:r>
      <w:r w:rsidRPr="00383828">
        <w:rPr>
          <w:bCs/>
          <w:sz w:val="22"/>
          <w:szCs w:val="22"/>
        </w:rPr>
        <w:t>shall not be deemed to have accepted any Goods until it has had a reasonable time to inspect them following Delivery, or, in the case of a latent defect in the Goods, until a reasonable time after the latent defect has become apparent.</w:t>
      </w:r>
      <w:bookmarkEnd w:id="251"/>
      <w:r w:rsidRPr="00383828">
        <w:rPr>
          <w:bCs/>
          <w:sz w:val="22"/>
          <w:szCs w:val="22"/>
        </w:rPr>
        <w:t xml:space="preserve"> </w:t>
      </w:r>
    </w:p>
    <w:p w14:paraId="1215B1F4" w14:textId="43C8FD93" w:rsidR="00E80CD7" w:rsidRDefault="00E80CD7" w:rsidP="00DE22D0">
      <w:pPr>
        <w:pStyle w:val="Untitledsubclause1"/>
        <w:rPr>
          <w:bCs/>
          <w:sz w:val="22"/>
          <w:szCs w:val="22"/>
        </w:rPr>
      </w:pPr>
      <w:bookmarkStart w:id="252" w:name="_Toc201828906"/>
      <w:r>
        <w:rPr>
          <w:bCs/>
          <w:sz w:val="22"/>
          <w:szCs w:val="22"/>
        </w:rPr>
        <w:t xml:space="preserve">For the purposes of clause 13.2 </w:t>
      </w:r>
      <w:r w:rsidR="00581C80">
        <w:rPr>
          <w:bCs/>
          <w:sz w:val="22"/>
          <w:szCs w:val="22"/>
        </w:rPr>
        <w:t xml:space="preserve">above, a reasonable time </w:t>
      </w:r>
      <w:proofErr w:type="gramStart"/>
      <w:r w:rsidR="00581C80">
        <w:rPr>
          <w:bCs/>
          <w:sz w:val="22"/>
          <w:szCs w:val="22"/>
        </w:rPr>
        <w:t>is considered to be</w:t>
      </w:r>
      <w:proofErr w:type="gramEnd"/>
      <w:r w:rsidR="00581C80">
        <w:rPr>
          <w:bCs/>
          <w:sz w:val="22"/>
          <w:szCs w:val="22"/>
        </w:rPr>
        <w:t xml:space="preserve"> no longer than one </w:t>
      </w:r>
      <w:r w:rsidR="00004F82">
        <w:rPr>
          <w:bCs/>
          <w:sz w:val="22"/>
          <w:szCs w:val="22"/>
        </w:rPr>
        <w:t xml:space="preserve">(1) </w:t>
      </w:r>
      <w:r w:rsidR="00581C80">
        <w:rPr>
          <w:bCs/>
          <w:sz w:val="22"/>
          <w:szCs w:val="22"/>
        </w:rPr>
        <w:t xml:space="preserve">calendar month or a defined period agreed between the Supplier and the Contracting Authority </w:t>
      </w:r>
      <w:r w:rsidR="00CC22A1">
        <w:rPr>
          <w:bCs/>
          <w:sz w:val="22"/>
          <w:szCs w:val="22"/>
        </w:rPr>
        <w:t>(</w:t>
      </w:r>
      <w:proofErr w:type="gramStart"/>
      <w:r w:rsidR="00CC22A1">
        <w:rPr>
          <w:bCs/>
          <w:sz w:val="22"/>
          <w:szCs w:val="22"/>
        </w:rPr>
        <w:t>with the exception of</w:t>
      </w:r>
      <w:proofErr w:type="gramEnd"/>
      <w:r w:rsidR="00CC22A1">
        <w:rPr>
          <w:bCs/>
          <w:sz w:val="22"/>
          <w:szCs w:val="22"/>
        </w:rPr>
        <w:t xml:space="preserve"> stage four, which is three </w:t>
      </w:r>
      <w:r w:rsidR="00AB513F">
        <w:rPr>
          <w:bCs/>
          <w:sz w:val="22"/>
          <w:szCs w:val="22"/>
        </w:rPr>
        <w:t xml:space="preserve">(3) </w:t>
      </w:r>
      <w:r w:rsidR="00CC22A1">
        <w:rPr>
          <w:bCs/>
          <w:sz w:val="22"/>
          <w:szCs w:val="22"/>
        </w:rPr>
        <w:t xml:space="preserve">months from the date of delivery). </w:t>
      </w:r>
    </w:p>
    <w:p w14:paraId="75AC2027" w14:textId="1E30A1DE" w:rsidR="00DE22D0" w:rsidRPr="00383828" w:rsidRDefault="00DE22D0" w:rsidP="00DE22D0">
      <w:pPr>
        <w:pStyle w:val="Untitledsubclause1"/>
        <w:rPr>
          <w:bCs/>
          <w:sz w:val="22"/>
          <w:szCs w:val="22"/>
        </w:rPr>
      </w:pPr>
      <w:r w:rsidRPr="00383828">
        <w:rPr>
          <w:bCs/>
          <w:sz w:val="22"/>
          <w:szCs w:val="22"/>
        </w:rPr>
        <w:t>If any Goods delivered to the C</w:t>
      </w:r>
      <w:r w:rsidR="00673371">
        <w:rPr>
          <w:bCs/>
          <w:sz w:val="22"/>
          <w:szCs w:val="22"/>
        </w:rPr>
        <w:t>ontracting Authority</w:t>
      </w:r>
      <w:r w:rsidRPr="00383828">
        <w:rPr>
          <w:bCs/>
          <w:sz w:val="22"/>
          <w:szCs w:val="22"/>
        </w:rPr>
        <w:t xml:space="preserve"> do not comply with clause </w:t>
      </w:r>
      <w:r w:rsidR="002622E6">
        <w:rPr>
          <w:bCs/>
          <w:sz w:val="22"/>
          <w:szCs w:val="22"/>
        </w:rPr>
        <w:t>9</w:t>
      </w:r>
      <w:r w:rsidRPr="00383828">
        <w:rPr>
          <w:bCs/>
          <w:sz w:val="22"/>
          <w:szCs w:val="22"/>
        </w:rPr>
        <w:t>.</w:t>
      </w:r>
      <w:r w:rsidR="000B2A62">
        <w:rPr>
          <w:bCs/>
          <w:sz w:val="22"/>
          <w:szCs w:val="22"/>
        </w:rPr>
        <w:t>2</w:t>
      </w:r>
      <w:r w:rsidRPr="00383828">
        <w:rPr>
          <w:bCs/>
          <w:sz w:val="22"/>
          <w:szCs w:val="22"/>
        </w:rPr>
        <w:t xml:space="preserve">, or are otherwise not in conformity with the terms of this Call-off Contract, then without affecting any other right or remedy available to it, the </w:t>
      </w:r>
      <w:r w:rsidR="00A82600">
        <w:rPr>
          <w:bCs/>
          <w:sz w:val="22"/>
          <w:szCs w:val="22"/>
        </w:rPr>
        <w:t>Contracting Authority</w:t>
      </w:r>
      <w:r w:rsidRPr="00383828">
        <w:rPr>
          <w:bCs/>
          <w:sz w:val="22"/>
          <w:szCs w:val="22"/>
        </w:rPr>
        <w:t xml:space="preserve"> may reject those Goods and:</w:t>
      </w:r>
      <w:bookmarkEnd w:id="252"/>
    </w:p>
    <w:p w14:paraId="66F4204C" w14:textId="1F55DD68" w:rsidR="006208A6" w:rsidRDefault="00DE22D0" w:rsidP="00FC3EE1">
      <w:pPr>
        <w:pStyle w:val="Untitledsubclause2"/>
        <w:numPr>
          <w:ilvl w:val="0"/>
          <w:numId w:val="92"/>
        </w:numPr>
        <w:ind w:left="1440" w:hanging="720"/>
        <w:rPr>
          <w:bCs/>
          <w:sz w:val="22"/>
          <w:szCs w:val="22"/>
        </w:rPr>
      </w:pPr>
      <w:bookmarkStart w:id="253" w:name="_Toc201828907"/>
      <w:r w:rsidRPr="00383828">
        <w:rPr>
          <w:bCs/>
          <w:sz w:val="22"/>
          <w:szCs w:val="22"/>
        </w:rPr>
        <w:t>require the Supplier to repair or replace the rejected Goods at the Supplier's risk and expense within</w:t>
      </w:r>
      <w:r w:rsidR="004D58DB">
        <w:rPr>
          <w:bCs/>
          <w:sz w:val="22"/>
          <w:szCs w:val="22"/>
        </w:rPr>
        <w:t xml:space="preserve"> five </w:t>
      </w:r>
      <w:r w:rsidR="00004F82">
        <w:rPr>
          <w:bCs/>
          <w:sz w:val="22"/>
          <w:szCs w:val="22"/>
        </w:rPr>
        <w:t xml:space="preserve">(5) </w:t>
      </w:r>
      <w:r w:rsidRPr="00383828">
        <w:rPr>
          <w:bCs/>
          <w:sz w:val="22"/>
          <w:szCs w:val="22"/>
        </w:rPr>
        <w:t>Working Days of being requested to do so; or</w:t>
      </w:r>
      <w:bookmarkStart w:id="254" w:name="_Toc201828908"/>
      <w:bookmarkEnd w:id="253"/>
    </w:p>
    <w:p w14:paraId="426F5B68" w14:textId="13A88A0E" w:rsidR="006208A6" w:rsidRDefault="00DE22D0" w:rsidP="00FC3EE1">
      <w:pPr>
        <w:pStyle w:val="Untitledsubclause2"/>
        <w:numPr>
          <w:ilvl w:val="0"/>
          <w:numId w:val="92"/>
        </w:numPr>
        <w:ind w:left="1440" w:hanging="720"/>
        <w:rPr>
          <w:bCs/>
          <w:sz w:val="22"/>
          <w:szCs w:val="22"/>
        </w:rPr>
      </w:pPr>
      <w:r w:rsidRPr="006208A6">
        <w:rPr>
          <w:bCs/>
          <w:sz w:val="22"/>
          <w:szCs w:val="22"/>
        </w:rPr>
        <w:t xml:space="preserve">require the Supplier to repay the </w:t>
      </w:r>
      <w:r w:rsidR="00097419">
        <w:rPr>
          <w:bCs/>
          <w:sz w:val="22"/>
          <w:szCs w:val="22"/>
        </w:rPr>
        <w:t xml:space="preserve">Contract </w:t>
      </w:r>
      <w:r w:rsidRPr="006208A6">
        <w:rPr>
          <w:bCs/>
          <w:sz w:val="22"/>
          <w:szCs w:val="22"/>
        </w:rPr>
        <w:t>Price of the rejected Goods in full (</w:t>
      </w:r>
      <w:proofErr w:type="gramStart"/>
      <w:r w:rsidRPr="006208A6">
        <w:rPr>
          <w:bCs/>
          <w:sz w:val="22"/>
          <w:szCs w:val="22"/>
        </w:rPr>
        <w:t>whether or not</w:t>
      </w:r>
      <w:proofErr w:type="gramEnd"/>
      <w:r w:rsidRPr="006208A6">
        <w:rPr>
          <w:bCs/>
          <w:sz w:val="22"/>
          <w:szCs w:val="22"/>
        </w:rPr>
        <w:t xml:space="preserve"> the </w:t>
      </w:r>
      <w:r w:rsidR="00A82600" w:rsidRPr="006208A6">
        <w:rPr>
          <w:bCs/>
          <w:sz w:val="22"/>
          <w:szCs w:val="22"/>
        </w:rPr>
        <w:t>Contracting Authority</w:t>
      </w:r>
      <w:r w:rsidRPr="006208A6">
        <w:rPr>
          <w:bCs/>
          <w:sz w:val="22"/>
          <w:szCs w:val="22"/>
        </w:rPr>
        <w:t xml:space="preserve"> has previously required the Supplier to repair or replace the rejected Products); and</w:t>
      </w:r>
      <w:bookmarkStart w:id="255" w:name="_Toc201828909"/>
      <w:bookmarkEnd w:id="254"/>
    </w:p>
    <w:p w14:paraId="5543EACC" w14:textId="1B951C67" w:rsidR="00DE22D0" w:rsidRPr="006208A6" w:rsidRDefault="00DE22D0" w:rsidP="00FC3EE1">
      <w:pPr>
        <w:pStyle w:val="Untitledsubclause2"/>
        <w:numPr>
          <w:ilvl w:val="0"/>
          <w:numId w:val="92"/>
        </w:numPr>
        <w:ind w:left="1440" w:hanging="720"/>
        <w:rPr>
          <w:bCs/>
          <w:sz w:val="22"/>
          <w:szCs w:val="22"/>
        </w:rPr>
      </w:pPr>
      <w:r w:rsidRPr="006208A6">
        <w:rPr>
          <w:bCs/>
          <w:sz w:val="22"/>
          <w:szCs w:val="22"/>
        </w:rPr>
        <w:t>claim damages for any other costs, expenses or losses resulting from the Supplier's delivery of Goods that do not conform with the terms of this Call-off Contract.</w:t>
      </w:r>
      <w:bookmarkEnd w:id="255"/>
      <w:r w:rsidRPr="006208A6">
        <w:rPr>
          <w:bCs/>
          <w:sz w:val="22"/>
          <w:szCs w:val="22"/>
        </w:rPr>
        <w:t xml:space="preserve"> </w:t>
      </w:r>
    </w:p>
    <w:p w14:paraId="2993803C" w14:textId="57DC8FAA" w:rsidR="00DE22D0" w:rsidRPr="00383828" w:rsidRDefault="00DE22D0" w:rsidP="00DE22D0">
      <w:pPr>
        <w:pStyle w:val="Untitledsubclause1"/>
        <w:rPr>
          <w:bCs/>
          <w:sz w:val="22"/>
          <w:szCs w:val="22"/>
        </w:rPr>
      </w:pPr>
      <w:bookmarkStart w:id="256" w:name="_Toc201828910"/>
      <w:r w:rsidRPr="00383828">
        <w:rPr>
          <w:bCs/>
          <w:sz w:val="22"/>
          <w:szCs w:val="22"/>
        </w:rPr>
        <w:t xml:space="preserve">The </w:t>
      </w:r>
      <w:r w:rsidR="00A82600">
        <w:rPr>
          <w:bCs/>
          <w:sz w:val="22"/>
          <w:szCs w:val="22"/>
        </w:rPr>
        <w:t>Contracting Authority</w:t>
      </w:r>
      <w:r w:rsidRPr="00383828">
        <w:rPr>
          <w:bCs/>
          <w:sz w:val="22"/>
          <w:szCs w:val="22"/>
        </w:rPr>
        <w:t xml:space="preserve">'s rights and remedies under </w:t>
      </w:r>
      <w:r w:rsidRPr="00677F85">
        <w:rPr>
          <w:bCs/>
          <w:sz w:val="22"/>
          <w:szCs w:val="22"/>
        </w:rPr>
        <w:t xml:space="preserve">this </w:t>
      </w:r>
      <w:r w:rsidR="00787957">
        <w:rPr>
          <w:bCs/>
          <w:sz w:val="22"/>
          <w:szCs w:val="22"/>
        </w:rPr>
        <w:t xml:space="preserve">clause </w:t>
      </w:r>
      <w:r w:rsidRPr="00677F85">
        <w:rPr>
          <w:bCs/>
          <w:sz w:val="22"/>
          <w:szCs w:val="22"/>
        </w:rPr>
        <w:t>1</w:t>
      </w:r>
      <w:r w:rsidR="00673371" w:rsidRPr="00677F85">
        <w:rPr>
          <w:bCs/>
          <w:sz w:val="22"/>
          <w:szCs w:val="22"/>
        </w:rPr>
        <w:t>3</w:t>
      </w:r>
      <w:r w:rsidRPr="00383828">
        <w:rPr>
          <w:bCs/>
          <w:sz w:val="22"/>
          <w:szCs w:val="22"/>
        </w:rPr>
        <w:t xml:space="preserve"> are in addition to its rights and </w:t>
      </w:r>
      <w:bookmarkEnd w:id="256"/>
      <w:r w:rsidR="00DD70DA" w:rsidRPr="00383828">
        <w:rPr>
          <w:bCs/>
          <w:sz w:val="22"/>
          <w:szCs w:val="22"/>
        </w:rPr>
        <w:t xml:space="preserve">remedies </w:t>
      </w:r>
      <w:r w:rsidR="00DD70DA" w:rsidRPr="00004F82">
        <w:rPr>
          <w:sz w:val="22"/>
          <w:szCs w:val="22"/>
        </w:rPr>
        <w:t>available</w:t>
      </w:r>
      <w:r w:rsidR="00004F82" w:rsidRPr="00D64CC4">
        <w:rPr>
          <w:sz w:val="22"/>
          <w:szCs w:val="22"/>
        </w:rPr>
        <w:t xml:space="preserve"> to it in respect of the statutory conditions relating to description, quality, fitness for purpose and correspondence with sample implied into this agreement by the Sale of Goods Act 1979.</w:t>
      </w:r>
    </w:p>
    <w:p w14:paraId="1AAB3565" w14:textId="77777777" w:rsidR="00DE22D0" w:rsidRPr="00383828" w:rsidRDefault="00DE22D0" w:rsidP="00DE22D0">
      <w:pPr>
        <w:pStyle w:val="Untitledsubclause1"/>
        <w:rPr>
          <w:bCs/>
          <w:sz w:val="22"/>
          <w:szCs w:val="22"/>
        </w:rPr>
      </w:pPr>
      <w:bookmarkStart w:id="257" w:name="_Toc201828911"/>
      <w:r w:rsidRPr="00383828">
        <w:rPr>
          <w:bCs/>
          <w:sz w:val="22"/>
          <w:szCs w:val="22"/>
        </w:rPr>
        <w:t>The terms of this Call-off Contract shall apply to any repaired or replacement Goods supplied by the Supplier.</w:t>
      </w:r>
      <w:bookmarkEnd w:id="257"/>
    </w:p>
    <w:p w14:paraId="352C34FD" w14:textId="37551C46" w:rsidR="00DE22D0" w:rsidRDefault="00DE22D0" w:rsidP="00DE22D0">
      <w:pPr>
        <w:pStyle w:val="Untitledsubclause1"/>
        <w:rPr>
          <w:bCs/>
          <w:sz w:val="22"/>
          <w:szCs w:val="22"/>
        </w:rPr>
      </w:pPr>
      <w:bookmarkStart w:id="258" w:name="_Toc201828912"/>
      <w:r w:rsidRPr="00383828">
        <w:rPr>
          <w:bCs/>
          <w:sz w:val="22"/>
          <w:szCs w:val="22"/>
        </w:rPr>
        <w:t xml:space="preserve">If the Supplier fails to promptly repair or replace rejected Goods in accordance with clause </w:t>
      </w:r>
      <w:r w:rsidR="00673371">
        <w:rPr>
          <w:bCs/>
          <w:sz w:val="22"/>
          <w:szCs w:val="22"/>
        </w:rPr>
        <w:t>13</w:t>
      </w:r>
      <w:r w:rsidR="00004F82">
        <w:rPr>
          <w:bCs/>
          <w:sz w:val="22"/>
          <w:szCs w:val="22"/>
        </w:rPr>
        <w:t>4</w:t>
      </w:r>
      <w:r w:rsidRPr="00383828">
        <w:rPr>
          <w:bCs/>
          <w:sz w:val="22"/>
          <w:szCs w:val="22"/>
        </w:rPr>
        <w:t>, the C</w:t>
      </w:r>
      <w:r w:rsidR="00673371">
        <w:rPr>
          <w:bCs/>
          <w:sz w:val="22"/>
          <w:szCs w:val="22"/>
        </w:rPr>
        <w:t>ontracting Authority</w:t>
      </w:r>
      <w:r w:rsidRPr="00383828">
        <w:rPr>
          <w:bCs/>
          <w:sz w:val="22"/>
          <w:szCs w:val="22"/>
        </w:rPr>
        <w:t xml:space="preserve"> may, without affecting its righ</w:t>
      </w:r>
      <w:r w:rsidRPr="00F925BC">
        <w:rPr>
          <w:bCs/>
          <w:sz w:val="22"/>
          <w:szCs w:val="22"/>
        </w:rPr>
        <w:t>ts unde</w:t>
      </w:r>
      <w:r w:rsidR="00677F85" w:rsidRPr="00F925BC">
        <w:rPr>
          <w:bCs/>
          <w:sz w:val="22"/>
          <w:szCs w:val="22"/>
        </w:rPr>
        <w:t>r</w:t>
      </w:r>
      <w:r w:rsidR="00F925BC" w:rsidRPr="00F925BC">
        <w:rPr>
          <w:bCs/>
          <w:sz w:val="22"/>
          <w:szCs w:val="22"/>
        </w:rPr>
        <w:t xml:space="preserve"> </w:t>
      </w:r>
      <w:r w:rsidRPr="00F925BC">
        <w:rPr>
          <w:bCs/>
          <w:sz w:val="22"/>
          <w:szCs w:val="22"/>
        </w:rPr>
        <w:t>1</w:t>
      </w:r>
      <w:r w:rsidR="008F7A15" w:rsidRPr="00F925BC">
        <w:rPr>
          <w:bCs/>
          <w:sz w:val="22"/>
          <w:szCs w:val="22"/>
        </w:rPr>
        <w:t>3</w:t>
      </w:r>
      <w:r w:rsidRPr="00F925BC">
        <w:rPr>
          <w:bCs/>
          <w:sz w:val="22"/>
          <w:szCs w:val="22"/>
        </w:rPr>
        <w:t>.</w:t>
      </w:r>
      <w:r w:rsidR="00004F82">
        <w:rPr>
          <w:bCs/>
          <w:sz w:val="22"/>
          <w:szCs w:val="22"/>
        </w:rPr>
        <w:t>4</w:t>
      </w:r>
      <w:r w:rsidR="00677F85" w:rsidRPr="00F925BC">
        <w:rPr>
          <w:bCs/>
          <w:sz w:val="22"/>
          <w:szCs w:val="22"/>
        </w:rPr>
        <w:t>.</w:t>
      </w:r>
      <w:r w:rsidR="00677F85">
        <w:rPr>
          <w:bCs/>
          <w:sz w:val="22"/>
          <w:szCs w:val="22"/>
        </w:rPr>
        <w:t>3</w:t>
      </w:r>
      <w:r w:rsidRPr="00383828">
        <w:rPr>
          <w:bCs/>
          <w:sz w:val="22"/>
          <w:szCs w:val="22"/>
        </w:rPr>
        <w:t xml:space="preserve">, obtain substitute </w:t>
      </w:r>
      <w:r w:rsidRPr="00383828">
        <w:rPr>
          <w:bCs/>
          <w:sz w:val="22"/>
          <w:szCs w:val="22"/>
        </w:rPr>
        <w:lastRenderedPageBreak/>
        <w:t xml:space="preserve">products from a third-party supplier, or have the rejected Goods repaired by a third party, and the Supplier shall reimburse the </w:t>
      </w:r>
      <w:r w:rsidR="00A82600">
        <w:rPr>
          <w:bCs/>
          <w:sz w:val="22"/>
          <w:szCs w:val="22"/>
        </w:rPr>
        <w:t>Contracting Authority</w:t>
      </w:r>
      <w:r w:rsidRPr="00383828">
        <w:rPr>
          <w:bCs/>
          <w:sz w:val="22"/>
          <w:szCs w:val="22"/>
        </w:rPr>
        <w:t xml:space="preserve"> for the costs it incurs in doing so.</w:t>
      </w:r>
      <w:bookmarkEnd w:id="258"/>
    </w:p>
    <w:p w14:paraId="7F115094" w14:textId="72791AAB" w:rsidR="0026285A" w:rsidRPr="00383828" w:rsidRDefault="0026285A" w:rsidP="00DE22D0">
      <w:pPr>
        <w:pStyle w:val="Untitledsubclause1"/>
        <w:rPr>
          <w:bCs/>
          <w:sz w:val="22"/>
          <w:szCs w:val="22"/>
        </w:rPr>
      </w:pPr>
      <w:r>
        <w:rPr>
          <w:bCs/>
          <w:sz w:val="22"/>
          <w:szCs w:val="22"/>
        </w:rPr>
        <w:t>F</w:t>
      </w:r>
      <w:r w:rsidRPr="0026285A">
        <w:rPr>
          <w:bCs/>
          <w:sz w:val="22"/>
          <w:szCs w:val="22"/>
        </w:rPr>
        <w:t>or the avoidance of doubt, the Contracting Authority will be deemed to have accepted the Goods if it expressly states the same in writing or fails to reject the Goods in accordance with this Clause 13</w:t>
      </w:r>
      <w:r>
        <w:rPr>
          <w:bCs/>
          <w:sz w:val="22"/>
          <w:szCs w:val="22"/>
        </w:rPr>
        <w:t>.</w:t>
      </w:r>
    </w:p>
    <w:p w14:paraId="7BF9AAD1" w14:textId="20D10A99" w:rsidR="00DE22D0" w:rsidRPr="004051A9" w:rsidRDefault="004051A9" w:rsidP="00DE22D0">
      <w:pPr>
        <w:pStyle w:val="TitleClause"/>
        <w:rPr>
          <w:sz w:val="22"/>
          <w:szCs w:val="22"/>
        </w:rPr>
      </w:pPr>
      <w:bookmarkStart w:id="259" w:name="_Toc197697204"/>
      <w:bookmarkStart w:id="260" w:name="_Toc201828297"/>
      <w:bookmarkStart w:id="261" w:name="_Toc205990316"/>
      <w:r w:rsidRPr="004051A9">
        <w:rPr>
          <w:sz w:val="22"/>
          <w:szCs w:val="22"/>
        </w:rPr>
        <w:t>The</w:t>
      </w:r>
      <w:r w:rsidR="00DE22D0" w:rsidRPr="004051A9">
        <w:rPr>
          <w:sz w:val="22"/>
          <w:szCs w:val="22"/>
        </w:rPr>
        <w:t xml:space="preserve"> Services</w:t>
      </w:r>
      <w:bookmarkEnd w:id="259"/>
      <w:bookmarkEnd w:id="260"/>
      <w:bookmarkEnd w:id="261"/>
    </w:p>
    <w:p w14:paraId="341B1D1F" w14:textId="1EEB8D65" w:rsidR="00DE22D0" w:rsidRDefault="00DE22D0" w:rsidP="00DE22D0">
      <w:pPr>
        <w:pStyle w:val="Untitledsubclause1"/>
        <w:jc w:val="left"/>
        <w:rPr>
          <w:bCs/>
          <w:sz w:val="22"/>
          <w:szCs w:val="22"/>
        </w:rPr>
      </w:pPr>
      <w:bookmarkStart w:id="262" w:name="_Toc201828914"/>
      <w:r w:rsidRPr="00331E5A">
        <w:rPr>
          <w:bCs/>
          <w:sz w:val="22"/>
          <w:szCs w:val="22"/>
        </w:rPr>
        <w:t xml:space="preserve">The Supplier shall provide the Services to the </w:t>
      </w:r>
      <w:r w:rsidR="00A82600">
        <w:rPr>
          <w:bCs/>
          <w:sz w:val="22"/>
          <w:szCs w:val="22"/>
        </w:rPr>
        <w:t>Contracting Authority</w:t>
      </w:r>
      <w:r w:rsidRPr="00331E5A">
        <w:rPr>
          <w:bCs/>
          <w:sz w:val="22"/>
          <w:szCs w:val="22"/>
        </w:rPr>
        <w:t xml:space="preserve"> dur</w:t>
      </w:r>
      <w:r w:rsidR="00DB4152">
        <w:rPr>
          <w:bCs/>
          <w:sz w:val="22"/>
          <w:szCs w:val="22"/>
        </w:rPr>
        <w:t>ing</w:t>
      </w:r>
      <w:r w:rsidRPr="00331E5A">
        <w:rPr>
          <w:bCs/>
          <w:sz w:val="22"/>
          <w:szCs w:val="22"/>
        </w:rPr>
        <w:t xml:space="preserve"> the </w:t>
      </w:r>
      <w:r w:rsidRPr="00331E5A">
        <w:rPr>
          <w:rStyle w:val="DefTerm"/>
          <w:bCs/>
          <w:sz w:val="22"/>
          <w:szCs w:val="22"/>
        </w:rPr>
        <w:t>Call-off Contract Period</w:t>
      </w:r>
      <w:r w:rsidRPr="00331E5A">
        <w:rPr>
          <w:bCs/>
          <w:sz w:val="22"/>
          <w:szCs w:val="22"/>
        </w:rPr>
        <w:t xml:space="preserve"> in accordance with the provisions of this Call-off Contract</w:t>
      </w:r>
      <w:bookmarkEnd w:id="262"/>
    </w:p>
    <w:p w14:paraId="579044C7" w14:textId="28471B4A" w:rsidR="00172BFE" w:rsidRPr="00331E5A" w:rsidRDefault="00172BFE" w:rsidP="00DE22D0">
      <w:pPr>
        <w:pStyle w:val="Untitledsubclause1"/>
        <w:jc w:val="left"/>
        <w:rPr>
          <w:bCs/>
          <w:sz w:val="22"/>
          <w:szCs w:val="22"/>
        </w:rPr>
      </w:pPr>
      <w:r>
        <w:rPr>
          <w:bCs/>
          <w:sz w:val="22"/>
          <w:szCs w:val="22"/>
        </w:rPr>
        <w:t xml:space="preserve">The Supplier shall provide the Services during the Call-off Contract Period in consideration of the payment of the Contract Price. </w:t>
      </w:r>
    </w:p>
    <w:p w14:paraId="0F38F838" w14:textId="77777777" w:rsidR="00DE22D0" w:rsidRPr="002C06BF" w:rsidRDefault="00DE22D0" w:rsidP="00DE22D0">
      <w:pPr>
        <w:pStyle w:val="Untitledsubclause1"/>
        <w:rPr>
          <w:bCs/>
          <w:sz w:val="22"/>
          <w:szCs w:val="22"/>
        </w:rPr>
      </w:pPr>
      <w:bookmarkStart w:id="263" w:name="_Toc201828915"/>
      <w:r w:rsidRPr="002C06BF">
        <w:rPr>
          <w:bCs/>
          <w:sz w:val="22"/>
          <w:szCs w:val="22"/>
        </w:rPr>
        <w:t xml:space="preserve">In providing the Services, the Supplier </w:t>
      </w:r>
      <w:proofErr w:type="gramStart"/>
      <w:r w:rsidRPr="002C06BF">
        <w:rPr>
          <w:bCs/>
          <w:sz w:val="22"/>
          <w:szCs w:val="22"/>
        </w:rPr>
        <w:t>shall at all times</w:t>
      </w:r>
      <w:proofErr w:type="gramEnd"/>
      <w:r w:rsidRPr="002C06BF">
        <w:rPr>
          <w:bCs/>
          <w:sz w:val="22"/>
          <w:szCs w:val="22"/>
        </w:rPr>
        <w:t>:</w:t>
      </w:r>
      <w:bookmarkEnd w:id="263"/>
    </w:p>
    <w:p w14:paraId="5AFAE883" w14:textId="059268AE" w:rsidR="006208A6" w:rsidRDefault="002C06BF" w:rsidP="00FC3EE1">
      <w:pPr>
        <w:pStyle w:val="Untitledsubclause2"/>
        <w:numPr>
          <w:ilvl w:val="0"/>
          <w:numId w:val="93"/>
        </w:numPr>
        <w:ind w:left="1440" w:hanging="720"/>
        <w:rPr>
          <w:bCs/>
          <w:sz w:val="22"/>
          <w:szCs w:val="22"/>
        </w:rPr>
      </w:pPr>
      <w:bookmarkStart w:id="264" w:name="_Toc201828916"/>
      <w:r w:rsidRPr="006208A6">
        <w:rPr>
          <w:bCs/>
          <w:sz w:val="22"/>
          <w:szCs w:val="22"/>
        </w:rPr>
        <w:t>Ensure the Services complies with all respects with the Specification</w:t>
      </w:r>
      <w:r w:rsidR="002C6300" w:rsidRPr="006208A6">
        <w:rPr>
          <w:bCs/>
          <w:sz w:val="22"/>
          <w:szCs w:val="22"/>
        </w:rPr>
        <w:t xml:space="preserve"> and are supplied in accordance with the Order Form, the </w:t>
      </w:r>
      <w:r w:rsidR="00A02E34">
        <w:rPr>
          <w:bCs/>
          <w:sz w:val="22"/>
          <w:szCs w:val="22"/>
        </w:rPr>
        <w:t>T</w:t>
      </w:r>
      <w:r w:rsidR="002C6300" w:rsidRPr="006208A6">
        <w:rPr>
          <w:bCs/>
          <w:sz w:val="22"/>
          <w:szCs w:val="22"/>
        </w:rPr>
        <w:t xml:space="preserve">ender and the provisions of the </w:t>
      </w:r>
      <w:proofErr w:type="gramStart"/>
      <w:r w:rsidR="002C6300" w:rsidRPr="006208A6">
        <w:rPr>
          <w:bCs/>
          <w:sz w:val="22"/>
          <w:szCs w:val="22"/>
        </w:rPr>
        <w:t>Contract;</w:t>
      </w:r>
      <w:proofErr w:type="gramEnd"/>
    </w:p>
    <w:p w14:paraId="1B620994" w14:textId="77777777" w:rsidR="00A02E34" w:rsidRDefault="00DE22D0" w:rsidP="00FC3EE1">
      <w:pPr>
        <w:pStyle w:val="Untitledsubclause2"/>
        <w:numPr>
          <w:ilvl w:val="0"/>
          <w:numId w:val="93"/>
        </w:numPr>
        <w:ind w:left="1440" w:hanging="720"/>
        <w:rPr>
          <w:bCs/>
          <w:sz w:val="22"/>
          <w:szCs w:val="22"/>
        </w:rPr>
      </w:pPr>
      <w:r w:rsidRPr="006208A6">
        <w:rPr>
          <w:bCs/>
          <w:sz w:val="22"/>
          <w:szCs w:val="22"/>
        </w:rPr>
        <w:t>provide the Services with reasonable care and skill and in accordance with</w:t>
      </w:r>
      <w:r w:rsidR="00A02E34">
        <w:rPr>
          <w:bCs/>
          <w:sz w:val="22"/>
          <w:szCs w:val="22"/>
        </w:rPr>
        <w:t>:</w:t>
      </w:r>
    </w:p>
    <w:p w14:paraId="39179CB5" w14:textId="77777777" w:rsidR="00A02E34" w:rsidRPr="005C4828" w:rsidRDefault="00A02E34" w:rsidP="00FC3EE1">
      <w:pPr>
        <w:pStyle w:val="ACNormal"/>
        <w:numPr>
          <w:ilvl w:val="2"/>
          <w:numId w:val="93"/>
        </w:numPr>
        <w:ind w:left="1843" w:hanging="283"/>
        <w:jc w:val="both"/>
        <w:rPr>
          <w:rFonts w:ascii="Arial" w:hAnsi="Arial" w:cs="Arial"/>
          <w:bCs/>
          <w:iCs/>
          <w:sz w:val="22"/>
          <w:szCs w:val="22"/>
        </w:rPr>
      </w:pPr>
      <w:r w:rsidRPr="005C4828">
        <w:rPr>
          <w:rFonts w:ascii="Arial" w:hAnsi="Arial" w:cs="Arial"/>
          <w:bCs/>
          <w:iCs/>
          <w:sz w:val="22"/>
          <w:szCs w:val="22"/>
        </w:rPr>
        <w:t xml:space="preserve">the Quality </w:t>
      </w:r>
      <w:proofErr w:type="gramStart"/>
      <w:r w:rsidRPr="005C4828">
        <w:rPr>
          <w:rFonts w:ascii="Arial" w:hAnsi="Arial" w:cs="Arial"/>
          <w:bCs/>
          <w:iCs/>
          <w:sz w:val="22"/>
          <w:szCs w:val="22"/>
        </w:rPr>
        <w:t>Standards;</w:t>
      </w:r>
      <w:proofErr w:type="gramEnd"/>
    </w:p>
    <w:p w14:paraId="59E38C6A" w14:textId="77777777" w:rsidR="00A02E34" w:rsidRPr="005C4828" w:rsidRDefault="00A02E34" w:rsidP="00FC3EE1">
      <w:pPr>
        <w:pStyle w:val="ACNormal"/>
        <w:numPr>
          <w:ilvl w:val="2"/>
          <w:numId w:val="93"/>
        </w:numPr>
        <w:ind w:left="1843" w:hanging="283"/>
        <w:jc w:val="both"/>
        <w:rPr>
          <w:rFonts w:ascii="Arial" w:hAnsi="Arial" w:cs="Arial"/>
          <w:bCs/>
          <w:iCs/>
          <w:sz w:val="22"/>
          <w:szCs w:val="22"/>
        </w:rPr>
      </w:pPr>
      <w:r w:rsidRPr="005C4828">
        <w:rPr>
          <w:rFonts w:ascii="Arial" w:hAnsi="Arial" w:cs="Arial"/>
          <w:bCs/>
          <w:iCs/>
          <w:sz w:val="22"/>
          <w:szCs w:val="22"/>
        </w:rPr>
        <w:t>Good Industry Practice; and</w:t>
      </w:r>
    </w:p>
    <w:p w14:paraId="098EB559" w14:textId="77777777" w:rsidR="00A02E34" w:rsidRPr="005C4828" w:rsidRDefault="00A02E34" w:rsidP="00FC3EE1">
      <w:pPr>
        <w:pStyle w:val="ACNormal"/>
        <w:numPr>
          <w:ilvl w:val="2"/>
          <w:numId w:val="93"/>
        </w:numPr>
        <w:ind w:left="1843" w:hanging="283"/>
        <w:jc w:val="both"/>
        <w:rPr>
          <w:rFonts w:ascii="Arial" w:hAnsi="Arial" w:cs="Arial"/>
          <w:bCs/>
          <w:iCs/>
          <w:sz w:val="22"/>
          <w:szCs w:val="22"/>
        </w:rPr>
      </w:pPr>
      <w:r w:rsidRPr="005C4828">
        <w:rPr>
          <w:rFonts w:ascii="Arial" w:hAnsi="Arial" w:cs="Arial"/>
          <w:bCs/>
          <w:iCs/>
          <w:sz w:val="22"/>
          <w:szCs w:val="22"/>
        </w:rPr>
        <w:t>all applicable Laws.</w:t>
      </w:r>
    </w:p>
    <w:p w14:paraId="3F9A829F" w14:textId="5773871D" w:rsidR="006208A6" w:rsidRDefault="00DE22D0" w:rsidP="00FC3EE1">
      <w:pPr>
        <w:pStyle w:val="Untitledsubclause2"/>
        <w:numPr>
          <w:ilvl w:val="0"/>
          <w:numId w:val="93"/>
        </w:numPr>
        <w:ind w:left="1440" w:hanging="720"/>
        <w:rPr>
          <w:bCs/>
          <w:sz w:val="22"/>
          <w:szCs w:val="22"/>
        </w:rPr>
      </w:pPr>
      <w:bookmarkStart w:id="265" w:name="_Toc201828917"/>
      <w:bookmarkEnd w:id="264"/>
      <w:r w:rsidRPr="006208A6">
        <w:rPr>
          <w:bCs/>
          <w:sz w:val="22"/>
          <w:szCs w:val="22"/>
        </w:rPr>
        <w:t>ensure that all goods, materials, standards and techniques used in providing the Services are of the best quality</w:t>
      </w:r>
      <w:r w:rsidR="00094B9C" w:rsidRPr="006208A6">
        <w:rPr>
          <w:bCs/>
          <w:sz w:val="22"/>
          <w:szCs w:val="22"/>
        </w:rPr>
        <w:t xml:space="preserve"> and agreed quality standards</w:t>
      </w:r>
      <w:r w:rsidRPr="006208A6">
        <w:rPr>
          <w:bCs/>
          <w:sz w:val="22"/>
          <w:szCs w:val="22"/>
        </w:rPr>
        <w:t xml:space="preserve"> and are free from defects in workmanship, installation and design</w:t>
      </w:r>
      <w:r w:rsidR="00975F0B">
        <w:rPr>
          <w:bCs/>
          <w:sz w:val="22"/>
          <w:szCs w:val="22"/>
        </w:rPr>
        <w:t xml:space="preserve">, </w:t>
      </w:r>
      <w:bookmarkStart w:id="266" w:name="_Toc201828918"/>
      <w:bookmarkEnd w:id="265"/>
      <w:r w:rsidRPr="006208A6">
        <w:rPr>
          <w:bCs/>
          <w:sz w:val="22"/>
          <w:szCs w:val="22"/>
        </w:rPr>
        <w:t xml:space="preserve">obtain, maintain and comply with all Necessary Consents at its own cost (unless otherwise agreed in writing with the </w:t>
      </w:r>
      <w:r w:rsidR="00172BFE" w:rsidRPr="006208A6">
        <w:rPr>
          <w:bCs/>
          <w:sz w:val="22"/>
          <w:szCs w:val="22"/>
        </w:rPr>
        <w:t>Contracting Authority</w:t>
      </w:r>
      <w:proofErr w:type="gramStart"/>
      <w:r w:rsidRPr="006208A6">
        <w:rPr>
          <w:bCs/>
          <w:sz w:val="22"/>
          <w:szCs w:val="22"/>
        </w:rPr>
        <w:t>);</w:t>
      </w:r>
      <w:bookmarkStart w:id="267" w:name="_Toc201828919"/>
      <w:bookmarkEnd w:id="266"/>
      <w:proofErr w:type="gramEnd"/>
    </w:p>
    <w:p w14:paraId="5E32B47A" w14:textId="77777777" w:rsidR="006208A6" w:rsidRDefault="00DE22D0" w:rsidP="00FC3EE1">
      <w:pPr>
        <w:pStyle w:val="Untitledsubclause2"/>
        <w:numPr>
          <w:ilvl w:val="0"/>
          <w:numId w:val="93"/>
        </w:numPr>
        <w:ind w:left="1440" w:hanging="720"/>
        <w:rPr>
          <w:bCs/>
          <w:sz w:val="22"/>
          <w:szCs w:val="22"/>
        </w:rPr>
      </w:pPr>
      <w:r w:rsidRPr="006208A6">
        <w:rPr>
          <w:bCs/>
          <w:sz w:val="22"/>
          <w:szCs w:val="22"/>
        </w:rPr>
        <w:t>allocate sufficient resources to provide the Services in accordance with the terms of this </w:t>
      </w:r>
      <w:r w:rsidR="002C06BF" w:rsidRPr="006208A6">
        <w:rPr>
          <w:bCs/>
          <w:sz w:val="22"/>
          <w:szCs w:val="22"/>
        </w:rPr>
        <w:t xml:space="preserve">Call-Off </w:t>
      </w:r>
      <w:proofErr w:type="gramStart"/>
      <w:r w:rsidR="002C06BF" w:rsidRPr="006208A6">
        <w:rPr>
          <w:bCs/>
          <w:sz w:val="22"/>
          <w:szCs w:val="22"/>
        </w:rPr>
        <w:t>Contract</w:t>
      </w:r>
      <w:r w:rsidRPr="006208A6">
        <w:rPr>
          <w:bCs/>
          <w:sz w:val="22"/>
          <w:szCs w:val="22"/>
        </w:rPr>
        <w:t>;</w:t>
      </w:r>
      <w:bookmarkStart w:id="268" w:name="_Toc201828920"/>
      <w:bookmarkEnd w:id="267"/>
      <w:proofErr w:type="gramEnd"/>
    </w:p>
    <w:p w14:paraId="59DC945D" w14:textId="77777777" w:rsidR="006208A6" w:rsidRDefault="00DE22D0" w:rsidP="00FC3EE1">
      <w:pPr>
        <w:pStyle w:val="Untitledsubclause2"/>
        <w:numPr>
          <w:ilvl w:val="0"/>
          <w:numId w:val="93"/>
        </w:numPr>
        <w:ind w:left="1440" w:hanging="720"/>
        <w:rPr>
          <w:bCs/>
          <w:sz w:val="22"/>
          <w:szCs w:val="22"/>
        </w:rPr>
      </w:pPr>
      <w:r w:rsidRPr="006208A6">
        <w:rPr>
          <w:bCs/>
          <w:sz w:val="22"/>
          <w:szCs w:val="22"/>
        </w:rPr>
        <w:t xml:space="preserve">ensure that any of the Supplier's Staff who are engaged in the provision of any of the Services shall, if required by the </w:t>
      </w:r>
      <w:r w:rsidR="00A82600" w:rsidRPr="006208A6">
        <w:rPr>
          <w:bCs/>
          <w:sz w:val="22"/>
          <w:szCs w:val="22"/>
        </w:rPr>
        <w:t>Contracting Authority</w:t>
      </w:r>
      <w:r w:rsidRPr="006208A6">
        <w:rPr>
          <w:bCs/>
          <w:sz w:val="22"/>
          <w:szCs w:val="22"/>
        </w:rPr>
        <w:t xml:space="preserve">, attend such meetings at the premises of the </w:t>
      </w:r>
      <w:r w:rsidR="00A82600" w:rsidRPr="006208A6">
        <w:rPr>
          <w:bCs/>
          <w:sz w:val="22"/>
          <w:szCs w:val="22"/>
        </w:rPr>
        <w:t>Contracting Authority</w:t>
      </w:r>
      <w:r w:rsidRPr="006208A6">
        <w:rPr>
          <w:bCs/>
          <w:sz w:val="22"/>
          <w:szCs w:val="22"/>
        </w:rPr>
        <w:t xml:space="preserve"> or elsewhere as may be reasonably required by the </w:t>
      </w:r>
      <w:r w:rsidR="00A82600" w:rsidRPr="006208A6">
        <w:rPr>
          <w:bCs/>
          <w:sz w:val="22"/>
          <w:szCs w:val="22"/>
        </w:rPr>
        <w:t>Contracting Authority</w:t>
      </w:r>
      <w:r w:rsidRPr="006208A6">
        <w:rPr>
          <w:bCs/>
          <w:sz w:val="22"/>
          <w:szCs w:val="22"/>
        </w:rPr>
        <w:t>; and</w:t>
      </w:r>
      <w:bookmarkStart w:id="269" w:name="_Toc201828921"/>
      <w:bookmarkEnd w:id="268"/>
    </w:p>
    <w:p w14:paraId="7F4CD20A" w14:textId="64DBA883" w:rsidR="00DE22D0" w:rsidRPr="006208A6" w:rsidRDefault="00DE22D0" w:rsidP="00FC3EE1">
      <w:pPr>
        <w:pStyle w:val="Untitledsubclause2"/>
        <w:numPr>
          <w:ilvl w:val="0"/>
          <w:numId w:val="93"/>
        </w:numPr>
        <w:ind w:left="1440" w:hanging="720"/>
        <w:rPr>
          <w:bCs/>
          <w:sz w:val="22"/>
          <w:szCs w:val="22"/>
        </w:rPr>
      </w:pPr>
      <w:r w:rsidRPr="006208A6">
        <w:rPr>
          <w:bCs/>
          <w:sz w:val="22"/>
          <w:szCs w:val="22"/>
        </w:rPr>
        <w:t xml:space="preserve">provide such reasonable co-operation and information in relation to the Services to such of the </w:t>
      </w:r>
      <w:r w:rsidR="00A82600" w:rsidRPr="006208A6">
        <w:rPr>
          <w:bCs/>
          <w:sz w:val="22"/>
          <w:szCs w:val="22"/>
        </w:rPr>
        <w:t>Contracting Authority</w:t>
      </w:r>
      <w:r w:rsidRPr="006208A6">
        <w:rPr>
          <w:bCs/>
          <w:sz w:val="22"/>
          <w:szCs w:val="22"/>
        </w:rPr>
        <w:t xml:space="preserve">’s other suppliers as the </w:t>
      </w:r>
      <w:r w:rsidR="00A82600" w:rsidRPr="006208A6">
        <w:rPr>
          <w:bCs/>
          <w:sz w:val="22"/>
          <w:szCs w:val="22"/>
        </w:rPr>
        <w:t>Contracting Authority</w:t>
      </w:r>
      <w:r w:rsidRPr="006208A6">
        <w:rPr>
          <w:bCs/>
          <w:sz w:val="22"/>
          <w:szCs w:val="22"/>
        </w:rPr>
        <w:t xml:space="preserve"> may reasonably require for the purposes of enabling any such person to create and maintain any interfaces reasonably required by the </w:t>
      </w:r>
      <w:r w:rsidR="00A82600" w:rsidRPr="006208A6">
        <w:rPr>
          <w:bCs/>
          <w:sz w:val="22"/>
          <w:szCs w:val="22"/>
        </w:rPr>
        <w:t>Contracting Authority</w:t>
      </w:r>
      <w:r w:rsidRPr="006208A6">
        <w:rPr>
          <w:bCs/>
          <w:sz w:val="22"/>
          <w:szCs w:val="22"/>
        </w:rPr>
        <w:t>.</w:t>
      </w:r>
      <w:bookmarkEnd w:id="269"/>
    </w:p>
    <w:p w14:paraId="7A6CCDCE" w14:textId="77777777" w:rsidR="00094B9C" w:rsidRDefault="00331E5A" w:rsidP="00094B9C">
      <w:pPr>
        <w:pStyle w:val="Untitledsubclause1"/>
        <w:rPr>
          <w:bCs/>
          <w:sz w:val="22"/>
          <w:szCs w:val="22"/>
        </w:rPr>
      </w:pPr>
      <w:r w:rsidRPr="00094B9C">
        <w:rPr>
          <w:bCs/>
          <w:sz w:val="22"/>
          <w:szCs w:val="22"/>
        </w:rPr>
        <w:t xml:space="preserve">The </w:t>
      </w:r>
      <w:r w:rsidR="00094B9C">
        <w:rPr>
          <w:bCs/>
          <w:sz w:val="22"/>
          <w:szCs w:val="22"/>
        </w:rPr>
        <w:t>Supplier</w:t>
      </w:r>
      <w:r w:rsidRPr="00094B9C">
        <w:rPr>
          <w:bCs/>
          <w:sz w:val="22"/>
          <w:szCs w:val="22"/>
        </w:rPr>
        <w:t xml:space="preserve"> shall </w:t>
      </w:r>
      <w:proofErr w:type="gramStart"/>
      <w:r w:rsidRPr="00094B9C">
        <w:rPr>
          <w:bCs/>
          <w:sz w:val="22"/>
          <w:szCs w:val="22"/>
        </w:rPr>
        <w:t>at all times</w:t>
      </w:r>
      <w:proofErr w:type="gramEnd"/>
      <w:r w:rsidRPr="00094B9C">
        <w:rPr>
          <w:bCs/>
          <w:sz w:val="22"/>
          <w:szCs w:val="22"/>
        </w:rPr>
        <w:t xml:space="preserve"> maintain accreditation with the relevant Quality Standards authorisation body. </w:t>
      </w:r>
    </w:p>
    <w:p w14:paraId="00C874DF" w14:textId="77777777" w:rsidR="00094B9C" w:rsidRDefault="00331E5A" w:rsidP="00094B9C">
      <w:pPr>
        <w:pStyle w:val="Untitledsubclause1"/>
        <w:rPr>
          <w:bCs/>
          <w:sz w:val="22"/>
          <w:szCs w:val="22"/>
        </w:rPr>
      </w:pPr>
      <w:r w:rsidRPr="00094B9C">
        <w:rPr>
          <w:bCs/>
          <w:sz w:val="22"/>
          <w:szCs w:val="22"/>
        </w:rPr>
        <w:lastRenderedPageBreak/>
        <w:t xml:space="preserve">The </w:t>
      </w:r>
      <w:r w:rsidR="00094B9C">
        <w:rPr>
          <w:bCs/>
          <w:sz w:val="22"/>
          <w:szCs w:val="22"/>
        </w:rPr>
        <w:t>Supplier</w:t>
      </w:r>
      <w:r w:rsidRPr="00094B9C">
        <w:rPr>
          <w:bCs/>
          <w:sz w:val="22"/>
          <w:szCs w:val="22"/>
        </w:rPr>
        <w:t xml:space="preserve"> shall ensure that all Staff providing the Services shall do so with all due skill, care and diligence and shall possess such qualifications, skills and experience as are necessary for the proper provision of the Services. </w:t>
      </w:r>
    </w:p>
    <w:p w14:paraId="316E8ECE" w14:textId="178EAF08" w:rsidR="00094B9C" w:rsidRDefault="00331E5A" w:rsidP="00094B9C">
      <w:pPr>
        <w:pStyle w:val="Untitledsubclause1"/>
        <w:rPr>
          <w:bCs/>
          <w:sz w:val="22"/>
          <w:szCs w:val="22"/>
        </w:rPr>
      </w:pPr>
      <w:r w:rsidRPr="00094B9C">
        <w:rPr>
          <w:bCs/>
          <w:sz w:val="22"/>
          <w:szCs w:val="22"/>
        </w:rPr>
        <w:t xml:space="preserve">The Contracting Authority and any of its employees, </w:t>
      </w:r>
      <w:r w:rsidR="00E47D26">
        <w:rPr>
          <w:bCs/>
          <w:sz w:val="22"/>
          <w:szCs w:val="22"/>
        </w:rPr>
        <w:t>S</w:t>
      </w:r>
      <w:r w:rsidRPr="00094B9C">
        <w:rPr>
          <w:bCs/>
          <w:sz w:val="22"/>
          <w:szCs w:val="22"/>
        </w:rPr>
        <w:t>ub-</w:t>
      </w:r>
      <w:r w:rsidR="00E47D26">
        <w:rPr>
          <w:bCs/>
          <w:sz w:val="22"/>
          <w:szCs w:val="22"/>
        </w:rPr>
        <w:t>C</w:t>
      </w:r>
      <w:r w:rsidRPr="00094B9C">
        <w:rPr>
          <w:bCs/>
          <w:sz w:val="22"/>
          <w:szCs w:val="22"/>
        </w:rPr>
        <w:t xml:space="preserve">ontractors or agents may inspect and examine the </w:t>
      </w:r>
      <w:proofErr w:type="gramStart"/>
      <w:r w:rsidRPr="00094B9C">
        <w:rPr>
          <w:bCs/>
          <w:sz w:val="22"/>
          <w:szCs w:val="22"/>
        </w:rPr>
        <w:t>manner in which</w:t>
      </w:r>
      <w:proofErr w:type="gramEnd"/>
      <w:r w:rsidRPr="00094B9C">
        <w:rPr>
          <w:bCs/>
          <w:sz w:val="22"/>
          <w:szCs w:val="22"/>
        </w:rPr>
        <w:t xml:space="preserve"> the </w:t>
      </w:r>
      <w:r w:rsidR="00094B9C">
        <w:rPr>
          <w:bCs/>
          <w:sz w:val="22"/>
          <w:szCs w:val="22"/>
        </w:rPr>
        <w:t>Supplier</w:t>
      </w:r>
      <w:r w:rsidRPr="00094B9C">
        <w:rPr>
          <w:bCs/>
          <w:sz w:val="22"/>
          <w:szCs w:val="22"/>
        </w:rPr>
        <w:t xml:space="preserve"> supplies the Services at the </w:t>
      </w:r>
      <w:r w:rsidR="00094B9C">
        <w:rPr>
          <w:bCs/>
          <w:sz w:val="22"/>
          <w:szCs w:val="22"/>
        </w:rPr>
        <w:t>Supplier</w:t>
      </w:r>
      <w:r w:rsidRPr="00094B9C">
        <w:rPr>
          <w:bCs/>
          <w:sz w:val="22"/>
          <w:szCs w:val="22"/>
        </w:rPr>
        <w:t xml:space="preserve"> Premises during normal business hours on reasonable notice. </w:t>
      </w:r>
    </w:p>
    <w:p w14:paraId="0AC91C01" w14:textId="77777777" w:rsidR="00094B9C" w:rsidRDefault="00331E5A" w:rsidP="00094B9C">
      <w:pPr>
        <w:pStyle w:val="Untitledsubclause1"/>
        <w:rPr>
          <w:bCs/>
          <w:sz w:val="22"/>
          <w:szCs w:val="22"/>
        </w:rPr>
      </w:pPr>
      <w:r w:rsidRPr="00094B9C">
        <w:rPr>
          <w:bCs/>
          <w:sz w:val="22"/>
          <w:szCs w:val="22"/>
        </w:rPr>
        <w:t xml:space="preserve">If the Contracting Authority informs the </w:t>
      </w:r>
      <w:r w:rsidR="00094B9C">
        <w:rPr>
          <w:bCs/>
          <w:sz w:val="22"/>
          <w:szCs w:val="22"/>
        </w:rPr>
        <w:t>Supplier</w:t>
      </w:r>
      <w:r w:rsidRPr="00094B9C">
        <w:rPr>
          <w:bCs/>
          <w:sz w:val="22"/>
          <w:szCs w:val="22"/>
        </w:rPr>
        <w:t xml:space="preserve"> in writing that the Contracting Authority reasonably believes that any part of the Services does not meet the requirements of this Contract the </w:t>
      </w:r>
      <w:r w:rsidR="00094B9C">
        <w:rPr>
          <w:bCs/>
          <w:sz w:val="22"/>
          <w:szCs w:val="22"/>
        </w:rPr>
        <w:t>Supplier</w:t>
      </w:r>
      <w:r w:rsidRPr="00094B9C">
        <w:rPr>
          <w:bCs/>
          <w:sz w:val="22"/>
          <w:szCs w:val="22"/>
        </w:rPr>
        <w:t xml:space="preserve"> shall at its own expense re-schedule and carry out the Services in accordance with the requirements of this Contract within such reasonable time as may be specified by the Contracting Authority. </w:t>
      </w:r>
    </w:p>
    <w:p w14:paraId="34EDDD83" w14:textId="0D3D373F" w:rsidR="00331E5A" w:rsidRPr="00094B9C" w:rsidRDefault="00331E5A" w:rsidP="00094B9C">
      <w:pPr>
        <w:pStyle w:val="Untitledsubclause1"/>
        <w:rPr>
          <w:bCs/>
          <w:sz w:val="22"/>
          <w:szCs w:val="22"/>
        </w:rPr>
      </w:pPr>
      <w:r w:rsidRPr="00094B9C">
        <w:rPr>
          <w:bCs/>
          <w:sz w:val="22"/>
          <w:szCs w:val="22"/>
        </w:rPr>
        <w:t>Time shall be of the essence in respect of the provision of the Services.</w:t>
      </w:r>
    </w:p>
    <w:p w14:paraId="795379AD" w14:textId="0304498D" w:rsidR="0041101B" w:rsidRDefault="00A82600" w:rsidP="00DE22D0">
      <w:pPr>
        <w:pStyle w:val="TitleClause"/>
        <w:rPr>
          <w:sz w:val="22"/>
          <w:szCs w:val="22"/>
        </w:rPr>
      </w:pPr>
      <w:bookmarkStart w:id="270" w:name="_Toc205990317"/>
      <w:bookmarkStart w:id="271" w:name="_Toc197697205"/>
      <w:bookmarkStart w:id="272" w:name="_Toc201828298"/>
      <w:r>
        <w:rPr>
          <w:sz w:val="22"/>
          <w:szCs w:val="22"/>
        </w:rPr>
        <w:t>Contracting Authority</w:t>
      </w:r>
      <w:r w:rsidR="0041101B">
        <w:rPr>
          <w:sz w:val="22"/>
          <w:szCs w:val="22"/>
        </w:rPr>
        <w:t xml:space="preserve"> Support</w:t>
      </w:r>
      <w:bookmarkEnd w:id="270"/>
      <w:r w:rsidR="0041101B">
        <w:rPr>
          <w:sz w:val="22"/>
          <w:szCs w:val="22"/>
        </w:rPr>
        <w:t xml:space="preserve"> </w:t>
      </w:r>
    </w:p>
    <w:p w14:paraId="564D40A1" w14:textId="7BE3F16C" w:rsidR="008C19F3" w:rsidRDefault="008C19F3" w:rsidP="00E54879">
      <w:pPr>
        <w:pStyle w:val="TitleClause"/>
        <w:numPr>
          <w:ilvl w:val="0"/>
          <w:numId w:val="56"/>
        </w:numPr>
        <w:ind w:hanging="720"/>
        <w:rPr>
          <w:b w:val="0"/>
          <w:bCs/>
          <w:sz w:val="22"/>
          <w:szCs w:val="22"/>
        </w:rPr>
      </w:pPr>
      <w:bookmarkStart w:id="273" w:name="_Toc202028203"/>
      <w:bookmarkStart w:id="274" w:name="_Toc202032451"/>
      <w:bookmarkStart w:id="275" w:name="_Toc205986556"/>
      <w:bookmarkStart w:id="276" w:name="_Toc205990318"/>
      <w:r w:rsidRPr="008C19F3">
        <w:rPr>
          <w:b w:val="0"/>
          <w:bCs/>
          <w:sz w:val="22"/>
          <w:szCs w:val="22"/>
        </w:rPr>
        <w:t xml:space="preserve">The </w:t>
      </w:r>
      <w:r>
        <w:rPr>
          <w:b w:val="0"/>
          <w:bCs/>
          <w:sz w:val="22"/>
          <w:szCs w:val="22"/>
        </w:rPr>
        <w:t>Supplier</w:t>
      </w:r>
      <w:r w:rsidRPr="008C19F3">
        <w:rPr>
          <w:b w:val="0"/>
          <w:bCs/>
          <w:sz w:val="22"/>
          <w:szCs w:val="22"/>
        </w:rPr>
        <w:t xml:space="preserve"> shall provide the </w:t>
      </w:r>
      <w:r w:rsidR="00A82600">
        <w:rPr>
          <w:b w:val="0"/>
          <w:bCs/>
          <w:sz w:val="22"/>
          <w:szCs w:val="22"/>
        </w:rPr>
        <w:t>Contracting Authority</w:t>
      </w:r>
      <w:r w:rsidRPr="008C19F3">
        <w:rPr>
          <w:b w:val="0"/>
          <w:bCs/>
          <w:sz w:val="22"/>
          <w:szCs w:val="22"/>
        </w:rPr>
        <w:t xml:space="preserve"> Support Services during the Contract Period.</w:t>
      </w:r>
      <w:bookmarkEnd w:id="273"/>
      <w:bookmarkEnd w:id="274"/>
      <w:bookmarkEnd w:id="275"/>
      <w:bookmarkEnd w:id="276"/>
      <w:r w:rsidRPr="008C19F3">
        <w:rPr>
          <w:b w:val="0"/>
          <w:bCs/>
          <w:sz w:val="22"/>
          <w:szCs w:val="22"/>
        </w:rPr>
        <w:t xml:space="preserve"> </w:t>
      </w:r>
    </w:p>
    <w:p w14:paraId="5181C568" w14:textId="25F0595F" w:rsidR="0041101B" w:rsidRPr="008C19F3" w:rsidRDefault="008C19F3" w:rsidP="00E54879">
      <w:pPr>
        <w:pStyle w:val="TitleClause"/>
        <w:numPr>
          <w:ilvl w:val="0"/>
          <w:numId w:val="56"/>
        </w:numPr>
        <w:ind w:hanging="720"/>
        <w:rPr>
          <w:b w:val="0"/>
          <w:bCs/>
          <w:sz w:val="22"/>
          <w:szCs w:val="22"/>
        </w:rPr>
      </w:pPr>
      <w:bookmarkStart w:id="277" w:name="_Toc202028204"/>
      <w:bookmarkStart w:id="278" w:name="_Toc202032452"/>
      <w:bookmarkStart w:id="279" w:name="_Toc205986557"/>
      <w:bookmarkStart w:id="280" w:name="_Toc205990319"/>
      <w:r w:rsidRPr="008C19F3">
        <w:rPr>
          <w:b w:val="0"/>
          <w:bCs/>
          <w:sz w:val="22"/>
          <w:szCs w:val="22"/>
        </w:rPr>
        <w:t xml:space="preserve">The </w:t>
      </w:r>
      <w:r>
        <w:rPr>
          <w:b w:val="0"/>
          <w:bCs/>
          <w:sz w:val="22"/>
          <w:szCs w:val="22"/>
        </w:rPr>
        <w:t xml:space="preserve">Supplier </w:t>
      </w:r>
      <w:r w:rsidRPr="008C19F3">
        <w:rPr>
          <w:b w:val="0"/>
          <w:bCs/>
          <w:sz w:val="22"/>
          <w:szCs w:val="22"/>
        </w:rPr>
        <w:t xml:space="preserve">shall promptly respond to any requests for the </w:t>
      </w:r>
      <w:r w:rsidR="00A82600">
        <w:rPr>
          <w:b w:val="0"/>
          <w:bCs/>
          <w:sz w:val="22"/>
          <w:szCs w:val="22"/>
        </w:rPr>
        <w:t>Contracting Authority</w:t>
      </w:r>
      <w:r w:rsidRPr="008C19F3">
        <w:rPr>
          <w:b w:val="0"/>
          <w:bCs/>
          <w:sz w:val="22"/>
          <w:szCs w:val="22"/>
        </w:rPr>
        <w:t xml:space="preserve"> Support Services.</w:t>
      </w:r>
      <w:bookmarkEnd w:id="277"/>
      <w:bookmarkEnd w:id="278"/>
      <w:bookmarkEnd w:id="279"/>
      <w:bookmarkEnd w:id="280"/>
    </w:p>
    <w:p w14:paraId="642B213A" w14:textId="0152C571" w:rsidR="0041101B" w:rsidRDefault="0041101B" w:rsidP="00DE22D0">
      <w:pPr>
        <w:pStyle w:val="TitleClause"/>
        <w:rPr>
          <w:sz w:val="22"/>
          <w:szCs w:val="22"/>
        </w:rPr>
      </w:pPr>
      <w:bookmarkStart w:id="281" w:name="_Toc205990320"/>
      <w:r>
        <w:rPr>
          <w:sz w:val="22"/>
          <w:szCs w:val="22"/>
        </w:rPr>
        <w:t>Key Personnel</w:t>
      </w:r>
      <w:bookmarkEnd w:id="281"/>
    </w:p>
    <w:p w14:paraId="309FBCFB" w14:textId="77777777" w:rsidR="008C19F3" w:rsidRDefault="008C19F3" w:rsidP="00E54879">
      <w:pPr>
        <w:pStyle w:val="TitleClause"/>
        <w:numPr>
          <w:ilvl w:val="0"/>
          <w:numId w:val="57"/>
        </w:numPr>
        <w:ind w:hanging="720"/>
        <w:rPr>
          <w:b w:val="0"/>
          <w:bCs/>
          <w:sz w:val="22"/>
          <w:szCs w:val="22"/>
        </w:rPr>
      </w:pPr>
      <w:bookmarkStart w:id="282" w:name="_Toc202028206"/>
      <w:bookmarkStart w:id="283" w:name="_Toc202032454"/>
      <w:bookmarkStart w:id="284" w:name="_Toc205986559"/>
      <w:bookmarkStart w:id="285" w:name="_Toc205990321"/>
      <w:r w:rsidRPr="008C19F3">
        <w:rPr>
          <w:b w:val="0"/>
          <w:bCs/>
          <w:sz w:val="22"/>
          <w:szCs w:val="22"/>
        </w:rPr>
        <w:t>The</w:t>
      </w:r>
      <w:r>
        <w:rPr>
          <w:b w:val="0"/>
          <w:bCs/>
          <w:sz w:val="22"/>
          <w:szCs w:val="22"/>
        </w:rPr>
        <w:t xml:space="preserve"> Supplier</w:t>
      </w:r>
      <w:r w:rsidRPr="008C19F3">
        <w:rPr>
          <w:b w:val="0"/>
          <w:bCs/>
          <w:sz w:val="22"/>
          <w:szCs w:val="22"/>
        </w:rPr>
        <w:t xml:space="preserve"> acknowledges that the Key Personnel are essential to the proper provision of the Services to the Contracting Authority. The Key Personnel shall not be released from providing the Services without the agreement of the Contracting Authority, except by reason of long-term sickness, maternity leave, paternity leave or termination of employment and other extenuating circumstances.</w:t>
      </w:r>
      <w:bookmarkEnd w:id="282"/>
      <w:bookmarkEnd w:id="283"/>
      <w:bookmarkEnd w:id="284"/>
      <w:bookmarkEnd w:id="285"/>
      <w:r w:rsidRPr="008C19F3">
        <w:rPr>
          <w:b w:val="0"/>
          <w:bCs/>
          <w:sz w:val="22"/>
          <w:szCs w:val="22"/>
        </w:rPr>
        <w:t xml:space="preserve"> </w:t>
      </w:r>
    </w:p>
    <w:p w14:paraId="2CEC9171" w14:textId="77777777" w:rsidR="008C19F3" w:rsidRDefault="008C19F3" w:rsidP="00E54879">
      <w:pPr>
        <w:pStyle w:val="TitleClause"/>
        <w:numPr>
          <w:ilvl w:val="0"/>
          <w:numId w:val="57"/>
        </w:numPr>
        <w:ind w:hanging="720"/>
        <w:rPr>
          <w:b w:val="0"/>
          <w:bCs/>
          <w:sz w:val="22"/>
          <w:szCs w:val="22"/>
        </w:rPr>
      </w:pPr>
      <w:bookmarkStart w:id="286" w:name="_Toc202028207"/>
      <w:bookmarkStart w:id="287" w:name="_Toc202032455"/>
      <w:bookmarkStart w:id="288" w:name="_Toc205986560"/>
      <w:bookmarkStart w:id="289" w:name="_Toc205990322"/>
      <w:r>
        <w:rPr>
          <w:b w:val="0"/>
          <w:bCs/>
          <w:sz w:val="22"/>
          <w:szCs w:val="22"/>
        </w:rPr>
        <w:t>A</w:t>
      </w:r>
      <w:r w:rsidRPr="008C19F3">
        <w:rPr>
          <w:b w:val="0"/>
          <w:bCs/>
          <w:sz w:val="22"/>
          <w:szCs w:val="22"/>
        </w:rPr>
        <w:t>ny replacements to the Key Personnel shall be subject to the agreement of the Contracting Authority. Such replacements shall be of at least equal status or of equivalent experience and skills to the Key Personnel being replaced and be suitable for the responsibilities of that person in relation to the Services.</w:t>
      </w:r>
      <w:bookmarkEnd w:id="286"/>
      <w:bookmarkEnd w:id="287"/>
      <w:bookmarkEnd w:id="288"/>
      <w:bookmarkEnd w:id="289"/>
      <w:r w:rsidRPr="008C19F3">
        <w:rPr>
          <w:b w:val="0"/>
          <w:bCs/>
          <w:sz w:val="22"/>
          <w:szCs w:val="22"/>
        </w:rPr>
        <w:t xml:space="preserve"> </w:t>
      </w:r>
    </w:p>
    <w:p w14:paraId="2ED926F5" w14:textId="6659BE33" w:rsidR="008C19F3" w:rsidRPr="008C19F3" w:rsidRDefault="008C19F3" w:rsidP="00E54879">
      <w:pPr>
        <w:pStyle w:val="TitleClause"/>
        <w:numPr>
          <w:ilvl w:val="0"/>
          <w:numId w:val="57"/>
        </w:numPr>
        <w:ind w:hanging="720"/>
        <w:rPr>
          <w:b w:val="0"/>
          <w:bCs/>
          <w:sz w:val="22"/>
          <w:szCs w:val="22"/>
        </w:rPr>
      </w:pPr>
      <w:bookmarkStart w:id="290" w:name="_Toc202028208"/>
      <w:bookmarkStart w:id="291" w:name="_Toc202032456"/>
      <w:bookmarkStart w:id="292" w:name="_Toc205986561"/>
      <w:bookmarkStart w:id="293" w:name="_Toc205990323"/>
      <w:r w:rsidRPr="008C19F3">
        <w:rPr>
          <w:b w:val="0"/>
          <w:bCs/>
          <w:sz w:val="22"/>
          <w:szCs w:val="22"/>
        </w:rPr>
        <w:t xml:space="preserve">The Contracting Authority shall not unreasonably withhold its agreement under Clauses </w:t>
      </w:r>
      <w:r>
        <w:rPr>
          <w:b w:val="0"/>
          <w:bCs/>
          <w:sz w:val="22"/>
          <w:szCs w:val="22"/>
        </w:rPr>
        <w:t>16</w:t>
      </w:r>
      <w:r w:rsidRPr="008C19F3">
        <w:rPr>
          <w:b w:val="0"/>
          <w:bCs/>
          <w:sz w:val="22"/>
          <w:szCs w:val="22"/>
        </w:rPr>
        <w:t xml:space="preserve">.1 or </w:t>
      </w:r>
      <w:r>
        <w:rPr>
          <w:b w:val="0"/>
          <w:bCs/>
          <w:sz w:val="22"/>
          <w:szCs w:val="22"/>
        </w:rPr>
        <w:t>16</w:t>
      </w:r>
      <w:r w:rsidRPr="008C19F3">
        <w:rPr>
          <w:b w:val="0"/>
          <w:bCs/>
          <w:sz w:val="22"/>
          <w:szCs w:val="22"/>
        </w:rPr>
        <w:t xml:space="preserve">.2. Such agreement shall be conditional on appropriate arrangements being made by </w:t>
      </w:r>
      <w:r w:rsidRPr="008C19F3">
        <w:rPr>
          <w:b w:val="0"/>
          <w:bCs/>
          <w:sz w:val="22"/>
          <w:szCs w:val="22"/>
        </w:rPr>
        <w:lastRenderedPageBreak/>
        <w:t xml:space="preserve">the </w:t>
      </w:r>
      <w:r w:rsidR="00E47D26">
        <w:rPr>
          <w:b w:val="0"/>
          <w:bCs/>
          <w:sz w:val="22"/>
          <w:szCs w:val="22"/>
        </w:rPr>
        <w:t>Supplier</w:t>
      </w:r>
      <w:r w:rsidRPr="008C19F3">
        <w:rPr>
          <w:b w:val="0"/>
          <w:bCs/>
          <w:sz w:val="22"/>
          <w:szCs w:val="22"/>
        </w:rPr>
        <w:t xml:space="preserve"> to minimise any adverse impact on this Contract which could be caused by a change in Key Personnel.</w:t>
      </w:r>
      <w:bookmarkEnd w:id="290"/>
      <w:bookmarkEnd w:id="291"/>
      <w:bookmarkEnd w:id="292"/>
      <w:bookmarkEnd w:id="293"/>
    </w:p>
    <w:p w14:paraId="78A6F302" w14:textId="51B91774" w:rsidR="0041101B" w:rsidRDefault="00E47D26" w:rsidP="00DE22D0">
      <w:pPr>
        <w:pStyle w:val="TitleClause"/>
        <w:rPr>
          <w:sz w:val="22"/>
          <w:szCs w:val="22"/>
        </w:rPr>
      </w:pPr>
      <w:bookmarkStart w:id="294" w:name="_Toc205990324"/>
      <w:r>
        <w:rPr>
          <w:sz w:val="22"/>
          <w:szCs w:val="22"/>
        </w:rPr>
        <w:t>Supplier</w:t>
      </w:r>
      <w:r w:rsidR="0041101B">
        <w:rPr>
          <w:sz w:val="22"/>
          <w:szCs w:val="22"/>
        </w:rPr>
        <w:t>’s Staff</w:t>
      </w:r>
      <w:bookmarkEnd w:id="294"/>
    </w:p>
    <w:p w14:paraId="22C0F0DF" w14:textId="38A91A19" w:rsidR="004A1623" w:rsidRDefault="004A1623" w:rsidP="00E54879">
      <w:pPr>
        <w:pStyle w:val="TitleClause"/>
        <w:numPr>
          <w:ilvl w:val="0"/>
          <w:numId w:val="58"/>
        </w:numPr>
        <w:ind w:hanging="720"/>
        <w:rPr>
          <w:b w:val="0"/>
          <w:bCs/>
          <w:sz w:val="22"/>
          <w:szCs w:val="22"/>
        </w:rPr>
      </w:pPr>
      <w:bookmarkStart w:id="295" w:name="_Toc202028210"/>
      <w:bookmarkStart w:id="296" w:name="_Toc202032458"/>
      <w:bookmarkStart w:id="297" w:name="_Toc205986563"/>
      <w:bookmarkStart w:id="298" w:name="_Toc205990325"/>
      <w:r w:rsidRPr="004A1623">
        <w:rPr>
          <w:b w:val="0"/>
          <w:bCs/>
          <w:sz w:val="22"/>
          <w:szCs w:val="22"/>
        </w:rPr>
        <w:t xml:space="preserve">The Contracting Authority may, by written notice to the </w:t>
      </w:r>
      <w:r>
        <w:rPr>
          <w:b w:val="0"/>
          <w:bCs/>
          <w:sz w:val="22"/>
          <w:szCs w:val="22"/>
        </w:rPr>
        <w:t>Supplier</w:t>
      </w:r>
      <w:r w:rsidRPr="004A1623">
        <w:rPr>
          <w:b w:val="0"/>
          <w:bCs/>
          <w:sz w:val="22"/>
          <w:szCs w:val="22"/>
        </w:rPr>
        <w:t>, refuse to admit onto, or withdraw permission to remain on, the Contracting Authority</w:t>
      </w:r>
      <w:r w:rsidR="00FC6349">
        <w:rPr>
          <w:b w:val="0"/>
          <w:bCs/>
          <w:sz w:val="22"/>
          <w:szCs w:val="22"/>
        </w:rPr>
        <w:t>’s</w:t>
      </w:r>
      <w:r w:rsidRPr="004A1623">
        <w:rPr>
          <w:b w:val="0"/>
          <w:bCs/>
          <w:sz w:val="22"/>
          <w:szCs w:val="22"/>
        </w:rPr>
        <w:t xml:space="preserve"> Premises:</w:t>
      </w:r>
      <w:bookmarkEnd w:id="295"/>
      <w:bookmarkEnd w:id="296"/>
      <w:bookmarkEnd w:id="297"/>
      <w:bookmarkEnd w:id="298"/>
      <w:r w:rsidRPr="004A1623">
        <w:rPr>
          <w:b w:val="0"/>
          <w:bCs/>
          <w:sz w:val="22"/>
          <w:szCs w:val="22"/>
        </w:rPr>
        <w:t xml:space="preserve"> </w:t>
      </w:r>
    </w:p>
    <w:p w14:paraId="76713824" w14:textId="77777777" w:rsidR="00F96158" w:rsidRDefault="004A1623" w:rsidP="00E54879">
      <w:pPr>
        <w:pStyle w:val="TitleClause"/>
        <w:numPr>
          <w:ilvl w:val="0"/>
          <w:numId w:val="59"/>
        </w:numPr>
        <w:ind w:hanging="720"/>
        <w:rPr>
          <w:b w:val="0"/>
          <w:bCs/>
          <w:sz w:val="22"/>
          <w:szCs w:val="22"/>
        </w:rPr>
      </w:pPr>
      <w:bookmarkStart w:id="299" w:name="_Toc202028211"/>
      <w:bookmarkStart w:id="300" w:name="_Toc202032459"/>
      <w:bookmarkStart w:id="301" w:name="_Toc205986564"/>
      <w:bookmarkStart w:id="302" w:name="_Toc205990326"/>
      <w:r w:rsidRPr="00F96158">
        <w:rPr>
          <w:b w:val="0"/>
          <w:bCs/>
          <w:sz w:val="22"/>
          <w:szCs w:val="22"/>
        </w:rPr>
        <w:t>any member of the Staff; or</w:t>
      </w:r>
      <w:bookmarkEnd w:id="299"/>
      <w:bookmarkEnd w:id="300"/>
      <w:bookmarkEnd w:id="301"/>
      <w:bookmarkEnd w:id="302"/>
      <w:r w:rsidRPr="00F96158">
        <w:rPr>
          <w:b w:val="0"/>
          <w:bCs/>
          <w:sz w:val="22"/>
          <w:szCs w:val="22"/>
        </w:rPr>
        <w:t xml:space="preserve"> </w:t>
      </w:r>
    </w:p>
    <w:p w14:paraId="621C1ED4" w14:textId="0993E7DB" w:rsidR="004A1623" w:rsidRPr="00F96158" w:rsidRDefault="004A1623" w:rsidP="00E54879">
      <w:pPr>
        <w:pStyle w:val="TitleClause"/>
        <w:numPr>
          <w:ilvl w:val="0"/>
          <w:numId w:val="59"/>
        </w:numPr>
        <w:ind w:hanging="720"/>
        <w:rPr>
          <w:b w:val="0"/>
          <w:bCs/>
          <w:sz w:val="22"/>
          <w:szCs w:val="22"/>
        </w:rPr>
      </w:pPr>
      <w:bookmarkStart w:id="303" w:name="_Toc202028212"/>
      <w:bookmarkStart w:id="304" w:name="_Toc202032460"/>
      <w:bookmarkStart w:id="305" w:name="_Toc205986565"/>
      <w:bookmarkStart w:id="306" w:name="_Toc205990327"/>
      <w:r w:rsidRPr="00F96158">
        <w:rPr>
          <w:b w:val="0"/>
          <w:bCs/>
          <w:sz w:val="22"/>
          <w:szCs w:val="22"/>
        </w:rPr>
        <w:t>any person employed or engaged by any member of the Staff whose admission or continued presence would, in the reasonable opinion of the Contracting Authority, be undesirable.</w:t>
      </w:r>
      <w:bookmarkEnd w:id="303"/>
      <w:bookmarkEnd w:id="304"/>
      <w:bookmarkEnd w:id="305"/>
      <w:bookmarkEnd w:id="306"/>
      <w:r w:rsidRPr="00F96158">
        <w:rPr>
          <w:b w:val="0"/>
          <w:bCs/>
          <w:sz w:val="22"/>
          <w:szCs w:val="22"/>
        </w:rPr>
        <w:t xml:space="preserve"> </w:t>
      </w:r>
    </w:p>
    <w:p w14:paraId="3D547E46" w14:textId="715191FC" w:rsidR="00F96158" w:rsidRDefault="00F96158" w:rsidP="00E54879">
      <w:pPr>
        <w:pStyle w:val="TitleClause"/>
        <w:numPr>
          <w:ilvl w:val="0"/>
          <w:numId w:val="58"/>
        </w:numPr>
        <w:ind w:hanging="720"/>
        <w:rPr>
          <w:b w:val="0"/>
          <w:bCs/>
          <w:sz w:val="22"/>
          <w:szCs w:val="22"/>
        </w:rPr>
      </w:pPr>
      <w:bookmarkStart w:id="307" w:name="_Toc202028213"/>
      <w:bookmarkStart w:id="308" w:name="_Toc202032461"/>
      <w:bookmarkStart w:id="309" w:name="_Toc205986566"/>
      <w:bookmarkStart w:id="310" w:name="_Toc205990328"/>
      <w:r w:rsidRPr="00F96158">
        <w:rPr>
          <w:b w:val="0"/>
          <w:bCs/>
          <w:sz w:val="22"/>
          <w:szCs w:val="22"/>
        </w:rPr>
        <w:t xml:space="preserve">At the Contracting Authority’s written request, the </w:t>
      </w:r>
      <w:r>
        <w:rPr>
          <w:b w:val="0"/>
          <w:bCs/>
          <w:sz w:val="22"/>
          <w:szCs w:val="22"/>
        </w:rPr>
        <w:t>Supplier</w:t>
      </w:r>
      <w:r w:rsidRPr="00F96158">
        <w:rPr>
          <w:b w:val="0"/>
          <w:bCs/>
          <w:sz w:val="22"/>
          <w:szCs w:val="22"/>
        </w:rPr>
        <w:t xml:space="preserve"> shall provide a list of the names and addresses of all persons who may require admission in connection with this Contract to the Contracting Authority</w:t>
      </w:r>
      <w:r w:rsidR="00FC6349">
        <w:rPr>
          <w:b w:val="0"/>
          <w:bCs/>
          <w:sz w:val="22"/>
          <w:szCs w:val="22"/>
        </w:rPr>
        <w:t>’s</w:t>
      </w:r>
      <w:r w:rsidRPr="00F96158">
        <w:rPr>
          <w:b w:val="0"/>
          <w:bCs/>
          <w:sz w:val="22"/>
          <w:szCs w:val="22"/>
        </w:rPr>
        <w:t xml:space="preserve"> Premises, specifying the capacities in which they are concerned with this Contract and giving such other particulars as the Contracting Authority may reasonably request.</w:t>
      </w:r>
      <w:bookmarkEnd w:id="307"/>
      <w:bookmarkEnd w:id="308"/>
      <w:bookmarkEnd w:id="309"/>
      <w:bookmarkEnd w:id="310"/>
      <w:r w:rsidRPr="00F96158">
        <w:rPr>
          <w:b w:val="0"/>
          <w:bCs/>
          <w:sz w:val="22"/>
          <w:szCs w:val="22"/>
        </w:rPr>
        <w:t xml:space="preserve"> </w:t>
      </w:r>
    </w:p>
    <w:p w14:paraId="558ED33F" w14:textId="0F47E8F8" w:rsidR="00EB7CEE" w:rsidRDefault="00F96158" w:rsidP="00E54879">
      <w:pPr>
        <w:pStyle w:val="TitleClause"/>
        <w:numPr>
          <w:ilvl w:val="0"/>
          <w:numId w:val="58"/>
        </w:numPr>
        <w:ind w:hanging="720"/>
        <w:rPr>
          <w:b w:val="0"/>
          <w:bCs/>
          <w:sz w:val="22"/>
          <w:szCs w:val="22"/>
        </w:rPr>
      </w:pPr>
      <w:bookmarkStart w:id="311" w:name="_Toc202028214"/>
      <w:bookmarkStart w:id="312" w:name="_Toc202032462"/>
      <w:bookmarkStart w:id="313" w:name="_Toc205986567"/>
      <w:bookmarkStart w:id="314" w:name="_Toc205990329"/>
      <w:r>
        <w:rPr>
          <w:b w:val="0"/>
          <w:bCs/>
          <w:sz w:val="22"/>
          <w:szCs w:val="22"/>
        </w:rPr>
        <w:t>T</w:t>
      </w:r>
      <w:r w:rsidRPr="00F96158">
        <w:rPr>
          <w:b w:val="0"/>
          <w:bCs/>
          <w:sz w:val="22"/>
          <w:szCs w:val="22"/>
        </w:rPr>
        <w:t xml:space="preserve">he </w:t>
      </w:r>
      <w:r w:rsidR="00EB7CEE">
        <w:rPr>
          <w:b w:val="0"/>
          <w:bCs/>
          <w:sz w:val="22"/>
          <w:szCs w:val="22"/>
        </w:rPr>
        <w:t>Supplier</w:t>
      </w:r>
      <w:r w:rsidRPr="00F96158">
        <w:rPr>
          <w:b w:val="0"/>
          <w:bCs/>
          <w:sz w:val="22"/>
          <w:szCs w:val="22"/>
        </w:rPr>
        <w:t>’s Staff, engaged within the boundaries of the Contracting Authority</w:t>
      </w:r>
      <w:r w:rsidR="00FC6349">
        <w:rPr>
          <w:b w:val="0"/>
          <w:bCs/>
          <w:sz w:val="22"/>
          <w:szCs w:val="22"/>
        </w:rPr>
        <w:t>’s</w:t>
      </w:r>
      <w:r w:rsidRPr="00F96158">
        <w:rPr>
          <w:b w:val="0"/>
          <w:bCs/>
          <w:sz w:val="22"/>
          <w:szCs w:val="22"/>
        </w:rPr>
        <w:t xml:space="preserve"> Premises, shall comply with such rules, regulations and requirements (including those relating to security arrangements) as may be in force from time to time for the conduct of personnel when at or outside the Contracting Authority</w:t>
      </w:r>
      <w:r w:rsidR="00FC6349">
        <w:rPr>
          <w:b w:val="0"/>
          <w:bCs/>
          <w:sz w:val="22"/>
          <w:szCs w:val="22"/>
        </w:rPr>
        <w:t>’s</w:t>
      </w:r>
      <w:r w:rsidRPr="00F96158">
        <w:rPr>
          <w:b w:val="0"/>
          <w:bCs/>
          <w:sz w:val="22"/>
          <w:szCs w:val="22"/>
        </w:rPr>
        <w:t xml:space="preserve"> Premises.</w:t>
      </w:r>
      <w:bookmarkEnd w:id="311"/>
      <w:bookmarkEnd w:id="312"/>
      <w:bookmarkEnd w:id="313"/>
      <w:bookmarkEnd w:id="314"/>
      <w:r w:rsidRPr="00F96158">
        <w:rPr>
          <w:b w:val="0"/>
          <w:bCs/>
          <w:sz w:val="22"/>
          <w:szCs w:val="22"/>
        </w:rPr>
        <w:t xml:space="preserve"> </w:t>
      </w:r>
    </w:p>
    <w:p w14:paraId="75D5EDEB" w14:textId="77777777" w:rsidR="00EB7CEE" w:rsidRDefault="00F96158" w:rsidP="00E54879">
      <w:pPr>
        <w:pStyle w:val="TitleClause"/>
        <w:numPr>
          <w:ilvl w:val="0"/>
          <w:numId w:val="58"/>
        </w:numPr>
        <w:ind w:hanging="720"/>
        <w:rPr>
          <w:b w:val="0"/>
          <w:bCs/>
          <w:sz w:val="22"/>
          <w:szCs w:val="22"/>
        </w:rPr>
      </w:pPr>
      <w:bookmarkStart w:id="315" w:name="_Toc202028215"/>
      <w:bookmarkStart w:id="316" w:name="_Toc202032463"/>
      <w:bookmarkStart w:id="317" w:name="_Toc205986568"/>
      <w:bookmarkStart w:id="318" w:name="_Toc205990330"/>
      <w:r w:rsidRPr="00F96158">
        <w:rPr>
          <w:b w:val="0"/>
          <w:bCs/>
          <w:sz w:val="22"/>
          <w:szCs w:val="22"/>
        </w:rPr>
        <w:t>The</w:t>
      </w:r>
      <w:r w:rsidR="00EB7CEE">
        <w:rPr>
          <w:b w:val="0"/>
          <w:bCs/>
          <w:sz w:val="22"/>
          <w:szCs w:val="22"/>
        </w:rPr>
        <w:t xml:space="preserve"> Supplier</w:t>
      </w:r>
      <w:r w:rsidRPr="00F96158">
        <w:rPr>
          <w:b w:val="0"/>
          <w:bCs/>
          <w:sz w:val="22"/>
          <w:szCs w:val="22"/>
        </w:rPr>
        <w:t xml:space="preserve"> shall comply with Staff Vetting Procedures in respect of all persons employed or engaged in the provision of the Services. The </w:t>
      </w:r>
      <w:r w:rsidR="00EB7CEE">
        <w:rPr>
          <w:b w:val="0"/>
          <w:bCs/>
          <w:sz w:val="22"/>
          <w:szCs w:val="22"/>
        </w:rPr>
        <w:t>Supplier</w:t>
      </w:r>
      <w:r w:rsidRPr="00F96158">
        <w:rPr>
          <w:b w:val="0"/>
          <w:bCs/>
          <w:sz w:val="22"/>
          <w:szCs w:val="22"/>
        </w:rPr>
        <w:t xml:space="preserve"> confirms that all persons employed or engaged by the </w:t>
      </w:r>
      <w:r w:rsidR="00EB7CEE">
        <w:rPr>
          <w:b w:val="0"/>
          <w:bCs/>
          <w:sz w:val="22"/>
          <w:szCs w:val="22"/>
        </w:rPr>
        <w:t>Supplier</w:t>
      </w:r>
      <w:r w:rsidRPr="00F96158">
        <w:rPr>
          <w:b w:val="0"/>
          <w:bCs/>
          <w:sz w:val="22"/>
          <w:szCs w:val="22"/>
        </w:rPr>
        <w:t xml:space="preserve"> were vetted and recruited on a basis that is equivalent to and no less strict than the Staff Vetting Procedures.</w:t>
      </w:r>
      <w:bookmarkEnd w:id="315"/>
      <w:bookmarkEnd w:id="316"/>
      <w:bookmarkEnd w:id="317"/>
      <w:bookmarkEnd w:id="318"/>
      <w:r w:rsidRPr="00F96158">
        <w:rPr>
          <w:b w:val="0"/>
          <w:bCs/>
          <w:sz w:val="22"/>
          <w:szCs w:val="22"/>
        </w:rPr>
        <w:t xml:space="preserve"> </w:t>
      </w:r>
    </w:p>
    <w:p w14:paraId="116DE97C" w14:textId="77777777" w:rsidR="00EB7CEE" w:rsidRDefault="00F96158" w:rsidP="00E54879">
      <w:pPr>
        <w:pStyle w:val="TitleClause"/>
        <w:numPr>
          <w:ilvl w:val="0"/>
          <w:numId w:val="58"/>
        </w:numPr>
        <w:ind w:hanging="720"/>
        <w:rPr>
          <w:b w:val="0"/>
          <w:bCs/>
          <w:sz w:val="22"/>
          <w:szCs w:val="22"/>
        </w:rPr>
      </w:pPr>
      <w:bookmarkStart w:id="319" w:name="_Toc202028216"/>
      <w:bookmarkStart w:id="320" w:name="_Toc202032464"/>
      <w:bookmarkStart w:id="321" w:name="_Toc205986569"/>
      <w:bookmarkStart w:id="322" w:name="_Toc205990331"/>
      <w:r w:rsidRPr="00F96158">
        <w:rPr>
          <w:b w:val="0"/>
          <w:bCs/>
          <w:sz w:val="22"/>
          <w:szCs w:val="22"/>
        </w:rPr>
        <w:t xml:space="preserve">The Contracting Authority may require the </w:t>
      </w:r>
      <w:r w:rsidR="00EB7CEE">
        <w:rPr>
          <w:b w:val="0"/>
          <w:bCs/>
          <w:sz w:val="22"/>
          <w:szCs w:val="22"/>
        </w:rPr>
        <w:t>Supplier</w:t>
      </w:r>
      <w:r w:rsidRPr="00F96158">
        <w:rPr>
          <w:b w:val="0"/>
          <w:bCs/>
          <w:sz w:val="22"/>
          <w:szCs w:val="22"/>
        </w:rPr>
        <w:t xml:space="preserve"> to ensure that any person employed in the provision of the Goods and/or Services has undertaken </w:t>
      </w:r>
      <w:proofErr w:type="gramStart"/>
      <w:r w:rsidRPr="00F96158">
        <w:rPr>
          <w:b w:val="0"/>
          <w:bCs/>
          <w:sz w:val="22"/>
          <w:szCs w:val="22"/>
        </w:rPr>
        <w:t>a</w:t>
      </w:r>
      <w:proofErr w:type="gramEnd"/>
      <w:r w:rsidRPr="00F96158">
        <w:rPr>
          <w:b w:val="0"/>
          <w:bCs/>
          <w:sz w:val="22"/>
          <w:szCs w:val="22"/>
        </w:rPr>
        <w:t xml:space="preserve"> HMG Baseline Personnel Security Standard check, to include a Disclosure and Barring Service check as per the Staff Vetting Procedures. The </w:t>
      </w:r>
      <w:r w:rsidR="00EB7CEE">
        <w:rPr>
          <w:b w:val="0"/>
          <w:bCs/>
          <w:sz w:val="22"/>
          <w:szCs w:val="22"/>
        </w:rPr>
        <w:t>Supplier</w:t>
      </w:r>
      <w:r w:rsidRPr="00F96158">
        <w:rPr>
          <w:b w:val="0"/>
          <w:bCs/>
          <w:sz w:val="22"/>
          <w:szCs w:val="22"/>
        </w:rPr>
        <w:t xml:space="preserve"> shall ensure that no person who discloses that he/she has a Relevant Conviction, or is found by the </w:t>
      </w:r>
      <w:r w:rsidR="00EB7CEE">
        <w:rPr>
          <w:b w:val="0"/>
          <w:bCs/>
          <w:sz w:val="22"/>
          <w:szCs w:val="22"/>
        </w:rPr>
        <w:t>Supplier</w:t>
      </w:r>
      <w:r w:rsidRPr="00F96158">
        <w:rPr>
          <w:b w:val="0"/>
          <w:bCs/>
          <w:sz w:val="22"/>
          <w:szCs w:val="22"/>
        </w:rPr>
        <w:t xml:space="preserve"> to have a Relevant Conviction (whether as a result of a police check or through the Criminal Records Bureau check or otherwise) is employed or engaged in the provision of any part of the Goods and Services.</w:t>
      </w:r>
      <w:bookmarkEnd w:id="319"/>
      <w:bookmarkEnd w:id="320"/>
      <w:bookmarkEnd w:id="321"/>
      <w:bookmarkEnd w:id="322"/>
      <w:r w:rsidRPr="00F96158">
        <w:rPr>
          <w:b w:val="0"/>
          <w:bCs/>
          <w:sz w:val="22"/>
          <w:szCs w:val="22"/>
        </w:rPr>
        <w:t xml:space="preserve"> </w:t>
      </w:r>
    </w:p>
    <w:p w14:paraId="4185AFD2" w14:textId="77777777" w:rsidR="00EB7CEE" w:rsidRDefault="00F96158" w:rsidP="00E54879">
      <w:pPr>
        <w:pStyle w:val="TitleClause"/>
        <w:numPr>
          <w:ilvl w:val="0"/>
          <w:numId w:val="58"/>
        </w:numPr>
        <w:ind w:hanging="720"/>
        <w:rPr>
          <w:b w:val="0"/>
          <w:bCs/>
          <w:sz w:val="22"/>
          <w:szCs w:val="22"/>
        </w:rPr>
      </w:pPr>
      <w:bookmarkStart w:id="323" w:name="_Toc202028217"/>
      <w:bookmarkStart w:id="324" w:name="_Toc202032465"/>
      <w:bookmarkStart w:id="325" w:name="_Toc205986570"/>
      <w:bookmarkStart w:id="326" w:name="_Toc205990332"/>
      <w:r w:rsidRPr="00F96158">
        <w:rPr>
          <w:b w:val="0"/>
          <w:bCs/>
          <w:sz w:val="22"/>
          <w:szCs w:val="22"/>
        </w:rPr>
        <w:t xml:space="preserve">If the </w:t>
      </w:r>
      <w:r w:rsidR="00EB7CEE">
        <w:rPr>
          <w:b w:val="0"/>
          <w:bCs/>
          <w:sz w:val="22"/>
          <w:szCs w:val="22"/>
        </w:rPr>
        <w:t>Supplier</w:t>
      </w:r>
      <w:r w:rsidRPr="00F96158">
        <w:rPr>
          <w:b w:val="0"/>
          <w:bCs/>
          <w:sz w:val="22"/>
          <w:szCs w:val="22"/>
        </w:rPr>
        <w:t xml:space="preserve"> fails to comply with Clause </w:t>
      </w:r>
      <w:r w:rsidR="00EB7CEE">
        <w:rPr>
          <w:b w:val="0"/>
          <w:bCs/>
          <w:sz w:val="22"/>
          <w:szCs w:val="22"/>
        </w:rPr>
        <w:t>17</w:t>
      </w:r>
      <w:r w:rsidRPr="00F96158">
        <w:rPr>
          <w:b w:val="0"/>
          <w:bCs/>
          <w:sz w:val="22"/>
          <w:szCs w:val="22"/>
        </w:rPr>
        <w:t xml:space="preserve">.2 within two (2) months of the date of the request and in the reasonable opinion of the Contracting Authority, such failure may be prejudicial to the interests of the Contracting Authority, then the Contracting Authority may terminate this </w:t>
      </w:r>
      <w:r w:rsidRPr="00F96158">
        <w:rPr>
          <w:b w:val="0"/>
          <w:bCs/>
          <w:sz w:val="22"/>
          <w:szCs w:val="22"/>
        </w:rPr>
        <w:lastRenderedPageBreak/>
        <w:t>Contract, provided always that such termination shall not prejudice or affect any right of action or remedy which shall have accrued or shall thereafter accrue to the Contracting Authority.</w:t>
      </w:r>
      <w:bookmarkEnd w:id="323"/>
      <w:bookmarkEnd w:id="324"/>
      <w:bookmarkEnd w:id="325"/>
      <w:bookmarkEnd w:id="326"/>
      <w:r w:rsidRPr="00F96158">
        <w:rPr>
          <w:b w:val="0"/>
          <w:bCs/>
          <w:sz w:val="22"/>
          <w:szCs w:val="22"/>
        </w:rPr>
        <w:t xml:space="preserve"> </w:t>
      </w:r>
    </w:p>
    <w:p w14:paraId="0A3C7919" w14:textId="7E1128A1" w:rsidR="00EB7CEE" w:rsidRDefault="00F96158" w:rsidP="00E54879">
      <w:pPr>
        <w:pStyle w:val="TitleClause"/>
        <w:numPr>
          <w:ilvl w:val="0"/>
          <w:numId w:val="58"/>
        </w:numPr>
        <w:ind w:hanging="720"/>
        <w:rPr>
          <w:b w:val="0"/>
          <w:bCs/>
          <w:sz w:val="22"/>
          <w:szCs w:val="22"/>
        </w:rPr>
      </w:pPr>
      <w:bookmarkStart w:id="327" w:name="_Toc202028218"/>
      <w:bookmarkStart w:id="328" w:name="_Toc202032466"/>
      <w:bookmarkStart w:id="329" w:name="_Toc205986571"/>
      <w:bookmarkStart w:id="330" w:name="_Toc205990333"/>
      <w:r w:rsidRPr="00F96158">
        <w:rPr>
          <w:b w:val="0"/>
          <w:bCs/>
          <w:sz w:val="22"/>
          <w:szCs w:val="22"/>
        </w:rPr>
        <w:t>The decision of the Contracting Authority as to whether any person is to be refused access to the Contracting Authority</w:t>
      </w:r>
      <w:r w:rsidR="00FC6349">
        <w:rPr>
          <w:b w:val="0"/>
          <w:bCs/>
          <w:sz w:val="22"/>
          <w:szCs w:val="22"/>
        </w:rPr>
        <w:t>’s</w:t>
      </w:r>
      <w:r w:rsidRPr="00F96158">
        <w:rPr>
          <w:b w:val="0"/>
          <w:bCs/>
          <w:sz w:val="22"/>
          <w:szCs w:val="22"/>
        </w:rPr>
        <w:t xml:space="preserve"> Premises and as to whether the </w:t>
      </w:r>
      <w:r w:rsidR="00EB7CEE">
        <w:rPr>
          <w:b w:val="0"/>
          <w:bCs/>
          <w:sz w:val="22"/>
          <w:szCs w:val="22"/>
        </w:rPr>
        <w:t>Supplier</w:t>
      </w:r>
      <w:r w:rsidRPr="00F96158">
        <w:rPr>
          <w:b w:val="0"/>
          <w:bCs/>
          <w:sz w:val="22"/>
          <w:szCs w:val="22"/>
        </w:rPr>
        <w:t xml:space="preserve"> has failed to comply with the requirements of this Clause </w:t>
      </w:r>
      <w:r w:rsidR="00EB7CEE">
        <w:rPr>
          <w:b w:val="0"/>
          <w:bCs/>
          <w:sz w:val="22"/>
          <w:szCs w:val="22"/>
        </w:rPr>
        <w:t>17</w:t>
      </w:r>
      <w:r w:rsidRPr="00F96158">
        <w:rPr>
          <w:b w:val="0"/>
          <w:bCs/>
          <w:sz w:val="22"/>
          <w:szCs w:val="22"/>
        </w:rPr>
        <w:t xml:space="preserve"> shall be final and conclusive.</w:t>
      </w:r>
      <w:bookmarkEnd w:id="327"/>
      <w:bookmarkEnd w:id="328"/>
      <w:bookmarkEnd w:id="329"/>
      <w:bookmarkEnd w:id="330"/>
      <w:r w:rsidRPr="00F96158">
        <w:rPr>
          <w:b w:val="0"/>
          <w:bCs/>
          <w:sz w:val="22"/>
          <w:szCs w:val="22"/>
        </w:rPr>
        <w:t xml:space="preserve"> </w:t>
      </w:r>
    </w:p>
    <w:p w14:paraId="795445AC" w14:textId="1E5AB1A7" w:rsidR="00F96158" w:rsidRDefault="00F96158" w:rsidP="00E54879">
      <w:pPr>
        <w:pStyle w:val="TitleClause"/>
        <w:numPr>
          <w:ilvl w:val="0"/>
          <w:numId w:val="58"/>
        </w:numPr>
        <w:ind w:hanging="720"/>
        <w:rPr>
          <w:b w:val="0"/>
          <w:bCs/>
          <w:sz w:val="22"/>
          <w:szCs w:val="22"/>
        </w:rPr>
      </w:pPr>
      <w:bookmarkStart w:id="331" w:name="_Toc202028219"/>
      <w:bookmarkStart w:id="332" w:name="_Toc202032467"/>
      <w:bookmarkStart w:id="333" w:name="_Toc205986572"/>
      <w:bookmarkStart w:id="334" w:name="_Toc205990334"/>
      <w:r w:rsidRPr="00F96158">
        <w:rPr>
          <w:b w:val="0"/>
          <w:bCs/>
          <w:sz w:val="22"/>
          <w:szCs w:val="22"/>
        </w:rPr>
        <w:t xml:space="preserve">The </w:t>
      </w:r>
      <w:r w:rsidR="00EB7CEE">
        <w:rPr>
          <w:b w:val="0"/>
          <w:bCs/>
          <w:sz w:val="22"/>
          <w:szCs w:val="22"/>
        </w:rPr>
        <w:t>Supplier</w:t>
      </w:r>
      <w:r w:rsidRPr="00F96158">
        <w:rPr>
          <w:b w:val="0"/>
          <w:bCs/>
          <w:sz w:val="22"/>
          <w:szCs w:val="22"/>
        </w:rPr>
        <w:t xml:space="preserve"> will ensure that each of the Staff is suitably qualified, adequately trained, displays photographic identification and </w:t>
      </w:r>
      <w:proofErr w:type="gramStart"/>
      <w:r w:rsidRPr="00F96158">
        <w:rPr>
          <w:b w:val="0"/>
          <w:bCs/>
          <w:sz w:val="22"/>
          <w:szCs w:val="22"/>
        </w:rPr>
        <w:t>is capable of providing</w:t>
      </w:r>
      <w:proofErr w:type="gramEnd"/>
      <w:r w:rsidRPr="00F96158">
        <w:rPr>
          <w:b w:val="0"/>
          <w:bCs/>
          <w:sz w:val="22"/>
          <w:szCs w:val="22"/>
        </w:rPr>
        <w:t xml:space="preserve"> the applicable Services in respect of which they are engaged.</w:t>
      </w:r>
      <w:bookmarkEnd w:id="331"/>
      <w:bookmarkEnd w:id="332"/>
      <w:bookmarkEnd w:id="333"/>
      <w:bookmarkEnd w:id="334"/>
    </w:p>
    <w:p w14:paraId="1A40FD20" w14:textId="204E051D" w:rsidR="00222E59" w:rsidRPr="00F96158" w:rsidRDefault="007D4E95" w:rsidP="00E54879">
      <w:pPr>
        <w:pStyle w:val="TitleClause"/>
        <w:numPr>
          <w:ilvl w:val="0"/>
          <w:numId w:val="58"/>
        </w:numPr>
        <w:ind w:hanging="720"/>
        <w:rPr>
          <w:b w:val="0"/>
          <w:bCs/>
          <w:sz w:val="22"/>
          <w:szCs w:val="22"/>
        </w:rPr>
      </w:pPr>
      <w:bookmarkStart w:id="335" w:name="_Hlk77237203"/>
      <w:bookmarkStart w:id="336" w:name="_Hlk65153785"/>
      <w:bookmarkStart w:id="337" w:name="_Toc205986573"/>
      <w:bookmarkStart w:id="338" w:name="_Toc205990335"/>
      <w:r>
        <w:rPr>
          <w:b w:val="0"/>
          <w:bCs/>
          <w:sz w:val="22"/>
          <w:szCs w:val="22"/>
        </w:rPr>
        <w:t>A</w:t>
      </w:r>
      <w:r w:rsidR="00222E59" w:rsidRPr="00222E59">
        <w:rPr>
          <w:b w:val="0"/>
          <w:bCs/>
          <w:sz w:val="22"/>
          <w:szCs w:val="22"/>
        </w:rPr>
        <w:t xml:space="preserve">ll </w:t>
      </w:r>
      <w:r w:rsidR="00222E59">
        <w:rPr>
          <w:b w:val="0"/>
          <w:bCs/>
          <w:sz w:val="22"/>
          <w:szCs w:val="22"/>
        </w:rPr>
        <w:t>S</w:t>
      </w:r>
      <w:r w:rsidR="00222E59" w:rsidRPr="00222E59">
        <w:rPr>
          <w:b w:val="0"/>
          <w:bCs/>
          <w:sz w:val="22"/>
          <w:szCs w:val="22"/>
        </w:rPr>
        <w:t xml:space="preserve">taff employed by the Supplier or its Sub-Contractors in connection with the performance of its obligations under this </w:t>
      </w:r>
      <w:r w:rsidR="00222E59">
        <w:rPr>
          <w:b w:val="0"/>
          <w:bCs/>
          <w:sz w:val="22"/>
          <w:szCs w:val="22"/>
        </w:rPr>
        <w:t xml:space="preserve">Call-off </w:t>
      </w:r>
      <w:r w:rsidR="00222E59" w:rsidRPr="00222E59">
        <w:rPr>
          <w:b w:val="0"/>
          <w:bCs/>
          <w:sz w:val="22"/>
          <w:szCs w:val="22"/>
        </w:rPr>
        <w:t xml:space="preserve">Contract will be paid no less than the Living </w:t>
      </w:r>
      <w:proofErr w:type="gramStart"/>
      <w:r w:rsidR="00222E59" w:rsidRPr="00222E59">
        <w:rPr>
          <w:b w:val="0"/>
          <w:bCs/>
          <w:sz w:val="22"/>
          <w:szCs w:val="22"/>
        </w:rPr>
        <w:t>Wage</w:t>
      </w:r>
      <w:bookmarkEnd w:id="335"/>
      <w:r w:rsidR="00222E59" w:rsidRPr="00222E59">
        <w:rPr>
          <w:b w:val="0"/>
          <w:bCs/>
          <w:sz w:val="22"/>
          <w:szCs w:val="22"/>
        </w:rPr>
        <w:t>;</w:t>
      </w:r>
      <w:bookmarkEnd w:id="336"/>
      <w:bookmarkEnd w:id="337"/>
      <w:bookmarkEnd w:id="338"/>
      <w:proofErr w:type="gramEnd"/>
    </w:p>
    <w:p w14:paraId="181D9DE7" w14:textId="3A4A6AD9" w:rsidR="00A73D2A" w:rsidRDefault="0084334E" w:rsidP="00114E22">
      <w:pPr>
        <w:pStyle w:val="TitleClause"/>
        <w:rPr>
          <w:sz w:val="22"/>
          <w:szCs w:val="22"/>
        </w:rPr>
      </w:pPr>
      <w:bookmarkStart w:id="339" w:name="_Toc205990336"/>
      <w:r>
        <w:rPr>
          <w:sz w:val="22"/>
          <w:szCs w:val="22"/>
        </w:rPr>
        <w:t>Provision and Removal of Equipment</w:t>
      </w:r>
      <w:bookmarkEnd w:id="339"/>
    </w:p>
    <w:p w14:paraId="1B9F2FBA" w14:textId="77777777" w:rsidR="0069370F" w:rsidRPr="0069370F" w:rsidRDefault="00C462B2" w:rsidP="00E54879">
      <w:pPr>
        <w:pStyle w:val="TitleClause"/>
        <w:numPr>
          <w:ilvl w:val="0"/>
          <w:numId w:val="60"/>
        </w:numPr>
        <w:ind w:left="720" w:hanging="720"/>
        <w:rPr>
          <w:sz w:val="22"/>
          <w:szCs w:val="22"/>
        </w:rPr>
      </w:pPr>
      <w:bookmarkStart w:id="340" w:name="_Toc202028221"/>
      <w:bookmarkStart w:id="341" w:name="_Toc202032469"/>
      <w:bookmarkStart w:id="342" w:name="_Toc205986575"/>
      <w:bookmarkStart w:id="343" w:name="_Toc205990337"/>
      <w:r w:rsidRPr="0069370F">
        <w:rPr>
          <w:b w:val="0"/>
          <w:bCs/>
          <w:sz w:val="22"/>
          <w:szCs w:val="22"/>
        </w:rPr>
        <w:t xml:space="preserve">The </w:t>
      </w:r>
      <w:r w:rsidR="0069370F">
        <w:rPr>
          <w:b w:val="0"/>
          <w:bCs/>
          <w:sz w:val="22"/>
          <w:szCs w:val="22"/>
        </w:rPr>
        <w:t>Supplier</w:t>
      </w:r>
      <w:r w:rsidRPr="0069370F">
        <w:rPr>
          <w:b w:val="0"/>
          <w:bCs/>
          <w:sz w:val="22"/>
          <w:szCs w:val="22"/>
        </w:rPr>
        <w:t xml:space="preserve"> shall provide all the Equipment necessary for the provision of the Services.</w:t>
      </w:r>
      <w:bookmarkEnd w:id="340"/>
      <w:bookmarkEnd w:id="341"/>
      <w:bookmarkEnd w:id="342"/>
      <w:bookmarkEnd w:id="343"/>
      <w:r w:rsidRPr="0069370F">
        <w:rPr>
          <w:b w:val="0"/>
          <w:bCs/>
          <w:sz w:val="22"/>
          <w:szCs w:val="22"/>
        </w:rPr>
        <w:t xml:space="preserve"> </w:t>
      </w:r>
    </w:p>
    <w:p w14:paraId="6AC636B1" w14:textId="0FCBABD3" w:rsidR="0069370F" w:rsidRPr="0069370F" w:rsidRDefault="00C462B2" w:rsidP="00E54879">
      <w:pPr>
        <w:pStyle w:val="TitleClause"/>
        <w:numPr>
          <w:ilvl w:val="0"/>
          <w:numId w:val="60"/>
        </w:numPr>
        <w:ind w:left="720" w:hanging="720"/>
        <w:rPr>
          <w:sz w:val="22"/>
          <w:szCs w:val="22"/>
        </w:rPr>
      </w:pPr>
      <w:bookmarkStart w:id="344" w:name="_Toc202028222"/>
      <w:bookmarkStart w:id="345" w:name="_Toc202032470"/>
      <w:bookmarkStart w:id="346" w:name="_Toc205986576"/>
      <w:bookmarkStart w:id="347" w:name="_Toc205990338"/>
      <w:r w:rsidRPr="0069370F">
        <w:rPr>
          <w:b w:val="0"/>
          <w:bCs/>
          <w:sz w:val="22"/>
          <w:szCs w:val="22"/>
        </w:rPr>
        <w:t xml:space="preserve">The </w:t>
      </w:r>
      <w:r w:rsidR="0069370F">
        <w:rPr>
          <w:b w:val="0"/>
          <w:bCs/>
          <w:sz w:val="22"/>
          <w:szCs w:val="22"/>
        </w:rPr>
        <w:t>Supplier</w:t>
      </w:r>
      <w:r w:rsidRPr="0069370F">
        <w:rPr>
          <w:b w:val="0"/>
          <w:bCs/>
          <w:sz w:val="22"/>
          <w:szCs w:val="22"/>
        </w:rPr>
        <w:t xml:space="preserve"> shall not deliver any Equipment nor begin any work on the Contracting Authority</w:t>
      </w:r>
      <w:r w:rsidR="00FC6349">
        <w:rPr>
          <w:b w:val="0"/>
          <w:bCs/>
          <w:sz w:val="22"/>
          <w:szCs w:val="22"/>
        </w:rPr>
        <w:t>’s</w:t>
      </w:r>
      <w:r w:rsidRPr="0069370F">
        <w:rPr>
          <w:b w:val="0"/>
          <w:bCs/>
          <w:sz w:val="22"/>
          <w:szCs w:val="22"/>
        </w:rPr>
        <w:t xml:space="preserve"> Premises without obtaining prior Approval.</w:t>
      </w:r>
      <w:bookmarkEnd w:id="344"/>
      <w:bookmarkEnd w:id="345"/>
      <w:bookmarkEnd w:id="346"/>
      <w:bookmarkEnd w:id="347"/>
      <w:r w:rsidRPr="0069370F">
        <w:rPr>
          <w:b w:val="0"/>
          <w:bCs/>
          <w:sz w:val="22"/>
          <w:szCs w:val="22"/>
        </w:rPr>
        <w:t xml:space="preserve"> </w:t>
      </w:r>
    </w:p>
    <w:p w14:paraId="7FEBB5C2" w14:textId="7A3753B5" w:rsidR="0069370F" w:rsidRPr="0069370F" w:rsidRDefault="00C462B2" w:rsidP="00E54879">
      <w:pPr>
        <w:pStyle w:val="TitleClause"/>
        <w:numPr>
          <w:ilvl w:val="0"/>
          <w:numId w:val="60"/>
        </w:numPr>
        <w:ind w:left="720" w:hanging="720"/>
        <w:rPr>
          <w:sz w:val="22"/>
          <w:szCs w:val="22"/>
        </w:rPr>
      </w:pPr>
      <w:bookmarkStart w:id="348" w:name="_Toc202028223"/>
      <w:bookmarkStart w:id="349" w:name="_Toc202032471"/>
      <w:bookmarkStart w:id="350" w:name="_Toc205986577"/>
      <w:bookmarkStart w:id="351" w:name="_Toc205990339"/>
      <w:r w:rsidRPr="0069370F">
        <w:rPr>
          <w:b w:val="0"/>
          <w:bCs/>
          <w:sz w:val="22"/>
          <w:szCs w:val="22"/>
        </w:rPr>
        <w:t>All Equipment brought onto the Contracting Authority</w:t>
      </w:r>
      <w:r w:rsidR="00FC6349">
        <w:rPr>
          <w:b w:val="0"/>
          <w:bCs/>
          <w:sz w:val="22"/>
          <w:szCs w:val="22"/>
        </w:rPr>
        <w:t>’s</w:t>
      </w:r>
      <w:r w:rsidRPr="0069370F">
        <w:rPr>
          <w:b w:val="0"/>
          <w:bCs/>
          <w:sz w:val="22"/>
          <w:szCs w:val="22"/>
        </w:rPr>
        <w:t xml:space="preserve"> Premises shall be at the </w:t>
      </w:r>
      <w:r w:rsidR="0069370F">
        <w:rPr>
          <w:b w:val="0"/>
          <w:bCs/>
          <w:sz w:val="22"/>
          <w:szCs w:val="22"/>
        </w:rPr>
        <w:t>Supplier</w:t>
      </w:r>
      <w:r w:rsidRPr="0069370F">
        <w:rPr>
          <w:b w:val="0"/>
          <w:bCs/>
          <w:sz w:val="22"/>
          <w:szCs w:val="22"/>
        </w:rPr>
        <w:t xml:space="preserve">’s own risk and the Contracting Authority shall have no liability for any loss of or damage to any Equipment unless the </w:t>
      </w:r>
      <w:r w:rsidR="0069370F">
        <w:rPr>
          <w:b w:val="0"/>
          <w:bCs/>
          <w:sz w:val="22"/>
          <w:szCs w:val="22"/>
        </w:rPr>
        <w:t>Supplier</w:t>
      </w:r>
      <w:r w:rsidRPr="0069370F">
        <w:rPr>
          <w:b w:val="0"/>
          <w:bCs/>
          <w:sz w:val="22"/>
          <w:szCs w:val="22"/>
        </w:rPr>
        <w:t xml:space="preserve"> is able to demonstrate that such loss or damage was caused or contributed to by the Contracting Authority’s negligence or breach of contract. The </w:t>
      </w:r>
      <w:r w:rsidR="0069370F">
        <w:rPr>
          <w:b w:val="0"/>
          <w:bCs/>
          <w:sz w:val="22"/>
          <w:szCs w:val="22"/>
        </w:rPr>
        <w:t>Supplier</w:t>
      </w:r>
      <w:r w:rsidRPr="0069370F">
        <w:rPr>
          <w:b w:val="0"/>
          <w:bCs/>
          <w:sz w:val="22"/>
          <w:szCs w:val="22"/>
        </w:rPr>
        <w:t xml:space="preserve"> shall provide for the haulage or carriage of the Equipment to the Contracting Authority</w:t>
      </w:r>
      <w:r w:rsidR="00FC6349">
        <w:rPr>
          <w:b w:val="0"/>
          <w:bCs/>
          <w:sz w:val="22"/>
          <w:szCs w:val="22"/>
        </w:rPr>
        <w:t>’s</w:t>
      </w:r>
      <w:r w:rsidRPr="0069370F">
        <w:rPr>
          <w:b w:val="0"/>
          <w:bCs/>
          <w:sz w:val="22"/>
          <w:szCs w:val="22"/>
        </w:rPr>
        <w:t xml:space="preserve"> Premises and the removal of Equipment when no longer required at its sole cost. Unless otherwise agreed, Equipment brought onto the Contracting Authority</w:t>
      </w:r>
      <w:r w:rsidR="00FC6349">
        <w:rPr>
          <w:b w:val="0"/>
          <w:bCs/>
          <w:sz w:val="22"/>
          <w:szCs w:val="22"/>
        </w:rPr>
        <w:t>’s</w:t>
      </w:r>
      <w:r w:rsidRPr="0069370F">
        <w:rPr>
          <w:b w:val="0"/>
          <w:bCs/>
          <w:sz w:val="22"/>
          <w:szCs w:val="22"/>
        </w:rPr>
        <w:t xml:space="preserve"> Premises will remain the property of the </w:t>
      </w:r>
      <w:r w:rsidR="0069370F">
        <w:rPr>
          <w:b w:val="0"/>
          <w:bCs/>
          <w:sz w:val="22"/>
          <w:szCs w:val="22"/>
        </w:rPr>
        <w:t>Supplier</w:t>
      </w:r>
      <w:r w:rsidRPr="0069370F">
        <w:rPr>
          <w:b w:val="0"/>
          <w:bCs/>
          <w:sz w:val="22"/>
          <w:szCs w:val="22"/>
        </w:rPr>
        <w:t>.</w:t>
      </w:r>
      <w:bookmarkEnd w:id="348"/>
      <w:bookmarkEnd w:id="349"/>
      <w:bookmarkEnd w:id="350"/>
      <w:bookmarkEnd w:id="351"/>
      <w:r w:rsidRPr="0069370F">
        <w:rPr>
          <w:b w:val="0"/>
          <w:bCs/>
          <w:sz w:val="22"/>
          <w:szCs w:val="22"/>
        </w:rPr>
        <w:t xml:space="preserve"> </w:t>
      </w:r>
    </w:p>
    <w:p w14:paraId="006CB9F4" w14:textId="75516AA0" w:rsidR="0069370F" w:rsidRPr="0069370F" w:rsidRDefault="00C462B2" w:rsidP="00E54879">
      <w:pPr>
        <w:pStyle w:val="TitleClause"/>
        <w:numPr>
          <w:ilvl w:val="0"/>
          <w:numId w:val="60"/>
        </w:numPr>
        <w:ind w:left="720" w:hanging="720"/>
        <w:rPr>
          <w:sz w:val="22"/>
          <w:szCs w:val="22"/>
        </w:rPr>
      </w:pPr>
      <w:bookmarkStart w:id="352" w:name="_Toc202028224"/>
      <w:bookmarkStart w:id="353" w:name="_Toc202032472"/>
      <w:bookmarkStart w:id="354" w:name="_Toc205986578"/>
      <w:bookmarkStart w:id="355" w:name="_Toc205990340"/>
      <w:r w:rsidRPr="0069370F">
        <w:rPr>
          <w:b w:val="0"/>
          <w:bCs/>
          <w:sz w:val="22"/>
          <w:szCs w:val="22"/>
        </w:rPr>
        <w:t xml:space="preserve">The </w:t>
      </w:r>
      <w:r w:rsidR="0069370F">
        <w:rPr>
          <w:b w:val="0"/>
          <w:bCs/>
          <w:sz w:val="22"/>
          <w:szCs w:val="22"/>
        </w:rPr>
        <w:t>Supplier</w:t>
      </w:r>
      <w:r w:rsidRPr="0069370F">
        <w:rPr>
          <w:b w:val="0"/>
          <w:bCs/>
          <w:sz w:val="22"/>
          <w:szCs w:val="22"/>
        </w:rPr>
        <w:t xml:space="preserve"> shall maintain all items of Equipment within the Contracting Authority</w:t>
      </w:r>
      <w:r w:rsidR="00FC6349">
        <w:rPr>
          <w:b w:val="0"/>
          <w:bCs/>
          <w:sz w:val="22"/>
          <w:szCs w:val="22"/>
        </w:rPr>
        <w:t>’s</w:t>
      </w:r>
      <w:r w:rsidRPr="0069370F">
        <w:rPr>
          <w:b w:val="0"/>
          <w:bCs/>
          <w:sz w:val="22"/>
          <w:szCs w:val="22"/>
        </w:rPr>
        <w:t xml:space="preserve"> Premises in a safe, serviceable and clean condition.</w:t>
      </w:r>
      <w:bookmarkEnd w:id="352"/>
      <w:bookmarkEnd w:id="353"/>
      <w:bookmarkEnd w:id="354"/>
      <w:bookmarkEnd w:id="355"/>
      <w:r w:rsidRPr="0069370F">
        <w:rPr>
          <w:b w:val="0"/>
          <w:bCs/>
          <w:sz w:val="22"/>
          <w:szCs w:val="22"/>
        </w:rPr>
        <w:t xml:space="preserve"> </w:t>
      </w:r>
    </w:p>
    <w:p w14:paraId="73743941" w14:textId="77777777" w:rsidR="0069370F" w:rsidRPr="0069370F" w:rsidRDefault="00C462B2" w:rsidP="00E54879">
      <w:pPr>
        <w:pStyle w:val="TitleClause"/>
        <w:numPr>
          <w:ilvl w:val="0"/>
          <w:numId w:val="60"/>
        </w:numPr>
        <w:ind w:left="720" w:hanging="720"/>
        <w:rPr>
          <w:sz w:val="22"/>
          <w:szCs w:val="22"/>
        </w:rPr>
      </w:pPr>
      <w:bookmarkStart w:id="356" w:name="_Toc202028225"/>
      <w:bookmarkStart w:id="357" w:name="_Toc202032473"/>
      <w:bookmarkStart w:id="358" w:name="_Toc205986579"/>
      <w:bookmarkStart w:id="359" w:name="_Toc205990341"/>
      <w:r w:rsidRPr="0069370F">
        <w:rPr>
          <w:b w:val="0"/>
          <w:bCs/>
          <w:sz w:val="22"/>
          <w:szCs w:val="22"/>
        </w:rPr>
        <w:t xml:space="preserve">The </w:t>
      </w:r>
      <w:r w:rsidR="0069370F">
        <w:rPr>
          <w:b w:val="0"/>
          <w:bCs/>
          <w:sz w:val="22"/>
          <w:szCs w:val="22"/>
        </w:rPr>
        <w:t>Supplier</w:t>
      </w:r>
      <w:r w:rsidRPr="0069370F">
        <w:rPr>
          <w:b w:val="0"/>
          <w:bCs/>
          <w:sz w:val="22"/>
          <w:szCs w:val="22"/>
        </w:rPr>
        <w:t xml:space="preserve"> shall, at the Contracting Authority’s written request, at its own expense and as soon as reasonably practicable:</w:t>
      </w:r>
      <w:bookmarkEnd w:id="356"/>
      <w:bookmarkEnd w:id="357"/>
      <w:bookmarkEnd w:id="358"/>
      <w:bookmarkEnd w:id="359"/>
      <w:r w:rsidRPr="0069370F">
        <w:rPr>
          <w:b w:val="0"/>
          <w:bCs/>
          <w:sz w:val="22"/>
          <w:szCs w:val="22"/>
        </w:rPr>
        <w:t xml:space="preserve"> </w:t>
      </w:r>
    </w:p>
    <w:p w14:paraId="15C6FEE2" w14:textId="400BD301" w:rsidR="0069370F" w:rsidRPr="0069370F" w:rsidRDefault="0069370F" w:rsidP="00E54879">
      <w:pPr>
        <w:pStyle w:val="TitleClause"/>
        <w:numPr>
          <w:ilvl w:val="0"/>
          <w:numId w:val="61"/>
        </w:numPr>
        <w:ind w:hanging="720"/>
        <w:rPr>
          <w:sz w:val="22"/>
          <w:szCs w:val="22"/>
        </w:rPr>
      </w:pPr>
      <w:bookmarkStart w:id="360" w:name="_Toc202028226"/>
      <w:bookmarkStart w:id="361" w:name="_Toc202032474"/>
      <w:bookmarkStart w:id="362" w:name="_Toc205986580"/>
      <w:bookmarkStart w:id="363" w:name="_Toc205990342"/>
      <w:r>
        <w:rPr>
          <w:b w:val="0"/>
          <w:bCs/>
          <w:sz w:val="22"/>
          <w:szCs w:val="22"/>
        </w:rPr>
        <w:t>r</w:t>
      </w:r>
      <w:r w:rsidR="00C462B2" w:rsidRPr="0069370F">
        <w:rPr>
          <w:b w:val="0"/>
          <w:bCs/>
          <w:sz w:val="22"/>
          <w:szCs w:val="22"/>
        </w:rPr>
        <w:t>emove from the Contracting Authority</w:t>
      </w:r>
      <w:r w:rsidR="00FC6349">
        <w:rPr>
          <w:b w:val="0"/>
          <w:bCs/>
          <w:sz w:val="22"/>
          <w:szCs w:val="22"/>
        </w:rPr>
        <w:t>’s</w:t>
      </w:r>
      <w:r w:rsidR="00C462B2" w:rsidRPr="0069370F">
        <w:rPr>
          <w:b w:val="0"/>
          <w:bCs/>
          <w:sz w:val="22"/>
          <w:szCs w:val="22"/>
        </w:rPr>
        <w:t xml:space="preserve"> Premises </w:t>
      </w:r>
      <w:proofErr w:type="spellStart"/>
      <w:r w:rsidR="00C462B2" w:rsidRPr="0069370F">
        <w:rPr>
          <w:b w:val="0"/>
          <w:bCs/>
          <w:sz w:val="22"/>
          <w:szCs w:val="22"/>
        </w:rPr>
        <w:t>any</w:t>
      </w:r>
      <w:proofErr w:type="spellEnd"/>
      <w:r w:rsidR="00C462B2" w:rsidRPr="0069370F">
        <w:rPr>
          <w:b w:val="0"/>
          <w:bCs/>
          <w:sz w:val="22"/>
          <w:szCs w:val="22"/>
        </w:rPr>
        <w:t xml:space="preserve"> Equipment which in the reasonable opinion of the Contracting Authority is either hazardous, noxious or not in accordance with this Contract; and</w:t>
      </w:r>
      <w:bookmarkEnd w:id="360"/>
      <w:bookmarkEnd w:id="361"/>
      <w:bookmarkEnd w:id="362"/>
      <w:bookmarkEnd w:id="363"/>
      <w:r w:rsidR="00C462B2" w:rsidRPr="0069370F">
        <w:rPr>
          <w:b w:val="0"/>
          <w:bCs/>
          <w:sz w:val="22"/>
          <w:szCs w:val="22"/>
        </w:rPr>
        <w:t xml:space="preserve"> </w:t>
      </w:r>
    </w:p>
    <w:p w14:paraId="3D575B2F" w14:textId="00B64D0E" w:rsidR="0069370F" w:rsidRPr="0069370F" w:rsidRDefault="00C462B2" w:rsidP="00E54879">
      <w:pPr>
        <w:pStyle w:val="TitleClause"/>
        <w:numPr>
          <w:ilvl w:val="0"/>
          <w:numId w:val="61"/>
        </w:numPr>
        <w:ind w:hanging="720"/>
        <w:rPr>
          <w:sz w:val="22"/>
          <w:szCs w:val="22"/>
        </w:rPr>
      </w:pPr>
      <w:bookmarkStart w:id="364" w:name="_Toc202028227"/>
      <w:bookmarkStart w:id="365" w:name="_Toc202032475"/>
      <w:bookmarkStart w:id="366" w:name="_Toc205986581"/>
      <w:bookmarkStart w:id="367" w:name="_Toc205990343"/>
      <w:r w:rsidRPr="0069370F">
        <w:rPr>
          <w:b w:val="0"/>
          <w:bCs/>
          <w:sz w:val="22"/>
          <w:szCs w:val="22"/>
        </w:rPr>
        <w:t>replace such item with a suitable substitute item of Equipment.</w:t>
      </w:r>
      <w:bookmarkEnd w:id="364"/>
      <w:bookmarkEnd w:id="365"/>
      <w:bookmarkEnd w:id="366"/>
      <w:bookmarkEnd w:id="367"/>
    </w:p>
    <w:p w14:paraId="56A11FA0" w14:textId="33028F91" w:rsidR="00C462B2" w:rsidRPr="0069370F" w:rsidRDefault="00C462B2" w:rsidP="00E54879">
      <w:pPr>
        <w:pStyle w:val="TitleClause"/>
        <w:numPr>
          <w:ilvl w:val="0"/>
          <w:numId w:val="60"/>
        </w:numPr>
        <w:ind w:left="720" w:hanging="720"/>
        <w:rPr>
          <w:sz w:val="22"/>
          <w:szCs w:val="22"/>
        </w:rPr>
      </w:pPr>
      <w:bookmarkStart w:id="368" w:name="_Toc202028228"/>
      <w:bookmarkStart w:id="369" w:name="_Toc202032476"/>
      <w:bookmarkStart w:id="370" w:name="_Toc205986582"/>
      <w:bookmarkStart w:id="371" w:name="_Toc205990344"/>
      <w:r w:rsidRPr="0069370F">
        <w:rPr>
          <w:b w:val="0"/>
          <w:bCs/>
          <w:sz w:val="22"/>
          <w:szCs w:val="22"/>
        </w:rPr>
        <w:t xml:space="preserve">On completion of the Services the </w:t>
      </w:r>
      <w:r w:rsidR="0069370F">
        <w:rPr>
          <w:b w:val="0"/>
          <w:bCs/>
          <w:sz w:val="22"/>
          <w:szCs w:val="22"/>
        </w:rPr>
        <w:t>Supplier</w:t>
      </w:r>
      <w:r w:rsidRPr="0069370F">
        <w:rPr>
          <w:b w:val="0"/>
          <w:bCs/>
          <w:sz w:val="22"/>
          <w:szCs w:val="22"/>
        </w:rPr>
        <w:t xml:space="preserve"> shall remove the Equipment together with any other materials used by the</w:t>
      </w:r>
      <w:r w:rsidR="0069370F">
        <w:rPr>
          <w:b w:val="0"/>
          <w:bCs/>
          <w:sz w:val="22"/>
          <w:szCs w:val="22"/>
        </w:rPr>
        <w:t xml:space="preserve"> Supplier</w:t>
      </w:r>
      <w:r w:rsidRPr="0069370F">
        <w:rPr>
          <w:b w:val="0"/>
          <w:bCs/>
          <w:sz w:val="22"/>
          <w:szCs w:val="22"/>
        </w:rPr>
        <w:t xml:space="preserve"> to provide the Services and shall leave the Contracting Authority</w:t>
      </w:r>
      <w:r w:rsidR="00FC6349">
        <w:rPr>
          <w:b w:val="0"/>
          <w:bCs/>
          <w:sz w:val="22"/>
          <w:szCs w:val="22"/>
        </w:rPr>
        <w:t>’s</w:t>
      </w:r>
      <w:r w:rsidRPr="0069370F">
        <w:rPr>
          <w:b w:val="0"/>
          <w:bCs/>
          <w:sz w:val="22"/>
          <w:szCs w:val="22"/>
        </w:rPr>
        <w:t xml:space="preserve"> Premises in a clean, safe and tidy condition. The </w:t>
      </w:r>
      <w:r w:rsidR="0069370F">
        <w:rPr>
          <w:b w:val="0"/>
          <w:bCs/>
          <w:sz w:val="22"/>
          <w:szCs w:val="22"/>
        </w:rPr>
        <w:t>Supplier</w:t>
      </w:r>
      <w:r w:rsidRPr="0069370F">
        <w:rPr>
          <w:b w:val="0"/>
          <w:bCs/>
          <w:sz w:val="22"/>
          <w:szCs w:val="22"/>
        </w:rPr>
        <w:t xml:space="preserve"> is solely responsible </w:t>
      </w:r>
      <w:r w:rsidRPr="0069370F">
        <w:rPr>
          <w:b w:val="0"/>
          <w:bCs/>
          <w:sz w:val="22"/>
          <w:szCs w:val="22"/>
        </w:rPr>
        <w:lastRenderedPageBreak/>
        <w:t>for making good any damage to the Contracting Authority</w:t>
      </w:r>
      <w:r w:rsidR="00FC6349">
        <w:rPr>
          <w:b w:val="0"/>
          <w:bCs/>
          <w:sz w:val="22"/>
          <w:szCs w:val="22"/>
        </w:rPr>
        <w:t>’s</w:t>
      </w:r>
      <w:r w:rsidRPr="0069370F">
        <w:rPr>
          <w:b w:val="0"/>
          <w:bCs/>
          <w:sz w:val="22"/>
          <w:szCs w:val="22"/>
        </w:rPr>
        <w:t xml:space="preserve"> Premises or any objects contained thereon, other than fair wear and tear, which is caused by the </w:t>
      </w:r>
      <w:r w:rsidR="0069370F">
        <w:rPr>
          <w:b w:val="0"/>
          <w:bCs/>
          <w:sz w:val="22"/>
          <w:szCs w:val="22"/>
        </w:rPr>
        <w:t>Supplier</w:t>
      </w:r>
      <w:r w:rsidRPr="0069370F">
        <w:rPr>
          <w:b w:val="0"/>
          <w:bCs/>
          <w:sz w:val="22"/>
          <w:szCs w:val="22"/>
        </w:rPr>
        <w:t xml:space="preserve"> or any Staff.</w:t>
      </w:r>
      <w:bookmarkEnd w:id="368"/>
      <w:bookmarkEnd w:id="369"/>
      <w:bookmarkEnd w:id="370"/>
      <w:bookmarkEnd w:id="371"/>
    </w:p>
    <w:p w14:paraId="4122C0D8" w14:textId="1A5E3BDB" w:rsidR="00DE22D0" w:rsidRPr="00114E22" w:rsidRDefault="00A82600" w:rsidP="00114E22">
      <w:pPr>
        <w:pStyle w:val="TitleClause"/>
        <w:rPr>
          <w:sz w:val="22"/>
          <w:szCs w:val="22"/>
        </w:rPr>
      </w:pPr>
      <w:bookmarkStart w:id="372" w:name="_Toc205990345"/>
      <w:r>
        <w:rPr>
          <w:sz w:val="22"/>
          <w:szCs w:val="22"/>
        </w:rPr>
        <w:t>Contracting Authority</w:t>
      </w:r>
      <w:r w:rsidR="00DE22D0" w:rsidRPr="00114E22">
        <w:rPr>
          <w:sz w:val="22"/>
          <w:szCs w:val="22"/>
        </w:rPr>
        <w:t xml:space="preserve"> remedies in relation to an Order</w:t>
      </w:r>
      <w:bookmarkEnd w:id="271"/>
      <w:bookmarkEnd w:id="272"/>
      <w:bookmarkEnd w:id="372"/>
      <w:r w:rsidR="00DE22D0" w:rsidRPr="00114E22">
        <w:rPr>
          <w:sz w:val="22"/>
          <w:szCs w:val="22"/>
        </w:rPr>
        <w:t xml:space="preserve"> </w:t>
      </w:r>
      <w:r w:rsidR="00DE22D0" w:rsidRPr="00114E22">
        <w:rPr>
          <w:sz w:val="22"/>
          <w:szCs w:val="22"/>
        </w:rPr>
        <w:fldChar w:fldCharType="begin"/>
      </w:r>
      <w:r w:rsidR="00DE22D0" w:rsidRPr="00114E22">
        <w:rPr>
          <w:sz w:val="22"/>
          <w:szCs w:val="22"/>
        </w:rPr>
        <w:fldChar w:fldCharType="end"/>
      </w:r>
      <w:r w:rsidR="00DE22D0" w:rsidRPr="00114E22">
        <w:rPr>
          <w:sz w:val="22"/>
          <w:szCs w:val="22"/>
        </w:rPr>
        <w:fldChar w:fldCharType="begin"/>
      </w:r>
      <w:r w:rsidR="00DE22D0" w:rsidRPr="00114E22">
        <w:rPr>
          <w:sz w:val="22"/>
          <w:szCs w:val="22"/>
        </w:rPr>
        <w:instrText>TC "10. Key Personnel" \l 1</w:instrText>
      </w:r>
      <w:r w:rsidR="00DE22D0" w:rsidRPr="00114E22">
        <w:rPr>
          <w:sz w:val="22"/>
          <w:szCs w:val="22"/>
        </w:rPr>
        <w:fldChar w:fldCharType="end"/>
      </w:r>
    </w:p>
    <w:p w14:paraId="6D4CF801" w14:textId="06FD8DA7" w:rsidR="00DE22D0" w:rsidRPr="00383828" w:rsidRDefault="00DE22D0" w:rsidP="00DE22D0">
      <w:pPr>
        <w:pStyle w:val="Untitledsubclause1"/>
        <w:rPr>
          <w:sz w:val="22"/>
          <w:szCs w:val="22"/>
        </w:rPr>
      </w:pPr>
      <w:bookmarkStart w:id="373" w:name="_Toc201828923"/>
      <w:bookmarkStart w:id="374" w:name="a660937"/>
      <w:r w:rsidRPr="00383828">
        <w:rPr>
          <w:sz w:val="22"/>
          <w:szCs w:val="22"/>
        </w:rPr>
        <w:t xml:space="preserve">The </w:t>
      </w:r>
      <w:r w:rsidR="00A82600">
        <w:rPr>
          <w:sz w:val="22"/>
          <w:szCs w:val="22"/>
        </w:rPr>
        <w:t>Contracting Authority</w:t>
      </w:r>
      <w:r w:rsidRPr="00383828">
        <w:rPr>
          <w:sz w:val="22"/>
          <w:szCs w:val="22"/>
        </w:rPr>
        <w:t>'s rights and remedies under an Order are without prejudice to and in addition to its rights and remedies implied by statute and common law or elsewhere in the Call-off Contract.</w:t>
      </w:r>
      <w:bookmarkEnd w:id="373"/>
    </w:p>
    <w:p w14:paraId="3CD340E4" w14:textId="0D64D585" w:rsidR="00DE22D0" w:rsidRPr="00383828" w:rsidRDefault="00DE22D0" w:rsidP="00DE22D0">
      <w:pPr>
        <w:pStyle w:val="Untitledsubclause1"/>
        <w:rPr>
          <w:sz w:val="22"/>
          <w:szCs w:val="22"/>
        </w:rPr>
      </w:pPr>
      <w:bookmarkStart w:id="375" w:name="_Toc201828924"/>
      <w:r w:rsidRPr="00383828">
        <w:rPr>
          <w:sz w:val="22"/>
          <w:szCs w:val="22"/>
        </w:rPr>
        <w:t xml:space="preserve">If Goods are not delivered </w:t>
      </w:r>
      <w:r w:rsidRPr="006208A6">
        <w:rPr>
          <w:sz w:val="22"/>
          <w:szCs w:val="22"/>
        </w:rPr>
        <w:t>on or before</w:t>
      </w:r>
      <w:r w:rsidRPr="00383828">
        <w:rPr>
          <w:sz w:val="22"/>
          <w:szCs w:val="22"/>
        </w:rPr>
        <w:t xml:space="preserve"> the relevant Delivery Date, or do not comply with the undertakings </w:t>
      </w:r>
      <w:r w:rsidRPr="00E2276D">
        <w:rPr>
          <w:sz w:val="22"/>
          <w:szCs w:val="22"/>
        </w:rPr>
        <w:t>set out in 9.2 then</w:t>
      </w:r>
      <w:r w:rsidRPr="00383828">
        <w:rPr>
          <w:sz w:val="22"/>
          <w:szCs w:val="22"/>
        </w:rPr>
        <w:t xml:space="preserve">, without limiting any of its other rights or remedies (including under this Call-off Contract), and whether or not it has accepted the Goods, the </w:t>
      </w:r>
      <w:r w:rsidR="00A82600">
        <w:rPr>
          <w:sz w:val="22"/>
          <w:szCs w:val="22"/>
        </w:rPr>
        <w:t>Contracting Authority</w:t>
      </w:r>
      <w:r w:rsidRPr="00383828">
        <w:rPr>
          <w:sz w:val="22"/>
          <w:szCs w:val="22"/>
        </w:rPr>
        <w:t xml:space="preserve"> may exercise any one or more of the following remedies:</w:t>
      </w:r>
      <w:bookmarkEnd w:id="375"/>
    </w:p>
    <w:p w14:paraId="08BB21CD" w14:textId="77777777" w:rsidR="006208A6" w:rsidRDefault="00DE22D0" w:rsidP="00FC3EE1">
      <w:pPr>
        <w:pStyle w:val="Untitledsubclause2"/>
        <w:numPr>
          <w:ilvl w:val="0"/>
          <w:numId w:val="94"/>
        </w:numPr>
        <w:ind w:left="1440" w:hanging="720"/>
        <w:rPr>
          <w:sz w:val="22"/>
          <w:szCs w:val="22"/>
        </w:rPr>
      </w:pPr>
      <w:bookmarkStart w:id="376" w:name="_Toc201828925"/>
      <w:r w:rsidRPr="006208A6">
        <w:rPr>
          <w:sz w:val="22"/>
          <w:szCs w:val="22"/>
        </w:rPr>
        <w:t xml:space="preserve">terminate the Order with immediate </w:t>
      </w:r>
      <w:proofErr w:type="gramStart"/>
      <w:r w:rsidRPr="006208A6">
        <w:rPr>
          <w:sz w:val="22"/>
          <w:szCs w:val="22"/>
        </w:rPr>
        <w:t>effect;</w:t>
      </w:r>
      <w:bookmarkStart w:id="377" w:name="_Toc201828926"/>
      <w:bookmarkEnd w:id="376"/>
      <w:proofErr w:type="gramEnd"/>
    </w:p>
    <w:p w14:paraId="1D42B771" w14:textId="77777777" w:rsidR="006208A6" w:rsidRDefault="00DE22D0" w:rsidP="00FC3EE1">
      <w:pPr>
        <w:pStyle w:val="Untitledsubclause2"/>
        <w:numPr>
          <w:ilvl w:val="0"/>
          <w:numId w:val="94"/>
        </w:numPr>
        <w:ind w:left="1440" w:hanging="720"/>
        <w:rPr>
          <w:sz w:val="22"/>
          <w:szCs w:val="22"/>
        </w:rPr>
      </w:pPr>
      <w:r w:rsidRPr="006208A6">
        <w:rPr>
          <w:sz w:val="22"/>
          <w:szCs w:val="22"/>
        </w:rPr>
        <w:t>reject the Goods (in whole or in part</w:t>
      </w:r>
      <w:proofErr w:type="gramStart"/>
      <w:r w:rsidRPr="006208A6">
        <w:rPr>
          <w:sz w:val="22"/>
          <w:szCs w:val="22"/>
        </w:rPr>
        <w:t>);</w:t>
      </w:r>
      <w:bookmarkEnd w:id="377"/>
      <w:proofErr w:type="gramEnd"/>
      <w:r w:rsidRPr="006208A6">
        <w:rPr>
          <w:sz w:val="22"/>
          <w:szCs w:val="22"/>
        </w:rPr>
        <w:t xml:space="preserve">  </w:t>
      </w:r>
      <w:bookmarkStart w:id="378" w:name="_Toc201828927"/>
    </w:p>
    <w:p w14:paraId="019F24FA" w14:textId="328EB9D3" w:rsidR="006208A6" w:rsidRDefault="00DE22D0" w:rsidP="00FC3EE1">
      <w:pPr>
        <w:pStyle w:val="Untitledsubclause2"/>
        <w:numPr>
          <w:ilvl w:val="0"/>
          <w:numId w:val="94"/>
        </w:numPr>
        <w:ind w:left="1440" w:hanging="720"/>
        <w:rPr>
          <w:sz w:val="22"/>
          <w:szCs w:val="22"/>
        </w:rPr>
      </w:pPr>
      <w:r w:rsidRPr="006208A6">
        <w:rPr>
          <w:sz w:val="22"/>
          <w:szCs w:val="22"/>
        </w:rPr>
        <w:t xml:space="preserve">require the Supplier to repair or replace the rejected Goods, or to provide a full refund of the </w:t>
      </w:r>
      <w:r w:rsidR="00097419">
        <w:rPr>
          <w:sz w:val="22"/>
          <w:szCs w:val="22"/>
        </w:rPr>
        <w:t xml:space="preserve">Contract </w:t>
      </w:r>
      <w:r w:rsidRPr="006208A6">
        <w:rPr>
          <w:sz w:val="22"/>
          <w:szCs w:val="22"/>
        </w:rPr>
        <w:t>Price of the rejected Goods (if paid</w:t>
      </w:r>
      <w:proofErr w:type="gramStart"/>
      <w:r w:rsidRPr="006208A6">
        <w:rPr>
          <w:sz w:val="22"/>
          <w:szCs w:val="22"/>
        </w:rPr>
        <w:t>);</w:t>
      </w:r>
      <w:bookmarkStart w:id="379" w:name="_Toc201828928"/>
      <w:bookmarkEnd w:id="378"/>
      <w:proofErr w:type="gramEnd"/>
    </w:p>
    <w:p w14:paraId="2EE25A61" w14:textId="77777777" w:rsidR="006208A6" w:rsidRDefault="00DE22D0" w:rsidP="00FC3EE1">
      <w:pPr>
        <w:pStyle w:val="Untitledsubclause2"/>
        <w:numPr>
          <w:ilvl w:val="0"/>
          <w:numId w:val="94"/>
        </w:numPr>
        <w:ind w:left="1440" w:hanging="720"/>
        <w:rPr>
          <w:sz w:val="22"/>
          <w:szCs w:val="22"/>
        </w:rPr>
      </w:pPr>
      <w:r w:rsidRPr="006208A6">
        <w:rPr>
          <w:sz w:val="22"/>
          <w:szCs w:val="22"/>
        </w:rPr>
        <w:t xml:space="preserve">to refuse to accept any subsequent delivery of the Goods which the Supplier attempts to </w:t>
      </w:r>
      <w:proofErr w:type="gramStart"/>
      <w:r w:rsidRPr="006208A6">
        <w:rPr>
          <w:sz w:val="22"/>
          <w:szCs w:val="22"/>
        </w:rPr>
        <w:t>make;</w:t>
      </w:r>
      <w:bookmarkStart w:id="380" w:name="_Toc201828929"/>
      <w:bookmarkEnd w:id="379"/>
      <w:proofErr w:type="gramEnd"/>
    </w:p>
    <w:p w14:paraId="35FAD077" w14:textId="77777777" w:rsidR="006208A6" w:rsidRDefault="00DE22D0" w:rsidP="00FC3EE1">
      <w:pPr>
        <w:pStyle w:val="Untitledsubclause2"/>
        <w:numPr>
          <w:ilvl w:val="0"/>
          <w:numId w:val="94"/>
        </w:numPr>
        <w:ind w:left="1440" w:hanging="720"/>
        <w:rPr>
          <w:sz w:val="22"/>
          <w:szCs w:val="22"/>
        </w:rPr>
      </w:pPr>
      <w:r w:rsidRPr="006208A6">
        <w:rPr>
          <w:sz w:val="22"/>
          <w:szCs w:val="22"/>
        </w:rPr>
        <w:t xml:space="preserve">to recover from the Supplier any costs incurred by the </w:t>
      </w:r>
      <w:r w:rsidR="00A82600" w:rsidRPr="006208A6">
        <w:rPr>
          <w:sz w:val="22"/>
          <w:szCs w:val="22"/>
        </w:rPr>
        <w:t>Contracting Authority</w:t>
      </w:r>
      <w:r w:rsidRPr="006208A6">
        <w:rPr>
          <w:sz w:val="22"/>
          <w:szCs w:val="22"/>
        </w:rPr>
        <w:t xml:space="preserve"> in obtaining substitute goods from a third party; and</w:t>
      </w:r>
      <w:bookmarkStart w:id="381" w:name="_Toc201828930"/>
      <w:bookmarkEnd w:id="380"/>
    </w:p>
    <w:p w14:paraId="44EEBF02" w14:textId="524B8359" w:rsidR="00DE22D0" w:rsidRPr="006208A6" w:rsidRDefault="00DE22D0" w:rsidP="00FC3EE1">
      <w:pPr>
        <w:pStyle w:val="Untitledsubclause2"/>
        <w:numPr>
          <w:ilvl w:val="0"/>
          <w:numId w:val="94"/>
        </w:numPr>
        <w:ind w:left="1440" w:hanging="720"/>
        <w:rPr>
          <w:sz w:val="22"/>
          <w:szCs w:val="22"/>
        </w:rPr>
      </w:pPr>
      <w:r w:rsidRPr="006208A6">
        <w:rPr>
          <w:sz w:val="22"/>
          <w:szCs w:val="22"/>
        </w:rPr>
        <w:t xml:space="preserve">to claim damages for any other costs, loss or expenses incurred by the </w:t>
      </w:r>
      <w:r w:rsidR="00A82600" w:rsidRPr="006208A6">
        <w:rPr>
          <w:sz w:val="22"/>
          <w:szCs w:val="22"/>
        </w:rPr>
        <w:t>Contracting Authority</w:t>
      </w:r>
      <w:r w:rsidRPr="006208A6">
        <w:rPr>
          <w:sz w:val="22"/>
          <w:szCs w:val="22"/>
        </w:rPr>
        <w:t xml:space="preserve"> which are in any way attributable to the Supplier's failure to carry out its obligations under the Order.</w:t>
      </w:r>
      <w:bookmarkEnd w:id="381"/>
    </w:p>
    <w:p w14:paraId="16227F61" w14:textId="428AA0FB" w:rsidR="00DE22D0" w:rsidRPr="00383828" w:rsidRDefault="00DE22D0" w:rsidP="00DE22D0">
      <w:pPr>
        <w:pStyle w:val="Untitledsubclause1"/>
        <w:rPr>
          <w:sz w:val="22"/>
          <w:szCs w:val="22"/>
        </w:rPr>
      </w:pPr>
      <w:bookmarkStart w:id="382" w:name="_Toc201828931"/>
      <w:bookmarkStart w:id="383" w:name="a606525"/>
      <w:bookmarkEnd w:id="374"/>
      <w:r w:rsidRPr="00383828">
        <w:rPr>
          <w:sz w:val="22"/>
          <w:szCs w:val="22"/>
        </w:rPr>
        <w:t xml:space="preserve">Rejected Goods are returnable at the Supplier's risk and expense. If the Supplier fails to collect rejected Goods within a reasonable period after notification of the rejection, the </w:t>
      </w:r>
      <w:r w:rsidR="00A82600">
        <w:rPr>
          <w:sz w:val="22"/>
          <w:szCs w:val="22"/>
        </w:rPr>
        <w:t>Contracting Authority</w:t>
      </w:r>
      <w:r w:rsidRPr="00383828">
        <w:rPr>
          <w:sz w:val="22"/>
          <w:szCs w:val="22"/>
        </w:rPr>
        <w:t xml:space="preserve"> may charge the Supplier storage costs and sell or dispose of the rejected Goods. The </w:t>
      </w:r>
      <w:r w:rsidR="00A82600">
        <w:rPr>
          <w:sz w:val="22"/>
          <w:szCs w:val="22"/>
        </w:rPr>
        <w:t>Contracting Authority</w:t>
      </w:r>
      <w:r w:rsidRPr="00383828">
        <w:rPr>
          <w:sz w:val="22"/>
          <w:szCs w:val="22"/>
        </w:rPr>
        <w:t xml:space="preserve"> will account to the Supplier for the proceeds of sale (if any) after deducting the purchase price paid for the Goods, storage costs and its reasonable costs and expenses in connection with the sale.</w:t>
      </w:r>
      <w:bookmarkEnd w:id="382"/>
    </w:p>
    <w:p w14:paraId="19495B98" w14:textId="63EEEB6E" w:rsidR="00DE22D0" w:rsidRPr="00973E32" w:rsidRDefault="00DE22D0" w:rsidP="00DE22D0">
      <w:pPr>
        <w:pStyle w:val="Untitledsubclause1"/>
        <w:rPr>
          <w:sz w:val="22"/>
          <w:szCs w:val="22"/>
        </w:rPr>
      </w:pPr>
      <w:bookmarkStart w:id="384" w:name="_Toc201828933"/>
      <w:r w:rsidRPr="00973E32">
        <w:rPr>
          <w:sz w:val="22"/>
          <w:szCs w:val="22"/>
        </w:rPr>
        <w:t xml:space="preserve">If the Supplier is in default in complying with any of its obligations under this Call-off Contract in relation to the associated Services, and the default is capable of remedy, the </w:t>
      </w:r>
      <w:r w:rsidR="00A82600" w:rsidRPr="00973E32">
        <w:rPr>
          <w:sz w:val="22"/>
          <w:szCs w:val="22"/>
        </w:rPr>
        <w:t>Contracting Authority</w:t>
      </w:r>
      <w:r w:rsidRPr="00973E32">
        <w:rPr>
          <w:sz w:val="22"/>
          <w:szCs w:val="22"/>
        </w:rPr>
        <w:t xml:space="preserve"> may opt to not terminate this Call-off Contract and operate the Remediation Plan Process (as more particularly described in Annex </w:t>
      </w:r>
      <w:r w:rsidR="001E3772" w:rsidRPr="00973E32">
        <w:rPr>
          <w:sz w:val="22"/>
          <w:szCs w:val="22"/>
        </w:rPr>
        <w:t>D</w:t>
      </w:r>
      <w:r w:rsidRPr="00973E32">
        <w:rPr>
          <w:sz w:val="22"/>
          <w:szCs w:val="22"/>
        </w:rPr>
        <w:t xml:space="preserve"> Remediation Plan Process). If the Supplier commits such a default, and the </w:t>
      </w:r>
      <w:r w:rsidR="00A82600" w:rsidRPr="00973E32">
        <w:rPr>
          <w:sz w:val="22"/>
          <w:szCs w:val="22"/>
        </w:rPr>
        <w:t>Contracting Authority</w:t>
      </w:r>
      <w:r w:rsidRPr="00973E32">
        <w:rPr>
          <w:sz w:val="22"/>
          <w:szCs w:val="22"/>
        </w:rPr>
        <w:t xml:space="preserve"> elects to operate the Remediation Plan Process, the </w:t>
      </w:r>
      <w:r w:rsidR="00A82600" w:rsidRPr="00973E32">
        <w:rPr>
          <w:sz w:val="22"/>
          <w:szCs w:val="22"/>
        </w:rPr>
        <w:t>Contracting Authority</w:t>
      </w:r>
      <w:r w:rsidRPr="00973E32">
        <w:rPr>
          <w:sz w:val="22"/>
          <w:szCs w:val="22"/>
        </w:rPr>
        <w:t xml:space="preserve"> shall give a Remediation Notice to the Supplier which shall specify the default in outline and the actions the Supplier needs to take to remedy the default.</w:t>
      </w:r>
      <w:bookmarkEnd w:id="384"/>
    </w:p>
    <w:p w14:paraId="2E4B97DB" w14:textId="37A16ED9" w:rsidR="00DE22D0" w:rsidRPr="00383828" w:rsidRDefault="00DE22D0" w:rsidP="00DE22D0">
      <w:pPr>
        <w:pStyle w:val="Untitledsubclause1"/>
        <w:rPr>
          <w:sz w:val="22"/>
          <w:szCs w:val="22"/>
        </w:rPr>
      </w:pPr>
      <w:bookmarkStart w:id="385" w:name="_Toc201828934"/>
      <w:r w:rsidRPr="00383828">
        <w:rPr>
          <w:sz w:val="22"/>
          <w:szCs w:val="22"/>
        </w:rPr>
        <w:t xml:space="preserve">The terms and conditions of this Call-off Contract shall apply to any repaired or replacement </w:t>
      </w:r>
      <w:r w:rsidRPr="004111F3">
        <w:rPr>
          <w:sz w:val="22"/>
          <w:szCs w:val="22"/>
        </w:rPr>
        <w:t>Goods and any replacement associated Services</w:t>
      </w:r>
      <w:r w:rsidR="004111F3">
        <w:rPr>
          <w:sz w:val="22"/>
          <w:szCs w:val="22"/>
        </w:rPr>
        <w:t xml:space="preserve"> </w:t>
      </w:r>
      <w:r w:rsidRPr="00383828">
        <w:rPr>
          <w:sz w:val="22"/>
          <w:szCs w:val="22"/>
        </w:rPr>
        <w:t>supplied by the Supplier.</w:t>
      </w:r>
      <w:bookmarkEnd w:id="385"/>
    </w:p>
    <w:p w14:paraId="250D8AE5" w14:textId="77777777" w:rsidR="00DE22D0" w:rsidRPr="00383828" w:rsidRDefault="00DE22D0" w:rsidP="00DE22D0">
      <w:pPr>
        <w:pStyle w:val="TitleClause"/>
        <w:rPr>
          <w:sz w:val="22"/>
          <w:szCs w:val="22"/>
        </w:rPr>
      </w:pPr>
      <w:bookmarkStart w:id="386" w:name="_Toc197697206"/>
      <w:bookmarkStart w:id="387" w:name="_Toc201828299"/>
      <w:bookmarkStart w:id="388" w:name="_Toc205990346"/>
      <w:bookmarkEnd w:id="383"/>
      <w:r w:rsidRPr="00383828">
        <w:rPr>
          <w:sz w:val="22"/>
          <w:szCs w:val="22"/>
        </w:rPr>
        <w:lastRenderedPageBreak/>
        <w:t>Title and risk</w:t>
      </w:r>
      <w:bookmarkEnd w:id="386"/>
      <w:bookmarkEnd w:id="387"/>
      <w:bookmarkEnd w:id="388"/>
    </w:p>
    <w:p w14:paraId="04EA284F" w14:textId="0E2A2917" w:rsidR="002A40AB" w:rsidRDefault="009D2F32" w:rsidP="009D2F32">
      <w:pPr>
        <w:pStyle w:val="Untitledsubclause1"/>
        <w:rPr>
          <w:bCs/>
          <w:sz w:val="22"/>
          <w:szCs w:val="22"/>
        </w:rPr>
      </w:pPr>
      <w:bookmarkStart w:id="389" w:name="a1051096"/>
      <w:r>
        <w:rPr>
          <w:sz w:val="22"/>
          <w:szCs w:val="22"/>
        </w:rPr>
        <w:t>R</w:t>
      </w:r>
      <w:r w:rsidRPr="009D2F32">
        <w:rPr>
          <w:bCs/>
          <w:sz w:val="22"/>
          <w:szCs w:val="22"/>
        </w:rPr>
        <w:t xml:space="preserve">isk in the Goods shall, without prejudice to any other rights or remedies of the Contracting Authority, pass to the Contracting Authority at the time of acceptance of delivery. </w:t>
      </w:r>
    </w:p>
    <w:p w14:paraId="63456A50" w14:textId="77777777" w:rsidR="00AB513F" w:rsidRDefault="009D2F32" w:rsidP="009D2F32">
      <w:pPr>
        <w:pStyle w:val="Untitledsubclause1"/>
        <w:rPr>
          <w:bCs/>
          <w:sz w:val="22"/>
          <w:szCs w:val="22"/>
        </w:rPr>
      </w:pPr>
      <w:r w:rsidRPr="009D2F32">
        <w:rPr>
          <w:bCs/>
          <w:sz w:val="22"/>
          <w:szCs w:val="22"/>
        </w:rPr>
        <w:t xml:space="preserve">Subject to Clause </w:t>
      </w:r>
      <w:r w:rsidR="00D23645">
        <w:rPr>
          <w:bCs/>
          <w:sz w:val="22"/>
          <w:szCs w:val="22"/>
        </w:rPr>
        <w:t>20</w:t>
      </w:r>
      <w:r w:rsidRPr="009D2F32">
        <w:rPr>
          <w:bCs/>
          <w:sz w:val="22"/>
          <w:szCs w:val="22"/>
        </w:rPr>
        <w:t>.3 below, own</w:t>
      </w:r>
      <w:bookmarkStart w:id="390" w:name="LastEdit"/>
      <w:bookmarkEnd w:id="390"/>
      <w:r w:rsidRPr="009D2F32">
        <w:rPr>
          <w:bCs/>
          <w:sz w:val="22"/>
          <w:szCs w:val="22"/>
        </w:rPr>
        <w:t>ership and passing of title in the Goods shall, without prejudice to any other rights or remedies of the Contracting Authority, including the Contracting Authority’s rights and remedies under Clause 13 (Acceptance and Defective Goods), pass to the Contracting Authority at the earlier of</w:t>
      </w:r>
      <w:r w:rsidR="00AB513F">
        <w:rPr>
          <w:bCs/>
          <w:sz w:val="22"/>
          <w:szCs w:val="22"/>
        </w:rPr>
        <w:t>:</w:t>
      </w:r>
    </w:p>
    <w:p w14:paraId="683240DA" w14:textId="77777777" w:rsidR="00AB513F" w:rsidRDefault="009D2F32" w:rsidP="00AB513F">
      <w:pPr>
        <w:pStyle w:val="Untitledsubclause1"/>
        <w:numPr>
          <w:ilvl w:val="0"/>
          <w:numId w:val="0"/>
        </w:numPr>
        <w:ind w:left="720"/>
        <w:rPr>
          <w:bCs/>
          <w:sz w:val="22"/>
          <w:szCs w:val="22"/>
        </w:rPr>
      </w:pPr>
      <w:r w:rsidRPr="009D2F32">
        <w:rPr>
          <w:bCs/>
          <w:sz w:val="22"/>
          <w:szCs w:val="22"/>
        </w:rPr>
        <w:t xml:space="preserve"> (</w:t>
      </w:r>
      <w:proofErr w:type="spellStart"/>
      <w:r w:rsidRPr="009D2F32">
        <w:rPr>
          <w:bCs/>
          <w:sz w:val="22"/>
          <w:szCs w:val="22"/>
        </w:rPr>
        <w:t>i</w:t>
      </w:r>
      <w:proofErr w:type="spellEnd"/>
      <w:r w:rsidRPr="009D2F32">
        <w:rPr>
          <w:bCs/>
          <w:sz w:val="22"/>
          <w:szCs w:val="22"/>
        </w:rPr>
        <w:t>) the time of acceptance of delivery</w:t>
      </w:r>
      <w:r w:rsidR="00AB513F">
        <w:rPr>
          <w:bCs/>
          <w:sz w:val="22"/>
          <w:szCs w:val="22"/>
        </w:rPr>
        <w:t>:</w:t>
      </w:r>
      <w:r w:rsidRPr="009D2F32">
        <w:rPr>
          <w:bCs/>
          <w:sz w:val="22"/>
          <w:szCs w:val="22"/>
        </w:rPr>
        <w:t xml:space="preserve"> or </w:t>
      </w:r>
    </w:p>
    <w:p w14:paraId="72E0E245" w14:textId="28232AEB" w:rsidR="002A40AB" w:rsidRDefault="009D2F32" w:rsidP="007F3B58">
      <w:pPr>
        <w:pStyle w:val="Untitledsubclause1"/>
        <w:numPr>
          <w:ilvl w:val="0"/>
          <w:numId w:val="0"/>
        </w:numPr>
        <w:ind w:left="720"/>
        <w:rPr>
          <w:bCs/>
          <w:sz w:val="22"/>
          <w:szCs w:val="22"/>
        </w:rPr>
      </w:pPr>
      <w:r w:rsidRPr="009D2F32">
        <w:rPr>
          <w:bCs/>
          <w:sz w:val="22"/>
          <w:szCs w:val="22"/>
        </w:rPr>
        <w:t xml:space="preserve">(ii) the time of payment by the Contracting Authority </w:t>
      </w:r>
      <w:r w:rsidR="00D23645">
        <w:rPr>
          <w:bCs/>
          <w:sz w:val="22"/>
          <w:szCs w:val="22"/>
        </w:rPr>
        <w:t xml:space="preserve">of </w:t>
      </w:r>
      <w:r w:rsidRPr="009D2F32">
        <w:rPr>
          <w:bCs/>
          <w:sz w:val="22"/>
          <w:szCs w:val="22"/>
        </w:rPr>
        <w:t xml:space="preserve">the Contract Price. </w:t>
      </w:r>
    </w:p>
    <w:p w14:paraId="5E4AF1AD" w14:textId="72EE910E" w:rsidR="009D2F32" w:rsidRDefault="009D2F32" w:rsidP="299201EF">
      <w:pPr>
        <w:pStyle w:val="Untitledsubclause1"/>
        <w:rPr>
          <w:sz w:val="22"/>
          <w:szCs w:val="22"/>
        </w:rPr>
      </w:pPr>
      <w:r w:rsidRPr="299201EF">
        <w:rPr>
          <w:sz w:val="22"/>
          <w:szCs w:val="22"/>
        </w:rPr>
        <w:t xml:space="preserve">Where the Contracting Authority agrees to pay for the Goods in Staged Payments, </w:t>
      </w:r>
      <w:r w:rsidR="00F07DF9" w:rsidRPr="299201EF">
        <w:rPr>
          <w:sz w:val="22"/>
          <w:szCs w:val="22"/>
        </w:rPr>
        <w:t xml:space="preserve">including </w:t>
      </w:r>
      <w:r w:rsidR="008F1732" w:rsidRPr="299201EF">
        <w:rPr>
          <w:sz w:val="22"/>
          <w:szCs w:val="22"/>
        </w:rPr>
        <w:t xml:space="preserve">payments relating to </w:t>
      </w:r>
      <w:r w:rsidR="00F07DF9" w:rsidRPr="299201EF">
        <w:rPr>
          <w:sz w:val="22"/>
          <w:szCs w:val="22"/>
        </w:rPr>
        <w:t xml:space="preserve">the chassis, </w:t>
      </w:r>
      <w:r w:rsidRPr="299201EF">
        <w:rPr>
          <w:sz w:val="22"/>
          <w:szCs w:val="22"/>
        </w:rPr>
        <w:t xml:space="preserve">ownership and passing of title to the Goods to which each Staged Payment relates shall pass to the Contracting Authority at the time of payment by the Contracting Authority of the Staged Payment, but risk shall remain with the </w:t>
      </w:r>
      <w:r w:rsidR="00E47D26" w:rsidRPr="299201EF">
        <w:rPr>
          <w:sz w:val="22"/>
          <w:szCs w:val="22"/>
        </w:rPr>
        <w:t>Supplier</w:t>
      </w:r>
      <w:r w:rsidRPr="299201EF">
        <w:rPr>
          <w:sz w:val="22"/>
          <w:szCs w:val="22"/>
        </w:rPr>
        <w:t xml:space="preserve"> until delivery. </w:t>
      </w:r>
      <w:r w:rsidR="00F07DF9" w:rsidRPr="299201EF">
        <w:rPr>
          <w:sz w:val="22"/>
          <w:szCs w:val="22"/>
        </w:rPr>
        <w:t xml:space="preserve">All payments demanded from the </w:t>
      </w:r>
      <w:r w:rsidR="008F1732" w:rsidRPr="299201EF">
        <w:rPr>
          <w:sz w:val="22"/>
          <w:szCs w:val="22"/>
        </w:rPr>
        <w:t xml:space="preserve">Supplier in relation to the chassis must be paid to the </w:t>
      </w:r>
      <w:r w:rsidR="009053C4" w:rsidRPr="299201EF">
        <w:rPr>
          <w:sz w:val="22"/>
          <w:szCs w:val="22"/>
        </w:rPr>
        <w:t xml:space="preserve">chassis manufacturer </w:t>
      </w:r>
      <w:r w:rsidR="008F1732" w:rsidRPr="299201EF">
        <w:rPr>
          <w:sz w:val="22"/>
          <w:szCs w:val="22"/>
        </w:rPr>
        <w:t>as demanded an</w:t>
      </w:r>
      <w:r w:rsidR="00514268" w:rsidRPr="299201EF">
        <w:rPr>
          <w:sz w:val="22"/>
          <w:szCs w:val="22"/>
        </w:rPr>
        <w:t>d</w:t>
      </w:r>
      <w:r w:rsidR="008F1732" w:rsidRPr="299201EF">
        <w:rPr>
          <w:sz w:val="22"/>
          <w:szCs w:val="22"/>
        </w:rPr>
        <w:t xml:space="preserve"> without delay.  Time is of the essence in this regard</w:t>
      </w:r>
      <w:r w:rsidR="00F07DF9" w:rsidRPr="299201EF">
        <w:rPr>
          <w:sz w:val="22"/>
          <w:szCs w:val="22"/>
        </w:rPr>
        <w:t xml:space="preserve">. </w:t>
      </w:r>
      <w:r w:rsidR="002A40AB" w:rsidRPr="299201EF">
        <w:rPr>
          <w:sz w:val="22"/>
          <w:szCs w:val="22"/>
        </w:rPr>
        <w:t>The Supplie</w:t>
      </w:r>
      <w:r w:rsidRPr="299201EF">
        <w:rPr>
          <w:sz w:val="22"/>
          <w:szCs w:val="22"/>
        </w:rPr>
        <w:t xml:space="preserve">r shall store Goods to which title has transferred to the Contracting Authority in accordance with this Clause separately from all other goods held by the </w:t>
      </w:r>
      <w:r w:rsidR="002A40AB" w:rsidRPr="299201EF">
        <w:rPr>
          <w:sz w:val="22"/>
          <w:szCs w:val="22"/>
        </w:rPr>
        <w:t>Supplier</w:t>
      </w:r>
      <w:r w:rsidRPr="299201EF">
        <w:rPr>
          <w:sz w:val="22"/>
          <w:szCs w:val="22"/>
        </w:rPr>
        <w:t xml:space="preserve"> so that it remains readily identifiable as belonging to the Contracting Authority. Until the Goods are delivered, the </w:t>
      </w:r>
      <w:r w:rsidR="002A40AB" w:rsidRPr="299201EF">
        <w:rPr>
          <w:sz w:val="22"/>
          <w:szCs w:val="22"/>
        </w:rPr>
        <w:t>Supplier</w:t>
      </w:r>
      <w:r w:rsidRPr="299201EF">
        <w:rPr>
          <w:sz w:val="22"/>
          <w:szCs w:val="22"/>
        </w:rPr>
        <w:t xml:space="preserve"> shall insure the Goods and shall notify its insurer of the Contracting Authority’s interest and if required ensure that such interest is noted on the relevant policy.</w:t>
      </w:r>
    </w:p>
    <w:p w14:paraId="2EA065EF" w14:textId="16A76F06" w:rsidR="00AB513F" w:rsidRDefault="00F925BC" w:rsidP="009D2F32">
      <w:pPr>
        <w:pStyle w:val="Untitledsubclause1"/>
        <w:rPr>
          <w:bCs/>
          <w:sz w:val="22"/>
          <w:szCs w:val="22"/>
        </w:rPr>
      </w:pPr>
      <w:r>
        <w:rPr>
          <w:bCs/>
          <w:sz w:val="22"/>
          <w:szCs w:val="22"/>
        </w:rPr>
        <w:t>Subject to clause 13.3, t</w:t>
      </w:r>
      <w:r w:rsidR="00F646E2">
        <w:rPr>
          <w:bCs/>
          <w:sz w:val="22"/>
          <w:szCs w:val="22"/>
        </w:rPr>
        <w:t xml:space="preserve">he Supplier shall be responsible for payment to </w:t>
      </w:r>
      <w:r w:rsidR="00153A02">
        <w:rPr>
          <w:bCs/>
          <w:sz w:val="22"/>
          <w:szCs w:val="22"/>
        </w:rPr>
        <w:t xml:space="preserve">their </w:t>
      </w:r>
      <w:r w:rsidR="00E47D26">
        <w:rPr>
          <w:bCs/>
          <w:sz w:val="22"/>
          <w:szCs w:val="22"/>
        </w:rPr>
        <w:t>S</w:t>
      </w:r>
      <w:r w:rsidR="00153A02">
        <w:rPr>
          <w:bCs/>
          <w:sz w:val="22"/>
          <w:szCs w:val="22"/>
        </w:rPr>
        <w:t>ub-</w:t>
      </w:r>
      <w:r w:rsidR="00E47D26">
        <w:rPr>
          <w:bCs/>
          <w:sz w:val="22"/>
          <w:szCs w:val="22"/>
        </w:rPr>
        <w:t>C</w:t>
      </w:r>
      <w:r w:rsidR="00153A02">
        <w:rPr>
          <w:bCs/>
          <w:sz w:val="22"/>
          <w:szCs w:val="22"/>
        </w:rPr>
        <w:t xml:space="preserve">ontractors (including chassis manufacturers) </w:t>
      </w:r>
      <w:r w:rsidR="00647172">
        <w:rPr>
          <w:bCs/>
          <w:sz w:val="22"/>
          <w:szCs w:val="22"/>
        </w:rPr>
        <w:t>at the earlier of</w:t>
      </w:r>
      <w:r w:rsidR="00AB513F">
        <w:rPr>
          <w:bCs/>
          <w:sz w:val="22"/>
          <w:szCs w:val="22"/>
        </w:rPr>
        <w:t>:</w:t>
      </w:r>
      <w:r w:rsidR="00647172">
        <w:rPr>
          <w:bCs/>
          <w:sz w:val="22"/>
          <w:szCs w:val="22"/>
        </w:rPr>
        <w:t xml:space="preserve"> </w:t>
      </w:r>
    </w:p>
    <w:p w14:paraId="2F1083DB" w14:textId="7BD70AB9" w:rsidR="00AB513F" w:rsidRDefault="00647172" w:rsidP="00F20CD4">
      <w:pPr>
        <w:pStyle w:val="Untitledsubclause1"/>
        <w:numPr>
          <w:ilvl w:val="0"/>
          <w:numId w:val="0"/>
        </w:numPr>
        <w:ind w:left="1276" w:hanging="556"/>
        <w:rPr>
          <w:bCs/>
          <w:sz w:val="22"/>
          <w:szCs w:val="22"/>
        </w:rPr>
      </w:pPr>
      <w:r>
        <w:rPr>
          <w:bCs/>
          <w:sz w:val="22"/>
          <w:szCs w:val="22"/>
        </w:rPr>
        <w:t>(</w:t>
      </w:r>
      <w:proofErr w:type="spellStart"/>
      <w:r>
        <w:rPr>
          <w:bCs/>
          <w:sz w:val="22"/>
          <w:szCs w:val="22"/>
        </w:rPr>
        <w:t>i</w:t>
      </w:r>
      <w:proofErr w:type="spellEnd"/>
      <w:r>
        <w:rPr>
          <w:bCs/>
          <w:sz w:val="22"/>
          <w:szCs w:val="22"/>
        </w:rPr>
        <w:t xml:space="preserve">) </w:t>
      </w:r>
      <w:r w:rsidR="00287688">
        <w:rPr>
          <w:bCs/>
          <w:sz w:val="22"/>
          <w:szCs w:val="22"/>
        </w:rPr>
        <w:tab/>
      </w:r>
      <w:r>
        <w:rPr>
          <w:bCs/>
          <w:sz w:val="22"/>
          <w:szCs w:val="22"/>
        </w:rPr>
        <w:t>the time specified within the invoice terms</w:t>
      </w:r>
      <w:r w:rsidR="00AB513F">
        <w:rPr>
          <w:bCs/>
          <w:sz w:val="22"/>
          <w:szCs w:val="22"/>
        </w:rPr>
        <w:t>;</w:t>
      </w:r>
      <w:r>
        <w:rPr>
          <w:bCs/>
          <w:sz w:val="22"/>
          <w:szCs w:val="22"/>
        </w:rPr>
        <w:t xml:space="preserve"> or </w:t>
      </w:r>
    </w:p>
    <w:p w14:paraId="57BC1135" w14:textId="2B177B84" w:rsidR="00F646E2" w:rsidRDefault="00647172" w:rsidP="00F20CD4">
      <w:pPr>
        <w:pStyle w:val="Untitledsubclause1"/>
        <w:numPr>
          <w:ilvl w:val="0"/>
          <w:numId w:val="0"/>
        </w:numPr>
        <w:ind w:left="1276" w:hanging="556"/>
        <w:rPr>
          <w:bCs/>
          <w:sz w:val="22"/>
          <w:szCs w:val="22"/>
        </w:rPr>
      </w:pPr>
      <w:r>
        <w:rPr>
          <w:bCs/>
          <w:sz w:val="22"/>
          <w:szCs w:val="22"/>
        </w:rPr>
        <w:t xml:space="preserve">(ii) </w:t>
      </w:r>
      <w:r w:rsidR="00287688">
        <w:rPr>
          <w:bCs/>
          <w:sz w:val="22"/>
          <w:szCs w:val="22"/>
        </w:rPr>
        <w:tab/>
      </w:r>
      <w:r>
        <w:rPr>
          <w:bCs/>
          <w:sz w:val="22"/>
          <w:szCs w:val="22"/>
        </w:rPr>
        <w:t xml:space="preserve">within </w:t>
      </w:r>
      <w:r w:rsidR="00AB513F">
        <w:rPr>
          <w:bCs/>
          <w:sz w:val="22"/>
          <w:szCs w:val="22"/>
        </w:rPr>
        <w:t>thirty (</w:t>
      </w:r>
      <w:r>
        <w:rPr>
          <w:bCs/>
          <w:sz w:val="22"/>
          <w:szCs w:val="22"/>
        </w:rPr>
        <w:t>30</w:t>
      </w:r>
      <w:r w:rsidR="00AB513F">
        <w:rPr>
          <w:bCs/>
          <w:sz w:val="22"/>
          <w:szCs w:val="22"/>
        </w:rPr>
        <w:t>)</w:t>
      </w:r>
      <w:r>
        <w:rPr>
          <w:bCs/>
          <w:sz w:val="22"/>
          <w:szCs w:val="22"/>
        </w:rPr>
        <w:t xml:space="preserve"> days of the invoice date. </w:t>
      </w:r>
      <w:r w:rsidR="00F05D3C">
        <w:rPr>
          <w:bCs/>
          <w:sz w:val="22"/>
          <w:szCs w:val="22"/>
        </w:rPr>
        <w:t xml:space="preserve"> </w:t>
      </w:r>
    </w:p>
    <w:p w14:paraId="38B52922" w14:textId="3DC3E1BF" w:rsidR="00754A38" w:rsidRDefault="00A413F0" w:rsidP="00754A38">
      <w:pPr>
        <w:pStyle w:val="Untitledsubclause1"/>
        <w:rPr>
          <w:bCs/>
          <w:sz w:val="22"/>
          <w:szCs w:val="22"/>
        </w:rPr>
      </w:pPr>
      <w:r w:rsidRPr="00A413F0">
        <w:rPr>
          <w:bCs/>
          <w:sz w:val="22"/>
          <w:szCs w:val="18"/>
        </w:rPr>
        <w:t xml:space="preserve">The Supplier must on demand provide the </w:t>
      </w:r>
      <w:r>
        <w:rPr>
          <w:bCs/>
          <w:sz w:val="22"/>
          <w:szCs w:val="18"/>
        </w:rPr>
        <w:t xml:space="preserve">Contracting </w:t>
      </w:r>
      <w:r w:rsidRPr="00A413F0">
        <w:rPr>
          <w:bCs/>
          <w:sz w:val="22"/>
          <w:szCs w:val="18"/>
        </w:rPr>
        <w:t xml:space="preserve">Authority with all co-operation, assistance, documentation and other information that the </w:t>
      </w:r>
      <w:r>
        <w:rPr>
          <w:bCs/>
          <w:sz w:val="22"/>
          <w:szCs w:val="18"/>
        </w:rPr>
        <w:t xml:space="preserve">Contracting </w:t>
      </w:r>
      <w:r w:rsidRPr="00A413F0">
        <w:rPr>
          <w:bCs/>
          <w:sz w:val="22"/>
          <w:szCs w:val="18"/>
        </w:rPr>
        <w:t>Authority may reasonably require to allow it to effectively investigate and assess the Supplier’s and/or any Sub-</w:t>
      </w:r>
      <w:r w:rsidR="00E47D26">
        <w:rPr>
          <w:bCs/>
          <w:sz w:val="22"/>
          <w:szCs w:val="18"/>
        </w:rPr>
        <w:t>C</w:t>
      </w:r>
      <w:r w:rsidRPr="00A413F0">
        <w:rPr>
          <w:bCs/>
          <w:sz w:val="22"/>
          <w:szCs w:val="18"/>
        </w:rPr>
        <w:t xml:space="preserve">ontractor’s compliance with their respective obligations to pay undisputed invoices within a specified </w:t>
      </w:r>
      <w:proofErr w:type="gramStart"/>
      <w:r w:rsidRPr="00A413F0">
        <w:rPr>
          <w:bCs/>
          <w:sz w:val="22"/>
          <w:szCs w:val="18"/>
        </w:rPr>
        <w:t>time period</w:t>
      </w:r>
      <w:proofErr w:type="gramEnd"/>
      <w:r w:rsidRPr="00A413F0">
        <w:rPr>
          <w:bCs/>
          <w:sz w:val="22"/>
          <w:szCs w:val="18"/>
        </w:rPr>
        <w:t xml:space="preserve">. </w:t>
      </w:r>
    </w:p>
    <w:p w14:paraId="669A7DE5" w14:textId="14E34688" w:rsidR="00A413F0" w:rsidRPr="00754A38" w:rsidRDefault="00A413F0" w:rsidP="00754A38">
      <w:pPr>
        <w:pStyle w:val="Untitledsubclause1"/>
        <w:rPr>
          <w:bCs/>
          <w:sz w:val="22"/>
          <w:szCs w:val="22"/>
        </w:rPr>
      </w:pPr>
      <w:r w:rsidRPr="00754A38">
        <w:rPr>
          <w:bCs/>
          <w:sz w:val="22"/>
          <w:szCs w:val="18"/>
        </w:rPr>
        <w:t>For Sub-</w:t>
      </w:r>
      <w:r w:rsidR="00222E59">
        <w:rPr>
          <w:bCs/>
          <w:sz w:val="22"/>
          <w:szCs w:val="18"/>
        </w:rPr>
        <w:t>C</w:t>
      </w:r>
      <w:r w:rsidRPr="00754A38">
        <w:rPr>
          <w:bCs/>
          <w:sz w:val="22"/>
          <w:szCs w:val="18"/>
        </w:rPr>
        <w:t xml:space="preserve">ontracts in the Supplier’s supply chain which are entered into wholly or substantially for the purpose of performing or contributing to the performance of the whole or any part of this Contract: </w:t>
      </w:r>
    </w:p>
    <w:p w14:paraId="57597B97" w14:textId="3A50D218" w:rsidR="0014360A" w:rsidRPr="001F3A3B" w:rsidRDefault="001F3A3B" w:rsidP="00FC3EE1">
      <w:pPr>
        <w:pStyle w:val="Untitledsubclause1"/>
        <w:numPr>
          <w:ilvl w:val="1"/>
          <w:numId w:val="127"/>
        </w:numPr>
        <w:rPr>
          <w:bCs/>
          <w:sz w:val="22"/>
          <w:szCs w:val="22"/>
          <w:highlight w:val="yellow"/>
        </w:rPr>
      </w:pPr>
      <w:r w:rsidRPr="001F3A3B">
        <w:rPr>
          <w:bCs/>
          <w:sz w:val="22"/>
          <w:szCs w:val="18"/>
          <w:highlight w:val="yellow"/>
        </w:rPr>
        <w:t>[</w:t>
      </w:r>
      <w:r w:rsidR="00A413F0" w:rsidRPr="001F3A3B">
        <w:rPr>
          <w:bCs/>
          <w:sz w:val="22"/>
          <w:szCs w:val="18"/>
          <w:highlight w:val="yellow"/>
        </w:rPr>
        <w:t xml:space="preserve">after the Effective Date, the Supplier will ensure that they all contain provisions that, or </w:t>
      </w:r>
    </w:p>
    <w:p w14:paraId="20F30B09" w14:textId="2C6D503B" w:rsidR="00754A38" w:rsidRPr="00754A38" w:rsidRDefault="00A413F0" w:rsidP="00FC3EE1">
      <w:pPr>
        <w:pStyle w:val="Untitledsubclause1"/>
        <w:numPr>
          <w:ilvl w:val="1"/>
          <w:numId w:val="127"/>
        </w:numPr>
        <w:rPr>
          <w:bCs/>
          <w:sz w:val="22"/>
          <w:szCs w:val="22"/>
        </w:rPr>
      </w:pPr>
      <w:r w:rsidRPr="001F3A3B">
        <w:rPr>
          <w:bCs/>
          <w:sz w:val="22"/>
          <w:szCs w:val="18"/>
          <w:highlight w:val="yellow"/>
        </w:rPr>
        <w:lastRenderedPageBreak/>
        <w:t>on or before the Effective Date, the Supplier will take all reasonable endeavours to ensure that they all contain provisions that:</w:t>
      </w:r>
      <w:r w:rsidR="001F3A3B" w:rsidRPr="001F3A3B">
        <w:rPr>
          <w:bCs/>
          <w:sz w:val="22"/>
          <w:szCs w:val="18"/>
          <w:highlight w:val="yellow"/>
        </w:rPr>
        <w:t>]</w:t>
      </w:r>
      <w:r w:rsidRPr="00A413F0">
        <w:rPr>
          <w:bCs/>
          <w:sz w:val="22"/>
          <w:szCs w:val="18"/>
        </w:rPr>
        <w:t xml:space="preserve"> </w:t>
      </w:r>
    </w:p>
    <w:p w14:paraId="5711EB9E" w14:textId="37DD4DDB" w:rsidR="00754A38" w:rsidRPr="00754A38" w:rsidRDefault="00A413F0" w:rsidP="00FC3EE1">
      <w:pPr>
        <w:pStyle w:val="Untitledsubclause1"/>
        <w:numPr>
          <w:ilvl w:val="0"/>
          <w:numId w:val="128"/>
        </w:numPr>
        <w:ind w:left="2212" w:hanging="794"/>
        <w:rPr>
          <w:bCs/>
          <w:sz w:val="22"/>
          <w:szCs w:val="22"/>
        </w:rPr>
      </w:pPr>
      <w:r w:rsidRPr="00A413F0">
        <w:rPr>
          <w:bCs/>
          <w:sz w:val="22"/>
          <w:szCs w:val="18"/>
        </w:rPr>
        <w:t>require the Sub-</w:t>
      </w:r>
      <w:r w:rsidR="00E47D26">
        <w:rPr>
          <w:bCs/>
          <w:sz w:val="22"/>
          <w:szCs w:val="18"/>
        </w:rPr>
        <w:t>C</w:t>
      </w:r>
      <w:r w:rsidRPr="00A413F0">
        <w:rPr>
          <w:bCs/>
          <w:sz w:val="22"/>
          <w:szCs w:val="18"/>
        </w:rPr>
        <w:t xml:space="preserve">ontractor on demand to provide the </w:t>
      </w:r>
      <w:r w:rsidR="007F3B58">
        <w:rPr>
          <w:bCs/>
          <w:sz w:val="22"/>
          <w:szCs w:val="18"/>
        </w:rPr>
        <w:t xml:space="preserve">Contracting </w:t>
      </w:r>
      <w:r w:rsidRPr="00A413F0">
        <w:rPr>
          <w:bCs/>
          <w:sz w:val="22"/>
          <w:szCs w:val="18"/>
        </w:rPr>
        <w:t xml:space="preserve">Authority with all co-operation, assistance, documentation and other information that the </w:t>
      </w:r>
      <w:r w:rsidR="007F3B58">
        <w:rPr>
          <w:bCs/>
          <w:sz w:val="22"/>
          <w:szCs w:val="18"/>
        </w:rPr>
        <w:t xml:space="preserve">Contracting </w:t>
      </w:r>
      <w:r w:rsidRPr="00A413F0">
        <w:rPr>
          <w:bCs/>
          <w:sz w:val="22"/>
          <w:szCs w:val="18"/>
        </w:rPr>
        <w:t>Authority may reasonably require to allow it to effectively investigate and assess compliance with the Sub-</w:t>
      </w:r>
      <w:r w:rsidR="00E47D26">
        <w:rPr>
          <w:bCs/>
          <w:sz w:val="22"/>
          <w:szCs w:val="18"/>
        </w:rPr>
        <w:t>C</w:t>
      </w:r>
      <w:r w:rsidRPr="00A413F0">
        <w:rPr>
          <w:bCs/>
          <w:sz w:val="22"/>
          <w:szCs w:val="18"/>
        </w:rPr>
        <w:t xml:space="preserve">ontractor’s obligations to pay undisputed invoices within a specified time </w:t>
      </w:r>
      <w:proofErr w:type="gramStart"/>
      <w:r w:rsidRPr="00A413F0">
        <w:rPr>
          <w:bCs/>
          <w:sz w:val="22"/>
          <w:szCs w:val="18"/>
        </w:rPr>
        <w:t>period;</w:t>
      </w:r>
      <w:proofErr w:type="gramEnd"/>
      <w:r w:rsidRPr="00A413F0">
        <w:rPr>
          <w:bCs/>
          <w:sz w:val="22"/>
          <w:szCs w:val="18"/>
        </w:rPr>
        <w:t xml:space="preserve"> </w:t>
      </w:r>
    </w:p>
    <w:p w14:paraId="296E525F" w14:textId="2E61049E" w:rsidR="00754A38" w:rsidRPr="00754A38" w:rsidRDefault="00A413F0" w:rsidP="00FC3EE1">
      <w:pPr>
        <w:pStyle w:val="Untitledsubclause1"/>
        <w:numPr>
          <w:ilvl w:val="0"/>
          <w:numId w:val="128"/>
        </w:numPr>
        <w:ind w:left="2212" w:hanging="794"/>
        <w:rPr>
          <w:bCs/>
          <w:sz w:val="22"/>
          <w:szCs w:val="22"/>
        </w:rPr>
      </w:pPr>
      <w:r w:rsidRPr="00A413F0">
        <w:rPr>
          <w:bCs/>
          <w:sz w:val="22"/>
          <w:szCs w:val="18"/>
        </w:rPr>
        <w:t xml:space="preserve">expressly provide the </w:t>
      </w:r>
      <w:r w:rsidR="007F3B58">
        <w:rPr>
          <w:bCs/>
          <w:sz w:val="22"/>
          <w:szCs w:val="18"/>
        </w:rPr>
        <w:t xml:space="preserve">Contracting </w:t>
      </w:r>
      <w:r w:rsidRPr="00A413F0">
        <w:rPr>
          <w:bCs/>
          <w:sz w:val="22"/>
          <w:szCs w:val="18"/>
        </w:rPr>
        <w:t>Authority with the right to enforce the provisions in clause</w:t>
      </w:r>
      <w:r w:rsidR="00754A38">
        <w:rPr>
          <w:bCs/>
          <w:sz w:val="22"/>
          <w:szCs w:val="18"/>
        </w:rPr>
        <w:t xml:space="preserve"> 20.6.1</w:t>
      </w:r>
      <w:r w:rsidRPr="00A413F0">
        <w:rPr>
          <w:bCs/>
          <w:sz w:val="22"/>
          <w:szCs w:val="18"/>
        </w:rPr>
        <w:t xml:space="preserve"> above directly by reference to the Contracts (Rights of Third Parties) Act 1999; and </w:t>
      </w:r>
    </w:p>
    <w:p w14:paraId="7A742851" w14:textId="2DD41B66" w:rsidR="00A413F0" w:rsidRPr="006B20D5" w:rsidRDefault="00A413F0" w:rsidP="00FC3EE1">
      <w:pPr>
        <w:pStyle w:val="Untitledsubclause1"/>
        <w:numPr>
          <w:ilvl w:val="0"/>
          <w:numId w:val="128"/>
        </w:numPr>
        <w:ind w:left="2212" w:hanging="794"/>
        <w:rPr>
          <w:bCs/>
          <w:sz w:val="22"/>
          <w:szCs w:val="22"/>
        </w:rPr>
      </w:pPr>
      <w:r w:rsidRPr="00A413F0">
        <w:rPr>
          <w:bCs/>
          <w:sz w:val="22"/>
          <w:szCs w:val="18"/>
        </w:rPr>
        <w:t>require the Sub-</w:t>
      </w:r>
      <w:r w:rsidR="00E47D26">
        <w:rPr>
          <w:bCs/>
          <w:sz w:val="22"/>
          <w:szCs w:val="18"/>
        </w:rPr>
        <w:t>C</w:t>
      </w:r>
      <w:r w:rsidRPr="00A413F0">
        <w:rPr>
          <w:bCs/>
          <w:sz w:val="22"/>
          <w:szCs w:val="18"/>
        </w:rPr>
        <w:t xml:space="preserve">ontractor to include terms equivalent to those in this clause </w:t>
      </w:r>
      <w:r w:rsidR="00097BE6">
        <w:rPr>
          <w:bCs/>
          <w:sz w:val="22"/>
          <w:szCs w:val="18"/>
        </w:rPr>
        <w:t>20.6</w:t>
      </w:r>
      <w:r w:rsidRPr="00A413F0">
        <w:rPr>
          <w:bCs/>
          <w:sz w:val="22"/>
          <w:szCs w:val="18"/>
        </w:rPr>
        <w:t xml:space="preserve"> in any contracts it enters into wholly or substantially for the purpose of performing or contributing to the performance of the whole or any part of this Contract, such that each Sub-</w:t>
      </w:r>
      <w:r w:rsidR="00E47D26">
        <w:rPr>
          <w:bCs/>
          <w:sz w:val="22"/>
          <w:szCs w:val="18"/>
        </w:rPr>
        <w:t>C</w:t>
      </w:r>
      <w:r w:rsidRPr="00A413F0">
        <w:rPr>
          <w:bCs/>
          <w:sz w:val="22"/>
          <w:szCs w:val="18"/>
        </w:rPr>
        <w:t>ontractor is obliged to include equivalent terms in any of its own relevant Sub-contracts. In these Sub-contracts' clauses, references to the "Supplier" and "Sub-</w:t>
      </w:r>
      <w:r w:rsidR="00E47D26">
        <w:rPr>
          <w:bCs/>
          <w:sz w:val="22"/>
          <w:szCs w:val="18"/>
        </w:rPr>
        <w:t>C</w:t>
      </w:r>
      <w:r w:rsidRPr="00A413F0">
        <w:rPr>
          <w:bCs/>
          <w:sz w:val="22"/>
          <w:szCs w:val="18"/>
        </w:rPr>
        <w:t>ontractor" are to be replaced with references to the respective Sub-</w:t>
      </w:r>
      <w:r w:rsidR="00E47D26">
        <w:rPr>
          <w:bCs/>
          <w:sz w:val="22"/>
          <w:szCs w:val="18"/>
        </w:rPr>
        <w:t>C</w:t>
      </w:r>
      <w:r w:rsidRPr="00A413F0">
        <w:rPr>
          <w:bCs/>
          <w:sz w:val="22"/>
          <w:szCs w:val="18"/>
        </w:rPr>
        <w:t>ontractors who are parties to the relevant contract</w:t>
      </w:r>
      <w:r w:rsidR="00097BE6">
        <w:rPr>
          <w:bCs/>
          <w:sz w:val="22"/>
          <w:szCs w:val="18"/>
        </w:rPr>
        <w:t>.</w:t>
      </w:r>
    </w:p>
    <w:p w14:paraId="67CB2741" w14:textId="77777777" w:rsidR="006B20D5" w:rsidRDefault="006B20D5" w:rsidP="006B20D5">
      <w:pPr>
        <w:pStyle w:val="TitleClause"/>
        <w:rPr>
          <w:sz w:val="22"/>
          <w:szCs w:val="22"/>
        </w:rPr>
      </w:pPr>
      <w:bookmarkStart w:id="391" w:name="_Toc205990347"/>
      <w:r>
        <w:rPr>
          <w:sz w:val="22"/>
          <w:szCs w:val="22"/>
        </w:rPr>
        <w:t>Warranty as to Title</w:t>
      </w:r>
      <w:bookmarkEnd w:id="391"/>
    </w:p>
    <w:p w14:paraId="77ADD6D4" w14:textId="35FE9058" w:rsidR="006B20D5" w:rsidRDefault="006B20D5" w:rsidP="006B20D5">
      <w:pPr>
        <w:pStyle w:val="TitleClause"/>
        <w:numPr>
          <w:ilvl w:val="0"/>
          <w:numId w:val="52"/>
        </w:numPr>
        <w:ind w:hanging="720"/>
        <w:rPr>
          <w:b w:val="0"/>
          <w:bCs/>
          <w:sz w:val="22"/>
          <w:szCs w:val="22"/>
        </w:rPr>
      </w:pPr>
      <w:bookmarkStart w:id="392" w:name="_Toc205986586"/>
      <w:bookmarkStart w:id="393" w:name="_Toc205990348"/>
      <w:r w:rsidRPr="00B310E6">
        <w:rPr>
          <w:b w:val="0"/>
          <w:bCs/>
          <w:sz w:val="22"/>
          <w:szCs w:val="22"/>
        </w:rPr>
        <w:t xml:space="preserve">On and from the </w:t>
      </w:r>
      <w:r>
        <w:rPr>
          <w:b w:val="0"/>
          <w:bCs/>
          <w:sz w:val="22"/>
          <w:szCs w:val="22"/>
        </w:rPr>
        <w:t xml:space="preserve">Start </w:t>
      </w:r>
      <w:r w:rsidRPr="00B310E6">
        <w:rPr>
          <w:b w:val="0"/>
          <w:bCs/>
          <w:sz w:val="22"/>
          <w:szCs w:val="22"/>
        </w:rPr>
        <w:t>Date the</w:t>
      </w:r>
      <w:r>
        <w:rPr>
          <w:b w:val="0"/>
          <w:bCs/>
          <w:sz w:val="22"/>
          <w:szCs w:val="22"/>
        </w:rPr>
        <w:t xml:space="preserve"> Supplier</w:t>
      </w:r>
      <w:r w:rsidRPr="00B310E6">
        <w:rPr>
          <w:b w:val="0"/>
          <w:bCs/>
          <w:sz w:val="22"/>
          <w:szCs w:val="22"/>
        </w:rPr>
        <w:t xml:space="preserve"> warrants that:</w:t>
      </w:r>
      <w:bookmarkEnd w:id="392"/>
      <w:bookmarkEnd w:id="393"/>
      <w:r w:rsidRPr="00B310E6">
        <w:rPr>
          <w:b w:val="0"/>
          <w:bCs/>
          <w:sz w:val="22"/>
          <w:szCs w:val="22"/>
        </w:rPr>
        <w:t xml:space="preserve"> </w:t>
      </w:r>
    </w:p>
    <w:p w14:paraId="63178AA2" w14:textId="77777777" w:rsidR="006B20D5" w:rsidRDefault="006B20D5" w:rsidP="006B20D5">
      <w:pPr>
        <w:pStyle w:val="TitleClause"/>
        <w:numPr>
          <w:ilvl w:val="0"/>
          <w:numId w:val="53"/>
        </w:numPr>
        <w:ind w:left="1077" w:hanging="357"/>
        <w:rPr>
          <w:b w:val="0"/>
          <w:bCs/>
          <w:sz w:val="22"/>
          <w:szCs w:val="22"/>
        </w:rPr>
      </w:pPr>
      <w:bookmarkStart w:id="394" w:name="_Toc205986587"/>
      <w:bookmarkStart w:id="395" w:name="_Toc205990349"/>
      <w:r w:rsidRPr="00B310E6">
        <w:rPr>
          <w:b w:val="0"/>
          <w:bCs/>
          <w:sz w:val="22"/>
          <w:szCs w:val="22"/>
        </w:rPr>
        <w:t xml:space="preserve">the </w:t>
      </w:r>
      <w:r>
        <w:rPr>
          <w:b w:val="0"/>
          <w:bCs/>
          <w:sz w:val="22"/>
          <w:szCs w:val="22"/>
        </w:rPr>
        <w:t xml:space="preserve">Supplier </w:t>
      </w:r>
      <w:r w:rsidRPr="00B310E6">
        <w:rPr>
          <w:b w:val="0"/>
          <w:bCs/>
          <w:sz w:val="22"/>
          <w:szCs w:val="22"/>
        </w:rPr>
        <w:t xml:space="preserve">is the legal owner of the </w:t>
      </w:r>
      <w:proofErr w:type="gramStart"/>
      <w:r w:rsidRPr="00B310E6">
        <w:rPr>
          <w:b w:val="0"/>
          <w:bCs/>
          <w:sz w:val="22"/>
          <w:szCs w:val="22"/>
        </w:rPr>
        <w:t>Goods;</w:t>
      </w:r>
      <w:bookmarkEnd w:id="394"/>
      <w:bookmarkEnd w:id="395"/>
      <w:proofErr w:type="gramEnd"/>
      <w:r w:rsidRPr="00B310E6">
        <w:rPr>
          <w:b w:val="0"/>
          <w:bCs/>
          <w:sz w:val="22"/>
          <w:szCs w:val="22"/>
        </w:rPr>
        <w:t xml:space="preserve"> </w:t>
      </w:r>
    </w:p>
    <w:p w14:paraId="192E605D" w14:textId="77777777" w:rsidR="006B20D5" w:rsidRDefault="006B20D5" w:rsidP="006B20D5">
      <w:pPr>
        <w:pStyle w:val="TitleClause"/>
        <w:numPr>
          <w:ilvl w:val="0"/>
          <w:numId w:val="53"/>
        </w:numPr>
        <w:ind w:left="1077" w:hanging="357"/>
        <w:rPr>
          <w:b w:val="0"/>
          <w:bCs/>
          <w:sz w:val="22"/>
          <w:szCs w:val="22"/>
        </w:rPr>
      </w:pPr>
      <w:bookmarkStart w:id="396" w:name="_Toc205986588"/>
      <w:bookmarkStart w:id="397" w:name="_Toc205990350"/>
      <w:r w:rsidRPr="00B310E6">
        <w:rPr>
          <w:b w:val="0"/>
          <w:bCs/>
          <w:sz w:val="22"/>
          <w:szCs w:val="22"/>
        </w:rPr>
        <w:t xml:space="preserve">the Goods are free from all liens and </w:t>
      </w:r>
      <w:proofErr w:type="gramStart"/>
      <w:r w:rsidRPr="00B310E6">
        <w:rPr>
          <w:b w:val="0"/>
          <w:bCs/>
          <w:sz w:val="22"/>
          <w:szCs w:val="22"/>
        </w:rPr>
        <w:t>encumbrances;</w:t>
      </w:r>
      <w:bookmarkEnd w:id="396"/>
      <w:bookmarkEnd w:id="397"/>
      <w:proofErr w:type="gramEnd"/>
      <w:r w:rsidRPr="00B310E6">
        <w:rPr>
          <w:b w:val="0"/>
          <w:bCs/>
          <w:sz w:val="22"/>
          <w:szCs w:val="22"/>
        </w:rPr>
        <w:t xml:space="preserve"> </w:t>
      </w:r>
    </w:p>
    <w:p w14:paraId="799BDF65" w14:textId="3C67B66A" w:rsidR="006B20D5" w:rsidRPr="00B0008B" w:rsidRDefault="006B20D5" w:rsidP="00B0008B">
      <w:pPr>
        <w:pStyle w:val="TitleClause"/>
        <w:numPr>
          <w:ilvl w:val="0"/>
          <w:numId w:val="53"/>
        </w:numPr>
        <w:ind w:left="1077" w:hanging="357"/>
        <w:rPr>
          <w:b w:val="0"/>
          <w:bCs/>
          <w:sz w:val="22"/>
          <w:szCs w:val="22"/>
        </w:rPr>
      </w:pPr>
      <w:bookmarkStart w:id="398" w:name="_Toc205986589"/>
      <w:bookmarkStart w:id="399" w:name="_Toc205990351"/>
      <w:r w:rsidRPr="00B310E6">
        <w:rPr>
          <w:b w:val="0"/>
          <w:bCs/>
          <w:sz w:val="22"/>
          <w:szCs w:val="22"/>
        </w:rPr>
        <w:t>the</w:t>
      </w:r>
      <w:r>
        <w:rPr>
          <w:b w:val="0"/>
          <w:bCs/>
          <w:sz w:val="22"/>
          <w:szCs w:val="22"/>
        </w:rPr>
        <w:t xml:space="preserve"> Supplier</w:t>
      </w:r>
      <w:r w:rsidRPr="00B310E6">
        <w:rPr>
          <w:b w:val="0"/>
          <w:bCs/>
          <w:sz w:val="22"/>
          <w:szCs w:val="22"/>
        </w:rPr>
        <w:t xml:space="preserve"> has the full right and authority to sell and transfer the </w:t>
      </w:r>
      <w:proofErr w:type="gramStart"/>
      <w:r w:rsidRPr="00B310E6">
        <w:rPr>
          <w:b w:val="0"/>
          <w:bCs/>
          <w:sz w:val="22"/>
          <w:szCs w:val="22"/>
        </w:rPr>
        <w:t>Goods;</w:t>
      </w:r>
      <w:bookmarkEnd w:id="398"/>
      <w:bookmarkEnd w:id="399"/>
      <w:proofErr w:type="gramEnd"/>
      <w:r w:rsidRPr="00B310E6">
        <w:rPr>
          <w:b w:val="0"/>
          <w:bCs/>
          <w:sz w:val="22"/>
          <w:szCs w:val="22"/>
        </w:rPr>
        <w:t xml:space="preserve"> </w:t>
      </w:r>
    </w:p>
    <w:p w14:paraId="4BB22AE6" w14:textId="0B715D50" w:rsidR="00B310E6" w:rsidRDefault="00B310E6" w:rsidP="00E54879">
      <w:pPr>
        <w:pStyle w:val="TitleClause"/>
        <w:numPr>
          <w:ilvl w:val="0"/>
          <w:numId w:val="53"/>
        </w:numPr>
        <w:ind w:hanging="720"/>
        <w:rPr>
          <w:b w:val="0"/>
          <w:bCs/>
          <w:sz w:val="22"/>
          <w:szCs w:val="22"/>
        </w:rPr>
      </w:pPr>
      <w:bookmarkStart w:id="400" w:name="_Toc202028236"/>
      <w:bookmarkStart w:id="401" w:name="_Toc202032484"/>
      <w:bookmarkStart w:id="402" w:name="_Toc205986590"/>
      <w:bookmarkStart w:id="403" w:name="_Toc205990352"/>
      <w:bookmarkEnd w:id="389"/>
      <w:r w:rsidRPr="00B310E6">
        <w:rPr>
          <w:b w:val="0"/>
          <w:bCs/>
          <w:sz w:val="22"/>
          <w:szCs w:val="22"/>
        </w:rPr>
        <w:t xml:space="preserve">the </w:t>
      </w:r>
      <w:r w:rsidR="00FB4069">
        <w:rPr>
          <w:b w:val="0"/>
          <w:bCs/>
          <w:sz w:val="22"/>
          <w:szCs w:val="22"/>
        </w:rPr>
        <w:t>Supplier</w:t>
      </w:r>
      <w:r w:rsidRPr="00B310E6">
        <w:rPr>
          <w:b w:val="0"/>
          <w:bCs/>
          <w:sz w:val="22"/>
          <w:szCs w:val="22"/>
        </w:rPr>
        <w:t xml:space="preserve"> will defend to the full extent possible the title of the Goods against </w:t>
      </w:r>
      <w:proofErr w:type="gramStart"/>
      <w:r w:rsidRPr="00B310E6">
        <w:rPr>
          <w:b w:val="0"/>
          <w:bCs/>
          <w:sz w:val="22"/>
          <w:szCs w:val="22"/>
        </w:rPr>
        <w:t>any and all</w:t>
      </w:r>
      <w:proofErr w:type="gramEnd"/>
      <w:r w:rsidRPr="00B310E6">
        <w:rPr>
          <w:b w:val="0"/>
          <w:bCs/>
          <w:sz w:val="22"/>
          <w:szCs w:val="22"/>
        </w:rPr>
        <w:t xml:space="preserve"> claims and demands of all persons.</w:t>
      </w:r>
      <w:bookmarkEnd w:id="400"/>
      <w:bookmarkEnd w:id="401"/>
      <w:bookmarkEnd w:id="402"/>
      <w:bookmarkEnd w:id="403"/>
      <w:r w:rsidRPr="00B310E6">
        <w:rPr>
          <w:b w:val="0"/>
          <w:bCs/>
          <w:sz w:val="22"/>
          <w:szCs w:val="22"/>
        </w:rPr>
        <w:t xml:space="preserve"> </w:t>
      </w:r>
    </w:p>
    <w:p w14:paraId="32B101FB" w14:textId="413E9DCB" w:rsidR="00B310E6" w:rsidRPr="00B310E6" w:rsidRDefault="00B310E6" w:rsidP="00E54879">
      <w:pPr>
        <w:pStyle w:val="TitleClause"/>
        <w:numPr>
          <w:ilvl w:val="0"/>
          <w:numId w:val="52"/>
        </w:numPr>
        <w:ind w:hanging="720"/>
        <w:rPr>
          <w:b w:val="0"/>
          <w:bCs/>
          <w:sz w:val="22"/>
          <w:szCs w:val="22"/>
        </w:rPr>
      </w:pPr>
      <w:bookmarkStart w:id="404" w:name="_Toc202028237"/>
      <w:bookmarkStart w:id="405" w:name="_Toc202032485"/>
      <w:bookmarkStart w:id="406" w:name="_Toc205986591"/>
      <w:bookmarkStart w:id="407" w:name="_Toc205990353"/>
      <w:r w:rsidRPr="00B310E6">
        <w:rPr>
          <w:b w:val="0"/>
          <w:bCs/>
          <w:sz w:val="22"/>
          <w:szCs w:val="22"/>
        </w:rPr>
        <w:t xml:space="preserve">The </w:t>
      </w:r>
      <w:r w:rsidR="00DB05BB">
        <w:rPr>
          <w:b w:val="0"/>
          <w:bCs/>
          <w:sz w:val="22"/>
          <w:szCs w:val="22"/>
        </w:rPr>
        <w:t>Supplier</w:t>
      </w:r>
      <w:r w:rsidRPr="00B310E6">
        <w:rPr>
          <w:b w:val="0"/>
          <w:bCs/>
          <w:sz w:val="22"/>
          <w:szCs w:val="22"/>
        </w:rPr>
        <w:t xml:space="preserve"> indemnifies the Contracting Authority for all losses, costs and expenses incurred due to the </w:t>
      </w:r>
      <w:r w:rsidR="00DB05BB">
        <w:rPr>
          <w:b w:val="0"/>
          <w:bCs/>
          <w:sz w:val="22"/>
          <w:szCs w:val="22"/>
        </w:rPr>
        <w:t>Supplier’</w:t>
      </w:r>
      <w:r w:rsidRPr="00B310E6">
        <w:rPr>
          <w:b w:val="0"/>
          <w:bCs/>
          <w:sz w:val="22"/>
          <w:szCs w:val="22"/>
        </w:rPr>
        <w:t xml:space="preserve">s breach of this Clause </w:t>
      </w:r>
      <w:r w:rsidR="00AE015C">
        <w:rPr>
          <w:b w:val="0"/>
          <w:bCs/>
          <w:sz w:val="22"/>
          <w:szCs w:val="22"/>
        </w:rPr>
        <w:t>2</w:t>
      </w:r>
      <w:r w:rsidR="006B20D5">
        <w:rPr>
          <w:b w:val="0"/>
          <w:bCs/>
          <w:sz w:val="22"/>
          <w:szCs w:val="22"/>
        </w:rPr>
        <w:t>1</w:t>
      </w:r>
      <w:r w:rsidR="00FB4069">
        <w:rPr>
          <w:b w:val="0"/>
          <w:bCs/>
          <w:sz w:val="22"/>
          <w:szCs w:val="22"/>
        </w:rPr>
        <w:t>.</w:t>
      </w:r>
      <w:bookmarkEnd w:id="404"/>
      <w:bookmarkEnd w:id="405"/>
      <w:bookmarkEnd w:id="406"/>
      <w:bookmarkEnd w:id="407"/>
    </w:p>
    <w:p w14:paraId="45CCEFC7" w14:textId="6E962420" w:rsidR="00B65636" w:rsidRDefault="00B65636" w:rsidP="00DE22D0">
      <w:pPr>
        <w:pStyle w:val="TitleClause"/>
        <w:rPr>
          <w:sz w:val="22"/>
          <w:szCs w:val="22"/>
        </w:rPr>
      </w:pPr>
      <w:bookmarkStart w:id="408" w:name="_Toc205990354"/>
      <w:r>
        <w:rPr>
          <w:sz w:val="22"/>
          <w:szCs w:val="22"/>
        </w:rPr>
        <w:t>Guarantee</w:t>
      </w:r>
      <w:bookmarkEnd w:id="408"/>
    </w:p>
    <w:p w14:paraId="79713E5D" w14:textId="32B97B2C" w:rsidR="006A2FDD" w:rsidRDefault="00B42E9F" w:rsidP="00E54879">
      <w:pPr>
        <w:pStyle w:val="TitleClause"/>
        <w:numPr>
          <w:ilvl w:val="0"/>
          <w:numId w:val="54"/>
        </w:numPr>
        <w:ind w:hanging="720"/>
        <w:rPr>
          <w:b w:val="0"/>
          <w:bCs/>
          <w:sz w:val="22"/>
          <w:szCs w:val="22"/>
        </w:rPr>
      </w:pPr>
      <w:bookmarkStart w:id="409" w:name="_Toc202028239"/>
      <w:bookmarkStart w:id="410" w:name="_Toc202032487"/>
      <w:bookmarkStart w:id="411" w:name="_Toc205986593"/>
      <w:bookmarkStart w:id="412" w:name="_Toc205990355"/>
      <w:r w:rsidRPr="006A2FDD">
        <w:rPr>
          <w:b w:val="0"/>
          <w:bCs/>
          <w:sz w:val="22"/>
          <w:szCs w:val="22"/>
        </w:rPr>
        <w:t>The</w:t>
      </w:r>
      <w:r w:rsidR="006A2FDD">
        <w:rPr>
          <w:b w:val="0"/>
          <w:bCs/>
          <w:sz w:val="22"/>
          <w:szCs w:val="22"/>
        </w:rPr>
        <w:t xml:space="preserve"> Supplier</w:t>
      </w:r>
      <w:r w:rsidRPr="006A2FDD">
        <w:rPr>
          <w:b w:val="0"/>
          <w:bCs/>
          <w:sz w:val="22"/>
          <w:szCs w:val="22"/>
        </w:rPr>
        <w:t xml:space="preserve"> shall guarantee the Goods for the Warranty Period against faulty materials and workmanship. If the Contracting Authority shall within such Warranty Period or within twenty five (25) Working Days thereafter give notice in writing to the </w:t>
      </w:r>
      <w:r w:rsidR="00E47D26">
        <w:rPr>
          <w:b w:val="0"/>
          <w:bCs/>
          <w:sz w:val="22"/>
          <w:szCs w:val="22"/>
        </w:rPr>
        <w:t>Supplier</w:t>
      </w:r>
      <w:r w:rsidRPr="006A2FDD">
        <w:rPr>
          <w:b w:val="0"/>
          <w:bCs/>
          <w:sz w:val="22"/>
          <w:szCs w:val="22"/>
        </w:rPr>
        <w:t xml:space="preserve"> of any defect in the Goods as may have arisen during such Warranty Period under proper and normal use, the </w:t>
      </w:r>
      <w:r w:rsidR="00E47D26">
        <w:rPr>
          <w:b w:val="0"/>
          <w:bCs/>
          <w:sz w:val="22"/>
          <w:szCs w:val="22"/>
        </w:rPr>
        <w:lastRenderedPageBreak/>
        <w:t>Supplier</w:t>
      </w:r>
      <w:r w:rsidRPr="006A2FDD">
        <w:rPr>
          <w:b w:val="0"/>
          <w:bCs/>
          <w:sz w:val="22"/>
          <w:szCs w:val="22"/>
        </w:rPr>
        <w:t xml:space="preserve"> shall promptly remedy (or procure the prompt remedying of) such defects or faults (whether by repair or replacement as the Contracting Authority shall elect) free of charge.</w:t>
      </w:r>
      <w:bookmarkEnd w:id="409"/>
      <w:bookmarkEnd w:id="410"/>
      <w:bookmarkEnd w:id="411"/>
      <w:bookmarkEnd w:id="412"/>
      <w:r w:rsidRPr="006A2FDD">
        <w:rPr>
          <w:b w:val="0"/>
          <w:bCs/>
          <w:sz w:val="22"/>
          <w:szCs w:val="22"/>
        </w:rPr>
        <w:t xml:space="preserve"> </w:t>
      </w:r>
    </w:p>
    <w:p w14:paraId="56D0F693" w14:textId="77777777" w:rsidR="006A2FDD" w:rsidRDefault="00B42E9F" w:rsidP="00E54879">
      <w:pPr>
        <w:pStyle w:val="TitleClause"/>
        <w:numPr>
          <w:ilvl w:val="0"/>
          <w:numId w:val="54"/>
        </w:numPr>
        <w:ind w:hanging="720"/>
        <w:rPr>
          <w:b w:val="0"/>
          <w:bCs/>
          <w:sz w:val="22"/>
          <w:szCs w:val="22"/>
        </w:rPr>
      </w:pPr>
      <w:bookmarkStart w:id="413" w:name="_Toc202028240"/>
      <w:bookmarkStart w:id="414" w:name="_Toc202032488"/>
      <w:bookmarkStart w:id="415" w:name="_Toc205986594"/>
      <w:bookmarkStart w:id="416" w:name="_Toc205990356"/>
      <w:r w:rsidRPr="006A2FDD">
        <w:rPr>
          <w:b w:val="0"/>
          <w:bCs/>
          <w:sz w:val="22"/>
          <w:szCs w:val="22"/>
        </w:rPr>
        <w:t xml:space="preserve">The </w:t>
      </w:r>
      <w:r w:rsidR="006A2FDD">
        <w:rPr>
          <w:b w:val="0"/>
          <w:bCs/>
          <w:sz w:val="22"/>
          <w:szCs w:val="22"/>
        </w:rPr>
        <w:t>Supplier</w:t>
      </w:r>
      <w:r w:rsidRPr="006A2FDD">
        <w:rPr>
          <w:b w:val="0"/>
          <w:bCs/>
          <w:sz w:val="22"/>
          <w:szCs w:val="22"/>
        </w:rPr>
        <w:t xml:space="preserve"> shall carry out the remedying of defects and faults at a location agreed by the Contracting Authority.</w:t>
      </w:r>
      <w:bookmarkEnd w:id="413"/>
      <w:bookmarkEnd w:id="414"/>
      <w:bookmarkEnd w:id="415"/>
      <w:bookmarkEnd w:id="416"/>
      <w:r w:rsidRPr="006A2FDD">
        <w:rPr>
          <w:b w:val="0"/>
          <w:bCs/>
          <w:sz w:val="22"/>
          <w:szCs w:val="22"/>
        </w:rPr>
        <w:t xml:space="preserve"> </w:t>
      </w:r>
    </w:p>
    <w:p w14:paraId="69803C0A" w14:textId="77777777" w:rsidR="006A2FDD" w:rsidRDefault="00B42E9F" w:rsidP="00E54879">
      <w:pPr>
        <w:pStyle w:val="TitleClause"/>
        <w:numPr>
          <w:ilvl w:val="0"/>
          <w:numId w:val="54"/>
        </w:numPr>
        <w:ind w:hanging="720"/>
        <w:rPr>
          <w:b w:val="0"/>
          <w:bCs/>
          <w:sz w:val="22"/>
          <w:szCs w:val="22"/>
        </w:rPr>
      </w:pPr>
      <w:bookmarkStart w:id="417" w:name="_Toc202028241"/>
      <w:bookmarkStart w:id="418" w:name="_Toc202032489"/>
      <w:bookmarkStart w:id="419" w:name="_Toc205986595"/>
      <w:bookmarkStart w:id="420" w:name="_Toc205990357"/>
      <w:r w:rsidRPr="006A2FDD">
        <w:rPr>
          <w:b w:val="0"/>
          <w:bCs/>
          <w:sz w:val="22"/>
          <w:szCs w:val="22"/>
        </w:rPr>
        <w:t xml:space="preserve">Any Goods rejected or returned by the Contracting Authority shall be returned to the </w:t>
      </w:r>
      <w:r w:rsidR="006A2FDD">
        <w:rPr>
          <w:b w:val="0"/>
          <w:bCs/>
          <w:sz w:val="22"/>
          <w:szCs w:val="22"/>
        </w:rPr>
        <w:t>Supplier</w:t>
      </w:r>
      <w:r w:rsidRPr="006A2FDD">
        <w:rPr>
          <w:b w:val="0"/>
          <w:bCs/>
          <w:sz w:val="22"/>
          <w:szCs w:val="22"/>
        </w:rPr>
        <w:t xml:space="preserve"> at the </w:t>
      </w:r>
      <w:r w:rsidR="006A2FDD">
        <w:rPr>
          <w:b w:val="0"/>
          <w:bCs/>
          <w:sz w:val="22"/>
          <w:szCs w:val="22"/>
        </w:rPr>
        <w:t>Supplier</w:t>
      </w:r>
      <w:r w:rsidRPr="006A2FDD">
        <w:rPr>
          <w:b w:val="0"/>
          <w:bCs/>
          <w:sz w:val="22"/>
          <w:szCs w:val="22"/>
        </w:rPr>
        <w:t>’s risk and expense.</w:t>
      </w:r>
      <w:bookmarkEnd w:id="417"/>
      <w:bookmarkEnd w:id="418"/>
      <w:bookmarkEnd w:id="419"/>
      <w:bookmarkEnd w:id="420"/>
      <w:r w:rsidRPr="006A2FDD">
        <w:rPr>
          <w:b w:val="0"/>
          <w:bCs/>
          <w:sz w:val="22"/>
          <w:szCs w:val="22"/>
        </w:rPr>
        <w:t xml:space="preserve"> </w:t>
      </w:r>
    </w:p>
    <w:p w14:paraId="4164E867" w14:textId="77777777" w:rsidR="006A2FDD" w:rsidRDefault="00B42E9F" w:rsidP="00E54879">
      <w:pPr>
        <w:pStyle w:val="TitleClause"/>
        <w:numPr>
          <w:ilvl w:val="0"/>
          <w:numId w:val="54"/>
        </w:numPr>
        <w:ind w:hanging="720"/>
        <w:rPr>
          <w:b w:val="0"/>
          <w:bCs/>
          <w:sz w:val="22"/>
          <w:szCs w:val="22"/>
        </w:rPr>
      </w:pPr>
      <w:bookmarkStart w:id="421" w:name="_Toc202028242"/>
      <w:bookmarkStart w:id="422" w:name="_Toc202032490"/>
      <w:bookmarkStart w:id="423" w:name="_Toc205986596"/>
      <w:bookmarkStart w:id="424" w:name="_Toc205990358"/>
      <w:r w:rsidRPr="006A2FDD">
        <w:rPr>
          <w:b w:val="0"/>
          <w:bCs/>
          <w:sz w:val="22"/>
          <w:szCs w:val="22"/>
        </w:rPr>
        <w:t xml:space="preserve">The </w:t>
      </w:r>
      <w:r w:rsidR="006A2FDD">
        <w:rPr>
          <w:b w:val="0"/>
          <w:bCs/>
          <w:sz w:val="22"/>
          <w:szCs w:val="22"/>
        </w:rPr>
        <w:t>Supplier</w:t>
      </w:r>
      <w:r w:rsidRPr="006A2FDD">
        <w:rPr>
          <w:b w:val="0"/>
          <w:bCs/>
          <w:sz w:val="22"/>
          <w:szCs w:val="22"/>
        </w:rPr>
        <w:t xml:space="preserve"> shall ensure that all defects or faults are rectified as soon as practicable (and no later than two (2) months’ from the date of notification of the defect or fault by the Contracting Authority) and shall use its best endeavours to agree timescales with the Contracting Authority that minimise the time that the Goods are unavailable for operational use.</w:t>
      </w:r>
      <w:bookmarkEnd w:id="421"/>
      <w:bookmarkEnd w:id="422"/>
      <w:bookmarkEnd w:id="423"/>
      <w:bookmarkEnd w:id="424"/>
      <w:r w:rsidRPr="006A2FDD">
        <w:rPr>
          <w:b w:val="0"/>
          <w:bCs/>
          <w:sz w:val="22"/>
          <w:szCs w:val="22"/>
        </w:rPr>
        <w:t xml:space="preserve"> </w:t>
      </w:r>
    </w:p>
    <w:p w14:paraId="1BDFD838" w14:textId="289BA6AA" w:rsidR="006A2FDD" w:rsidRDefault="00B42E9F" w:rsidP="00E54879">
      <w:pPr>
        <w:pStyle w:val="TitleClause"/>
        <w:numPr>
          <w:ilvl w:val="0"/>
          <w:numId w:val="54"/>
        </w:numPr>
        <w:ind w:hanging="720"/>
        <w:rPr>
          <w:b w:val="0"/>
          <w:bCs/>
          <w:sz w:val="22"/>
          <w:szCs w:val="22"/>
        </w:rPr>
      </w:pPr>
      <w:bookmarkStart w:id="425" w:name="_Toc202028243"/>
      <w:bookmarkStart w:id="426" w:name="_Toc202032491"/>
      <w:bookmarkStart w:id="427" w:name="_Toc205986597"/>
      <w:bookmarkStart w:id="428" w:name="_Toc205990359"/>
      <w:r w:rsidRPr="006A2FDD">
        <w:rPr>
          <w:b w:val="0"/>
          <w:bCs/>
          <w:sz w:val="22"/>
          <w:szCs w:val="22"/>
        </w:rPr>
        <w:t>The</w:t>
      </w:r>
      <w:r w:rsidR="006A2FDD">
        <w:rPr>
          <w:b w:val="0"/>
          <w:bCs/>
          <w:sz w:val="22"/>
          <w:szCs w:val="22"/>
        </w:rPr>
        <w:t xml:space="preserve"> Supplier</w:t>
      </w:r>
      <w:r w:rsidRPr="006A2FDD">
        <w:rPr>
          <w:b w:val="0"/>
          <w:bCs/>
          <w:sz w:val="22"/>
          <w:szCs w:val="22"/>
        </w:rPr>
        <w:t xml:space="preserve"> shall, at the Contracting Authority’s election, appoint the Contracting Authority to remedy defects or faults in accordance with Clause </w:t>
      </w:r>
      <w:r w:rsidR="00C05EB2">
        <w:rPr>
          <w:b w:val="0"/>
          <w:bCs/>
          <w:sz w:val="22"/>
          <w:szCs w:val="22"/>
        </w:rPr>
        <w:t>13</w:t>
      </w:r>
      <w:r w:rsidRPr="006A2FDD">
        <w:rPr>
          <w:b w:val="0"/>
          <w:bCs/>
          <w:sz w:val="22"/>
          <w:szCs w:val="22"/>
        </w:rPr>
        <w:t xml:space="preserve"> above and in such circumstances the</w:t>
      </w:r>
      <w:r w:rsidR="006A2FDD">
        <w:rPr>
          <w:b w:val="0"/>
          <w:bCs/>
          <w:sz w:val="22"/>
          <w:szCs w:val="22"/>
        </w:rPr>
        <w:t xml:space="preserve"> Supplier</w:t>
      </w:r>
      <w:r w:rsidRPr="006A2FDD">
        <w:rPr>
          <w:b w:val="0"/>
          <w:bCs/>
          <w:sz w:val="22"/>
          <w:szCs w:val="22"/>
        </w:rPr>
        <w:t xml:space="preserve"> shall pay the Contracting Authority for the parts, consumables and the cost of labour on a fair and reasonable basis.</w:t>
      </w:r>
      <w:bookmarkEnd w:id="425"/>
      <w:bookmarkEnd w:id="426"/>
      <w:bookmarkEnd w:id="427"/>
      <w:bookmarkEnd w:id="428"/>
      <w:r w:rsidRPr="006A2FDD">
        <w:rPr>
          <w:b w:val="0"/>
          <w:bCs/>
          <w:sz w:val="22"/>
          <w:szCs w:val="22"/>
        </w:rPr>
        <w:t xml:space="preserve"> </w:t>
      </w:r>
    </w:p>
    <w:p w14:paraId="2DCCD684" w14:textId="77777777" w:rsidR="00250878" w:rsidRDefault="00B42E9F" w:rsidP="00E54879">
      <w:pPr>
        <w:pStyle w:val="TitleClause"/>
        <w:numPr>
          <w:ilvl w:val="0"/>
          <w:numId w:val="54"/>
        </w:numPr>
        <w:ind w:hanging="720"/>
        <w:rPr>
          <w:b w:val="0"/>
          <w:bCs/>
          <w:sz w:val="22"/>
          <w:szCs w:val="22"/>
        </w:rPr>
      </w:pPr>
      <w:bookmarkStart w:id="429" w:name="_Toc202028244"/>
      <w:bookmarkStart w:id="430" w:name="_Toc202032492"/>
      <w:bookmarkStart w:id="431" w:name="_Toc205986598"/>
      <w:bookmarkStart w:id="432" w:name="_Toc205990360"/>
      <w:r w:rsidRPr="006A2FDD">
        <w:rPr>
          <w:b w:val="0"/>
          <w:bCs/>
          <w:sz w:val="22"/>
          <w:szCs w:val="22"/>
        </w:rPr>
        <w:t xml:space="preserve">For the avoidance of doubt, notwithstanding any other provision in this Contract, the Contracting Authority shall have no obligation to appoint the </w:t>
      </w:r>
      <w:r w:rsidR="006A2FDD">
        <w:rPr>
          <w:b w:val="0"/>
          <w:bCs/>
          <w:sz w:val="22"/>
          <w:szCs w:val="22"/>
        </w:rPr>
        <w:t xml:space="preserve">Supplier </w:t>
      </w:r>
      <w:r w:rsidRPr="006A2FDD">
        <w:rPr>
          <w:b w:val="0"/>
          <w:bCs/>
          <w:sz w:val="22"/>
          <w:szCs w:val="22"/>
        </w:rPr>
        <w:t xml:space="preserve">carry out repair, maintenance or servicing work in respect of the Goods and the </w:t>
      </w:r>
      <w:r w:rsidR="00250878">
        <w:rPr>
          <w:b w:val="0"/>
          <w:bCs/>
          <w:sz w:val="22"/>
          <w:szCs w:val="22"/>
        </w:rPr>
        <w:t>Supplier</w:t>
      </w:r>
      <w:r w:rsidRPr="006A2FDD">
        <w:rPr>
          <w:b w:val="0"/>
          <w:bCs/>
          <w:sz w:val="22"/>
          <w:szCs w:val="22"/>
        </w:rPr>
        <w:t xml:space="preserve"> acknowledges that the Contracting Authority </w:t>
      </w:r>
      <w:proofErr w:type="gramStart"/>
      <w:r w:rsidRPr="006A2FDD">
        <w:rPr>
          <w:b w:val="0"/>
          <w:bCs/>
          <w:sz w:val="22"/>
          <w:szCs w:val="22"/>
        </w:rPr>
        <w:t>shall at all times</w:t>
      </w:r>
      <w:proofErr w:type="gramEnd"/>
      <w:r w:rsidRPr="006A2FDD">
        <w:rPr>
          <w:b w:val="0"/>
          <w:bCs/>
          <w:sz w:val="22"/>
          <w:szCs w:val="22"/>
        </w:rPr>
        <w:t xml:space="preserve"> be entitled to appoint other suppliers to carry out such work.</w:t>
      </w:r>
      <w:bookmarkEnd w:id="429"/>
      <w:bookmarkEnd w:id="430"/>
      <w:bookmarkEnd w:id="431"/>
      <w:bookmarkEnd w:id="432"/>
      <w:r w:rsidRPr="006A2FDD">
        <w:rPr>
          <w:b w:val="0"/>
          <w:bCs/>
          <w:sz w:val="22"/>
          <w:szCs w:val="22"/>
        </w:rPr>
        <w:t xml:space="preserve"> </w:t>
      </w:r>
    </w:p>
    <w:p w14:paraId="10D1F9DF" w14:textId="53166C04" w:rsidR="00B42E9F" w:rsidRPr="006A2FDD" w:rsidRDefault="00B42E9F" w:rsidP="00E54879">
      <w:pPr>
        <w:pStyle w:val="TitleClause"/>
        <w:numPr>
          <w:ilvl w:val="0"/>
          <w:numId w:val="54"/>
        </w:numPr>
        <w:ind w:hanging="720"/>
        <w:rPr>
          <w:b w:val="0"/>
          <w:bCs/>
          <w:sz w:val="22"/>
          <w:szCs w:val="22"/>
        </w:rPr>
      </w:pPr>
      <w:bookmarkStart w:id="433" w:name="_Toc202028245"/>
      <w:bookmarkStart w:id="434" w:name="_Toc202032493"/>
      <w:bookmarkStart w:id="435" w:name="_Toc205986599"/>
      <w:bookmarkStart w:id="436" w:name="_Toc205990361"/>
      <w:r w:rsidRPr="006A2FDD">
        <w:rPr>
          <w:b w:val="0"/>
          <w:bCs/>
          <w:sz w:val="22"/>
          <w:szCs w:val="22"/>
        </w:rPr>
        <w:t>The Contracting Authority’s rights under this Clause shall be without prejudice to without prejudice to any other rights and remedies which the Contracting Authority may have.</w:t>
      </w:r>
      <w:bookmarkEnd w:id="433"/>
      <w:bookmarkEnd w:id="434"/>
      <w:bookmarkEnd w:id="435"/>
      <w:bookmarkEnd w:id="436"/>
    </w:p>
    <w:p w14:paraId="5A1DB92A" w14:textId="124467AC" w:rsidR="005B14C2" w:rsidRDefault="005B14C2" w:rsidP="00DE22D0">
      <w:pPr>
        <w:pStyle w:val="TitleClause"/>
        <w:rPr>
          <w:sz w:val="22"/>
          <w:szCs w:val="22"/>
        </w:rPr>
      </w:pPr>
      <w:bookmarkStart w:id="437" w:name="_Toc205990362"/>
      <w:r>
        <w:rPr>
          <w:sz w:val="22"/>
          <w:szCs w:val="22"/>
        </w:rPr>
        <w:t>Third Party Warranties</w:t>
      </w:r>
      <w:bookmarkEnd w:id="437"/>
    </w:p>
    <w:p w14:paraId="337F81C6" w14:textId="75944A2F" w:rsidR="00250878" w:rsidRDefault="005B14C2" w:rsidP="00E54879">
      <w:pPr>
        <w:pStyle w:val="TitleClause"/>
        <w:numPr>
          <w:ilvl w:val="0"/>
          <w:numId w:val="55"/>
        </w:numPr>
        <w:ind w:hanging="720"/>
        <w:rPr>
          <w:b w:val="0"/>
          <w:bCs/>
          <w:sz w:val="22"/>
          <w:szCs w:val="22"/>
        </w:rPr>
      </w:pPr>
      <w:bookmarkStart w:id="438" w:name="_Toc202028247"/>
      <w:bookmarkStart w:id="439" w:name="_Toc202032495"/>
      <w:bookmarkStart w:id="440" w:name="_Toc205986601"/>
      <w:bookmarkStart w:id="441" w:name="_Toc205990363"/>
      <w:r w:rsidRPr="00250878">
        <w:rPr>
          <w:b w:val="0"/>
          <w:bCs/>
          <w:sz w:val="22"/>
          <w:szCs w:val="22"/>
        </w:rPr>
        <w:t xml:space="preserve">The </w:t>
      </w:r>
      <w:r w:rsidR="00250878">
        <w:rPr>
          <w:b w:val="0"/>
          <w:bCs/>
          <w:sz w:val="22"/>
          <w:szCs w:val="22"/>
        </w:rPr>
        <w:t>Supplier</w:t>
      </w:r>
      <w:r w:rsidRPr="00250878">
        <w:rPr>
          <w:b w:val="0"/>
          <w:bCs/>
          <w:sz w:val="22"/>
          <w:szCs w:val="22"/>
        </w:rPr>
        <w:t xml:space="preserve"> acknowledges that the Contracting Authority may have the benefit of certain warranties and/or product guarantees provided to the Contracting Authority by third parties in respect of the </w:t>
      </w:r>
      <w:r w:rsidR="00FC6349">
        <w:rPr>
          <w:b w:val="0"/>
          <w:bCs/>
          <w:sz w:val="22"/>
          <w:szCs w:val="22"/>
        </w:rPr>
        <w:t>Contracting Authority’s Property</w:t>
      </w:r>
      <w:r w:rsidRPr="00250878">
        <w:rPr>
          <w:b w:val="0"/>
          <w:bCs/>
          <w:sz w:val="22"/>
          <w:szCs w:val="22"/>
        </w:rPr>
        <w:t xml:space="preserve"> (“the </w:t>
      </w:r>
      <w:proofErr w:type="gramStart"/>
      <w:r w:rsidRPr="00250878">
        <w:rPr>
          <w:b w:val="0"/>
          <w:bCs/>
          <w:sz w:val="22"/>
          <w:szCs w:val="22"/>
        </w:rPr>
        <w:t>Third Party</w:t>
      </w:r>
      <w:proofErr w:type="gramEnd"/>
      <w:r w:rsidRPr="00250878">
        <w:rPr>
          <w:b w:val="0"/>
          <w:bCs/>
          <w:sz w:val="22"/>
          <w:szCs w:val="22"/>
        </w:rPr>
        <w:t xml:space="preserve"> Warranties”).</w:t>
      </w:r>
      <w:bookmarkEnd w:id="438"/>
      <w:bookmarkEnd w:id="439"/>
      <w:bookmarkEnd w:id="440"/>
      <w:bookmarkEnd w:id="441"/>
      <w:r w:rsidRPr="00250878">
        <w:rPr>
          <w:b w:val="0"/>
          <w:bCs/>
          <w:sz w:val="22"/>
          <w:szCs w:val="22"/>
        </w:rPr>
        <w:t xml:space="preserve"> </w:t>
      </w:r>
    </w:p>
    <w:p w14:paraId="6CF9EA8B" w14:textId="77777777" w:rsidR="00250878" w:rsidRDefault="005B14C2" w:rsidP="00E54879">
      <w:pPr>
        <w:pStyle w:val="TitleClause"/>
        <w:numPr>
          <w:ilvl w:val="0"/>
          <w:numId w:val="55"/>
        </w:numPr>
        <w:ind w:hanging="720"/>
        <w:rPr>
          <w:b w:val="0"/>
          <w:bCs/>
          <w:sz w:val="22"/>
          <w:szCs w:val="22"/>
        </w:rPr>
      </w:pPr>
      <w:bookmarkStart w:id="442" w:name="_Toc202028248"/>
      <w:bookmarkStart w:id="443" w:name="_Toc202032496"/>
      <w:bookmarkStart w:id="444" w:name="_Toc205986602"/>
      <w:bookmarkStart w:id="445" w:name="_Toc205990364"/>
      <w:r w:rsidRPr="00250878">
        <w:rPr>
          <w:b w:val="0"/>
          <w:bCs/>
          <w:sz w:val="22"/>
          <w:szCs w:val="22"/>
        </w:rPr>
        <w:t xml:space="preserve">In performing its obligations under the Contract, the </w:t>
      </w:r>
      <w:r w:rsidR="00250878">
        <w:rPr>
          <w:b w:val="0"/>
          <w:bCs/>
          <w:sz w:val="22"/>
          <w:szCs w:val="22"/>
        </w:rPr>
        <w:t>Supplier</w:t>
      </w:r>
      <w:r w:rsidRPr="00250878">
        <w:rPr>
          <w:b w:val="0"/>
          <w:bCs/>
          <w:sz w:val="22"/>
          <w:szCs w:val="22"/>
        </w:rPr>
        <w:t xml:space="preserve"> shall ensure that nothing is done which would entitle the relevant third party to cancel, rescind or suspend the benefit of any </w:t>
      </w:r>
      <w:r w:rsidRPr="00250878">
        <w:rPr>
          <w:b w:val="0"/>
          <w:bCs/>
          <w:sz w:val="22"/>
          <w:szCs w:val="22"/>
        </w:rPr>
        <w:lastRenderedPageBreak/>
        <w:t xml:space="preserve">of the </w:t>
      </w:r>
      <w:proofErr w:type="gramStart"/>
      <w:r w:rsidRPr="00250878">
        <w:rPr>
          <w:b w:val="0"/>
          <w:bCs/>
          <w:sz w:val="22"/>
          <w:szCs w:val="22"/>
        </w:rPr>
        <w:t>Third Party</w:t>
      </w:r>
      <w:proofErr w:type="gramEnd"/>
      <w:r w:rsidRPr="00250878">
        <w:rPr>
          <w:b w:val="0"/>
          <w:bCs/>
          <w:sz w:val="22"/>
          <w:szCs w:val="22"/>
        </w:rPr>
        <w:t xml:space="preserve"> Warranties, or to treat any </w:t>
      </w:r>
      <w:proofErr w:type="gramStart"/>
      <w:r w:rsidRPr="00250878">
        <w:rPr>
          <w:b w:val="0"/>
          <w:bCs/>
          <w:sz w:val="22"/>
          <w:szCs w:val="22"/>
        </w:rPr>
        <w:t>Third Party</w:t>
      </w:r>
      <w:proofErr w:type="gramEnd"/>
      <w:r w:rsidRPr="00250878">
        <w:rPr>
          <w:b w:val="0"/>
          <w:bCs/>
          <w:sz w:val="22"/>
          <w:szCs w:val="22"/>
        </w:rPr>
        <w:t xml:space="preserve"> Warranties as voided in whole or part.</w:t>
      </w:r>
      <w:bookmarkEnd w:id="442"/>
      <w:bookmarkEnd w:id="443"/>
      <w:bookmarkEnd w:id="444"/>
      <w:bookmarkEnd w:id="445"/>
      <w:r w:rsidRPr="00250878">
        <w:rPr>
          <w:b w:val="0"/>
          <w:bCs/>
          <w:sz w:val="22"/>
          <w:szCs w:val="22"/>
        </w:rPr>
        <w:t xml:space="preserve"> </w:t>
      </w:r>
    </w:p>
    <w:p w14:paraId="35A752C9" w14:textId="3B43F57C" w:rsidR="005B14C2" w:rsidRPr="00250878" w:rsidRDefault="005B14C2" w:rsidP="00E54879">
      <w:pPr>
        <w:pStyle w:val="TitleClause"/>
        <w:numPr>
          <w:ilvl w:val="0"/>
          <w:numId w:val="55"/>
        </w:numPr>
        <w:ind w:hanging="720"/>
        <w:rPr>
          <w:b w:val="0"/>
          <w:bCs/>
          <w:sz w:val="22"/>
          <w:szCs w:val="22"/>
        </w:rPr>
      </w:pPr>
      <w:bookmarkStart w:id="446" w:name="_Toc202028249"/>
      <w:bookmarkStart w:id="447" w:name="_Toc202032497"/>
      <w:bookmarkStart w:id="448" w:name="_Toc205986603"/>
      <w:bookmarkStart w:id="449" w:name="_Toc205990365"/>
      <w:r w:rsidRPr="00250878">
        <w:rPr>
          <w:b w:val="0"/>
          <w:bCs/>
          <w:sz w:val="22"/>
          <w:szCs w:val="22"/>
        </w:rPr>
        <w:t xml:space="preserve">The </w:t>
      </w:r>
      <w:r w:rsidR="004051A9">
        <w:rPr>
          <w:b w:val="0"/>
          <w:bCs/>
          <w:sz w:val="22"/>
          <w:szCs w:val="22"/>
        </w:rPr>
        <w:t>Supplier</w:t>
      </w:r>
      <w:r w:rsidRPr="00250878">
        <w:rPr>
          <w:b w:val="0"/>
          <w:bCs/>
          <w:sz w:val="22"/>
          <w:szCs w:val="22"/>
        </w:rPr>
        <w:t xml:space="preserve"> indemnifies the Contracting Authority in full against all costs, expenses, damages and losses (whether direct or indirect) incurred or paid by the Contracting Authority arising from the </w:t>
      </w:r>
      <w:r w:rsidR="00E47D26">
        <w:rPr>
          <w:b w:val="0"/>
          <w:bCs/>
          <w:sz w:val="22"/>
          <w:szCs w:val="22"/>
        </w:rPr>
        <w:t>Supplier</w:t>
      </w:r>
      <w:r w:rsidRPr="00250878">
        <w:rPr>
          <w:b w:val="0"/>
          <w:bCs/>
          <w:sz w:val="22"/>
          <w:szCs w:val="22"/>
        </w:rPr>
        <w:t>’s breach of this Clause</w:t>
      </w:r>
      <w:r w:rsidR="00581B3B">
        <w:rPr>
          <w:b w:val="0"/>
          <w:bCs/>
          <w:sz w:val="22"/>
          <w:szCs w:val="22"/>
        </w:rPr>
        <w:t xml:space="preserve"> </w:t>
      </w:r>
      <w:r w:rsidR="006B20D5">
        <w:rPr>
          <w:b w:val="0"/>
          <w:bCs/>
          <w:sz w:val="22"/>
          <w:szCs w:val="22"/>
        </w:rPr>
        <w:t>2</w:t>
      </w:r>
      <w:r w:rsidR="00581B3B">
        <w:rPr>
          <w:b w:val="0"/>
          <w:bCs/>
          <w:sz w:val="22"/>
          <w:szCs w:val="22"/>
        </w:rPr>
        <w:t>3</w:t>
      </w:r>
      <w:r w:rsidRPr="00250878">
        <w:rPr>
          <w:b w:val="0"/>
          <w:bCs/>
          <w:sz w:val="22"/>
          <w:szCs w:val="22"/>
        </w:rPr>
        <w:t>.</w:t>
      </w:r>
      <w:bookmarkEnd w:id="446"/>
      <w:bookmarkEnd w:id="447"/>
      <w:bookmarkEnd w:id="448"/>
      <w:bookmarkEnd w:id="449"/>
    </w:p>
    <w:p w14:paraId="4F93214C" w14:textId="212B9A25" w:rsidR="005B14C2" w:rsidRDefault="005B14C2" w:rsidP="00DE22D0">
      <w:pPr>
        <w:pStyle w:val="TitleClause"/>
        <w:rPr>
          <w:sz w:val="22"/>
          <w:szCs w:val="22"/>
        </w:rPr>
      </w:pPr>
      <w:bookmarkStart w:id="450" w:name="_Toc205990366"/>
      <w:r>
        <w:rPr>
          <w:sz w:val="22"/>
          <w:szCs w:val="22"/>
        </w:rPr>
        <w:t>Training</w:t>
      </w:r>
      <w:bookmarkEnd w:id="450"/>
    </w:p>
    <w:p w14:paraId="19C26B16" w14:textId="0E5FC861" w:rsidR="005B14C2" w:rsidRPr="004051A9" w:rsidRDefault="004051A9" w:rsidP="00FC3EE1">
      <w:pPr>
        <w:pStyle w:val="TitleClause"/>
        <w:numPr>
          <w:ilvl w:val="0"/>
          <w:numId w:val="95"/>
        </w:numPr>
        <w:ind w:hanging="720"/>
        <w:rPr>
          <w:b w:val="0"/>
          <w:bCs/>
          <w:sz w:val="22"/>
          <w:szCs w:val="22"/>
        </w:rPr>
      </w:pPr>
      <w:bookmarkStart w:id="451" w:name="_Toc202028251"/>
      <w:bookmarkStart w:id="452" w:name="_Toc202032499"/>
      <w:bookmarkStart w:id="453" w:name="_Toc205986605"/>
      <w:bookmarkStart w:id="454" w:name="_Toc205990367"/>
      <w:r>
        <w:rPr>
          <w:b w:val="0"/>
          <w:bCs/>
          <w:sz w:val="22"/>
          <w:szCs w:val="22"/>
        </w:rPr>
        <w:t>W</w:t>
      </w:r>
      <w:r w:rsidR="00453751" w:rsidRPr="004051A9">
        <w:rPr>
          <w:b w:val="0"/>
          <w:bCs/>
          <w:sz w:val="22"/>
          <w:szCs w:val="22"/>
        </w:rPr>
        <w:t xml:space="preserve">here indicated in the Order Form, the Contract Price shall include the cost of instruction of the Contracting Authority’s personnel in the use and maintenance of the </w:t>
      </w:r>
      <w:proofErr w:type="gramStart"/>
      <w:r w:rsidR="00453751" w:rsidRPr="004051A9">
        <w:rPr>
          <w:b w:val="0"/>
          <w:bCs/>
          <w:sz w:val="22"/>
          <w:szCs w:val="22"/>
        </w:rPr>
        <w:t>Goods</w:t>
      </w:r>
      <w:proofErr w:type="gramEnd"/>
      <w:r w:rsidR="00453751" w:rsidRPr="004051A9">
        <w:rPr>
          <w:b w:val="0"/>
          <w:bCs/>
          <w:sz w:val="22"/>
          <w:szCs w:val="22"/>
        </w:rPr>
        <w:t xml:space="preserve"> and such instruction shall be in accordance with the requirements detailed in the Order Form.</w:t>
      </w:r>
      <w:bookmarkEnd w:id="451"/>
      <w:bookmarkEnd w:id="452"/>
      <w:bookmarkEnd w:id="453"/>
      <w:bookmarkEnd w:id="454"/>
    </w:p>
    <w:p w14:paraId="596F91AF" w14:textId="401C26AE" w:rsidR="00114E22" w:rsidRDefault="00215553" w:rsidP="00DE22D0">
      <w:pPr>
        <w:pStyle w:val="TitleClause"/>
        <w:rPr>
          <w:sz w:val="22"/>
          <w:szCs w:val="22"/>
        </w:rPr>
      </w:pPr>
      <w:bookmarkStart w:id="455" w:name="_Toc205990368"/>
      <w:r>
        <w:rPr>
          <w:sz w:val="22"/>
          <w:szCs w:val="22"/>
        </w:rPr>
        <w:t>Employment indemnity</w:t>
      </w:r>
      <w:bookmarkEnd w:id="455"/>
    </w:p>
    <w:p w14:paraId="34D112B1" w14:textId="021A6F24" w:rsidR="00215553" w:rsidRPr="00215553" w:rsidRDefault="00215553" w:rsidP="00FC3EE1">
      <w:pPr>
        <w:pStyle w:val="TitleClause"/>
        <w:numPr>
          <w:ilvl w:val="0"/>
          <w:numId w:val="96"/>
        </w:numPr>
        <w:ind w:hanging="720"/>
        <w:rPr>
          <w:b w:val="0"/>
          <w:bCs/>
          <w:sz w:val="22"/>
          <w:szCs w:val="22"/>
        </w:rPr>
      </w:pPr>
      <w:bookmarkStart w:id="456" w:name="_Toc202028253"/>
      <w:bookmarkStart w:id="457" w:name="_Toc202032501"/>
      <w:bookmarkStart w:id="458" w:name="_Toc205986607"/>
      <w:bookmarkStart w:id="459" w:name="_Toc205990369"/>
      <w:r w:rsidRPr="00215553">
        <w:rPr>
          <w:b w:val="0"/>
          <w:bCs/>
          <w:sz w:val="22"/>
          <w:szCs w:val="22"/>
        </w:rPr>
        <w:t xml:space="preserve">The </w:t>
      </w:r>
      <w:r>
        <w:rPr>
          <w:b w:val="0"/>
          <w:bCs/>
          <w:sz w:val="22"/>
          <w:szCs w:val="22"/>
        </w:rPr>
        <w:t>Supplier</w:t>
      </w:r>
      <w:r w:rsidRPr="00215553">
        <w:rPr>
          <w:b w:val="0"/>
          <w:bCs/>
          <w:sz w:val="22"/>
          <w:szCs w:val="22"/>
        </w:rPr>
        <w:t xml:space="preserve"> shall both during and after the Contract Period indemnify the Contracting Authority against all Employee Liabilities that may arise </w:t>
      </w:r>
      <w:proofErr w:type="gramStart"/>
      <w:r w:rsidRPr="00215553">
        <w:rPr>
          <w:b w:val="0"/>
          <w:bCs/>
          <w:sz w:val="22"/>
          <w:szCs w:val="22"/>
        </w:rPr>
        <w:t>as a result of</w:t>
      </w:r>
      <w:proofErr w:type="gramEnd"/>
      <w:r w:rsidRPr="00215553">
        <w:rPr>
          <w:b w:val="0"/>
          <w:bCs/>
          <w:sz w:val="22"/>
          <w:szCs w:val="22"/>
        </w:rPr>
        <w:t xml:space="preserve"> any claims brought against the Contracting Authority by any person where such claim arises from any act or omission of the </w:t>
      </w:r>
      <w:r>
        <w:rPr>
          <w:b w:val="0"/>
          <w:bCs/>
          <w:sz w:val="22"/>
          <w:szCs w:val="22"/>
        </w:rPr>
        <w:t>Supplier</w:t>
      </w:r>
      <w:r w:rsidRPr="00215553">
        <w:rPr>
          <w:b w:val="0"/>
          <w:bCs/>
          <w:sz w:val="22"/>
          <w:szCs w:val="22"/>
        </w:rPr>
        <w:t xml:space="preserve"> or any of its Staff, </w:t>
      </w:r>
      <w:r w:rsidR="00E47D26">
        <w:rPr>
          <w:b w:val="0"/>
          <w:bCs/>
          <w:sz w:val="22"/>
          <w:szCs w:val="22"/>
        </w:rPr>
        <w:t>S</w:t>
      </w:r>
      <w:r w:rsidRPr="00215553">
        <w:rPr>
          <w:b w:val="0"/>
          <w:bCs/>
          <w:sz w:val="22"/>
          <w:szCs w:val="22"/>
        </w:rPr>
        <w:t>ub-</w:t>
      </w:r>
      <w:r w:rsidR="00E47D26">
        <w:rPr>
          <w:b w:val="0"/>
          <w:bCs/>
          <w:sz w:val="22"/>
          <w:szCs w:val="22"/>
        </w:rPr>
        <w:t>C</w:t>
      </w:r>
      <w:r w:rsidRPr="00215553">
        <w:rPr>
          <w:b w:val="0"/>
          <w:bCs/>
          <w:sz w:val="22"/>
          <w:szCs w:val="22"/>
        </w:rPr>
        <w:t>ontractors or agents.</w:t>
      </w:r>
      <w:bookmarkEnd w:id="456"/>
      <w:bookmarkEnd w:id="457"/>
      <w:bookmarkEnd w:id="458"/>
      <w:bookmarkEnd w:id="459"/>
    </w:p>
    <w:p w14:paraId="746557C1" w14:textId="42412D31"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"17. Health and safety" \l 1</w:instrText>
      </w:r>
      <w:r w:rsidRPr="00383828">
        <w:rPr>
          <w:sz w:val="22"/>
          <w:szCs w:val="22"/>
        </w:rPr>
        <w:fldChar w:fldCharType="end"/>
      </w:r>
      <w:bookmarkStart w:id="460" w:name="a325717"/>
      <w:bookmarkStart w:id="461" w:name="_Toc197697207"/>
      <w:bookmarkStart w:id="462" w:name="_Toc201828300"/>
      <w:bookmarkStart w:id="463" w:name="_Toc205990370"/>
      <w:r w:rsidRPr="00383828">
        <w:rPr>
          <w:sz w:val="22"/>
          <w:szCs w:val="22"/>
        </w:rPr>
        <w:t>Health and safety</w:t>
      </w:r>
      <w:bookmarkEnd w:id="460"/>
      <w:bookmarkEnd w:id="461"/>
      <w:bookmarkEnd w:id="462"/>
      <w:bookmarkEnd w:id="463"/>
    </w:p>
    <w:p w14:paraId="6EE48C1C" w14:textId="01889CB4" w:rsidR="00DE22D0" w:rsidRPr="00383828" w:rsidRDefault="00DE22D0" w:rsidP="00DE22D0">
      <w:pPr>
        <w:pStyle w:val="Untitledsubclause1"/>
        <w:rPr>
          <w:sz w:val="22"/>
          <w:szCs w:val="22"/>
        </w:rPr>
      </w:pPr>
      <w:bookmarkStart w:id="464" w:name="a122772"/>
      <w:bookmarkStart w:id="465" w:name="_Toc201828939"/>
      <w:r w:rsidRPr="00383828">
        <w:rPr>
          <w:sz w:val="22"/>
          <w:szCs w:val="22"/>
        </w:rPr>
        <w:t xml:space="preserve">The Supplier shall promptly notify the </w:t>
      </w:r>
      <w:r w:rsidR="00A82600">
        <w:rPr>
          <w:sz w:val="22"/>
          <w:szCs w:val="22"/>
        </w:rPr>
        <w:t>Contracting Authority</w:t>
      </w:r>
      <w:r w:rsidRPr="00383828">
        <w:rPr>
          <w:sz w:val="22"/>
          <w:szCs w:val="22"/>
        </w:rPr>
        <w:t xml:space="preserve"> of any health and safety hazards which may arise in connection with the performance of its obligations under the Call-off Contract. The </w:t>
      </w:r>
      <w:r w:rsidR="00A82600">
        <w:rPr>
          <w:sz w:val="22"/>
          <w:szCs w:val="22"/>
        </w:rPr>
        <w:t>Contracting Authority</w:t>
      </w:r>
      <w:r w:rsidRPr="00383828">
        <w:rPr>
          <w:sz w:val="22"/>
          <w:szCs w:val="22"/>
        </w:rPr>
        <w:t xml:space="preserve"> shall promptly notify the Supplier of any health and safety hazards which may exist or arise at the Delivery Location, and which may affect the Supplier in the performance of its obligations under the Call-off Contract.</w:t>
      </w:r>
      <w:bookmarkEnd w:id="464"/>
      <w:bookmarkEnd w:id="465"/>
    </w:p>
    <w:p w14:paraId="50DFF7E5" w14:textId="0B6B361F" w:rsidR="00DE22D0" w:rsidRPr="00383828" w:rsidRDefault="00DE22D0" w:rsidP="00DE22D0">
      <w:pPr>
        <w:pStyle w:val="Untitledsubclause1"/>
        <w:rPr>
          <w:sz w:val="22"/>
          <w:szCs w:val="22"/>
        </w:rPr>
      </w:pPr>
      <w:bookmarkStart w:id="466" w:name="a731607"/>
      <w:bookmarkStart w:id="467" w:name="_Toc201828940"/>
      <w:r w:rsidRPr="00383828">
        <w:rPr>
          <w:sz w:val="22"/>
          <w:szCs w:val="22"/>
        </w:rPr>
        <w:t xml:space="preserve">While at the </w:t>
      </w:r>
      <w:r w:rsidR="00867F4C">
        <w:rPr>
          <w:sz w:val="22"/>
          <w:szCs w:val="22"/>
        </w:rPr>
        <w:t xml:space="preserve">Contracting Authority’s Premises or </w:t>
      </w:r>
      <w:r w:rsidRPr="00383828">
        <w:rPr>
          <w:sz w:val="22"/>
          <w:szCs w:val="22"/>
        </w:rPr>
        <w:t xml:space="preserve">Delivery Location, the Supplier shall comply with the </w:t>
      </w:r>
      <w:r w:rsidR="00A82600">
        <w:rPr>
          <w:sz w:val="22"/>
          <w:szCs w:val="22"/>
        </w:rPr>
        <w:t>Contracting Authority</w:t>
      </w:r>
      <w:r w:rsidRPr="00383828">
        <w:rPr>
          <w:sz w:val="22"/>
          <w:szCs w:val="22"/>
        </w:rPr>
        <w:t xml:space="preserve">'s health and safety policy and any health and safety measures implemented by the </w:t>
      </w:r>
      <w:r w:rsidR="00A82600">
        <w:rPr>
          <w:sz w:val="22"/>
          <w:szCs w:val="22"/>
        </w:rPr>
        <w:t>Contracting Authority</w:t>
      </w:r>
      <w:r w:rsidRPr="00383828">
        <w:rPr>
          <w:sz w:val="22"/>
          <w:szCs w:val="22"/>
        </w:rPr>
        <w:t xml:space="preserve"> in respect of Staff and other persons working there.</w:t>
      </w:r>
      <w:bookmarkEnd w:id="466"/>
      <w:bookmarkEnd w:id="467"/>
    </w:p>
    <w:p w14:paraId="3B35F16C" w14:textId="6AC72685" w:rsidR="00DE22D0" w:rsidRPr="00383828" w:rsidRDefault="00DE22D0" w:rsidP="00DE22D0">
      <w:pPr>
        <w:pStyle w:val="Untitledsubclause1"/>
        <w:rPr>
          <w:sz w:val="22"/>
          <w:szCs w:val="22"/>
        </w:rPr>
      </w:pPr>
      <w:bookmarkStart w:id="468" w:name="a905100"/>
      <w:bookmarkStart w:id="469" w:name="_Toc201828941"/>
      <w:r w:rsidRPr="00383828">
        <w:rPr>
          <w:sz w:val="22"/>
          <w:szCs w:val="22"/>
        </w:rPr>
        <w:t xml:space="preserve">The Supplier shall notify the </w:t>
      </w:r>
      <w:r w:rsidR="00A82600">
        <w:rPr>
          <w:sz w:val="22"/>
          <w:szCs w:val="22"/>
        </w:rPr>
        <w:t>Contracting Authority</w:t>
      </w:r>
      <w:r w:rsidRPr="00383828">
        <w:rPr>
          <w:sz w:val="22"/>
          <w:szCs w:val="22"/>
        </w:rPr>
        <w:t xml:space="preserve"> immediately in the event of any incident occurring in the performance of its obligations under the Call-off Contract at the </w:t>
      </w:r>
      <w:r w:rsidR="00867F4C">
        <w:rPr>
          <w:sz w:val="22"/>
          <w:szCs w:val="22"/>
        </w:rPr>
        <w:t xml:space="preserve">Contract Authority’s Premises or </w:t>
      </w:r>
      <w:r w:rsidRPr="00383828">
        <w:rPr>
          <w:sz w:val="22"/>
          <w:szCs w:val="22"/>
        </w:rPr>
        <w:t>Delivery Location where that incident causes any personal injury or damage to property which could give rise to personal injury.</w:t>
      </w:r>
      <w:bookmarkEnd w:id="468"/>
      <w:bookmarkEnd w:id="469"/>
    </w:p>
    <w:p w14:paraId="1F7B7EEC" w14:textId="743F3E8D" w:rsidR="00DE22D0" w:rsidRPr="00383828" w:rsidRDefault="00DE22D0" w:rsidP="00DE22D0">
      <w:pPr>
        <w:pStyle w:val="Untitledsubclause1"/>
        <w:rPr>
          <w:sz w:val="22"/>
          <w:szCs w:val="22"/>
        </w:rPr>
      </w:pPr>
      <w:bookmarkStart w:id="470" w:name="a915781"/>
      <w:bookmarkStart w:id="471" w:name="_Toc201828942"/>
      <w:r w:rsidRPr="00383828">
        <w:rPr>
          <w:sz w:val="22"/>
          <w:szCs w:val="22"/>
        </w:rPr>
        <w:t xml:space="preserve">The Supplier shall comply with the requirements of the Health and Safety at Work etc Act 1974 and any other acts, orders, regulations and codes of practice relating to health and safety, which may apply to Staff and other persons working at the </w:t>
      </w:r>
      <w:r w:rsidR="00867F4C">
        <w:rPr>
          <w:sz w:val="22"/>
          <w:szCs w:val="22"/>
        </w:rPr>
        <w:t xml:space="preserve">Contracting Authority’s Premises or </w:t>
      </w:r>
      <w:r w:rsidRPr="00383828">
        <w:rPr>
          <w:sz w:val="22"/>
          <w:szCs w:val="22"/>
        </w:rPr>
        <w:t>Delivery Location in the performance of its obligations under the Call-off Contract.</w:t>
      </w:r>
      <w:bookmarkEnd w:id="470"/>
      <w:bookmarkEnd w:id="471"/>
    </w:p>
    <w:p w14:paraId="07D89895" w14:textId="4E10F112" w:rsidR="00DE22D0" w:rsidRPr="00A22FAA" w:rsidRDefault="00DE22D0" w:rsidP="00DE22D0">
      <w:pPr>
        <w:pStyle w:val="Untitledsubclause1"/>
        <w:rPr>
          <w:sz w:val="22"/>
          <w:szCs w:val="22"/>
        </w:rPr>
      </w:pPr>
      <w:bookmarkStart w:id="472" w:name="a883737"/>
      <w:bookmarkStart w:id="473" w:name="_Toc201828943"/>
      <w:r w:rsidRPr="00383828">
        <w:rPr>
          <w:sz w:val="22"/>
          <w:szCs w:val="22"/>
        </w:rPr>
        <w:t xml:space="preserve">The Supplier shall ensure that its health and safety policy (as required by the Health and Safety at Work etc Act 1974) is made available to the </w:t>
      </w:r>
      <w:r w:rsidR="00A82600">
        <w:rPr>
          <w:sz w:val="22"/>
          <w:szCs w:val="22"/>
        </w:rPr>
        <w:t>Contracting Authority</w:t>
      </w:r>
      <w:r w:rsidRPr="00383828">
        <w:rPr>
          <w:sz w:val="22"/>
          <w:szCs w:val="22"/>
        </w:rPr>
        <w:t xml:space="preserve"> on request.</w:t>
      </w:r>
      <w:bookmarkEnd w:id="472"/>
      <w:bookmarkEnd w:id="473"/>
    </w:p>
    <w:p w14:paraId="1CDB49C1" w14:textId="29A164B8" w:rsidR="00CC30A8" w:rsidRPr="00383828" w:rsidRDefault="00CC30A8" w:rsidP="001F3A3B">
      <w:pPr>
        <w:pStyle w:val="TitleClause"/>
        <w:rPr>
          <w:sz w:val="22"/>
          <w:szCs w:val="22"/>
        </w:rPr>
      </w:pPr>
      <w:r w:rsidRPr="00383828">
        <w:rPr>
          <w:sz w:val="22"/>
          <w:szCs w:val="22"/>
        </w:rPr>
        <w:lastRenderedPageBreak/>
        <w:fldChar w:fldCharType="begin"/>
      </w:r>
      <w:r w:rsidRPr="00383828">
        <w:rPr>
          <w:sz w:val="22"/>
          <w:szCs w:val="22"/>
        </w:rPr>
        <w:instrText>TC "17. Health and safety" \l 1</w:instrText>
      </w:r>
      <w:r w:rsidRPr="00383828">
        <w:rPr>
          <w:sz w:val="22"/>
          <w:szCs w:val="22"/>
        </w:rPr>
        <w:fldChar w:fldCharType="end"/>
      </w:r>
      <w:bookmarkStart w:id="474" w:name="_Toc205990371"/>
      <w:r>
        <w:rPr>
          <w:sz w:val="22"/>
          <w:szCs w:val="22"/>
        </w:rPr>
        <w:t>Transfer of Undertakings (Protection of Employment) Regulations 2006</w:t>
      </w:r>
      <w:bookmarkEnd w:id="474"/>
    </w:p>
    <w:p w14:paraId="6FEA9508" w14:textId="14F55955" w:rsidR="00FA50D6" w:rsidRDefault="00FA50D6" w:rsidP="001F3A3B">
      <w:pPr>
        <w:pStyle w:val="AdditionalTitle"/>
        <w:numPr>
          <w:ilvl w:val="0"/>
          <w:numId w:val="66"/>
        </w:numPr>
        <w:ind w:hanging="720"/>
        <w:jc w:val="both"/>
        <w:rPr>
          <w:b w:val="0"/>
          <w:bCs/>
          <w:sz w:val="22"/>
          <w:szCs w:val="22"/>
        </w:rPr>
      </w:pPr>
      <w:r w:rsidRPr="00FA50D6">
        <w:rPr>
          <w:b w:val="0"/>
          <w:bCs/>
          <w:sz w:val="22"/>
          <w:szCs w:val="22"/>
        </w:rPr>
        <w:t xml:space="preserve">The </w:t>
      </w:r>
      <w:r>
        <w:rPr>
          <w:b w:val="0"/>
          <w:bCs/>
          <w:sz w:val="22"/>
          <w:szCs w:val="22"/>
        </w:rPr>
        <w:t>Supplier</w:t>
      </w:r>
      <w:r w:rsidRPr="00FA50D6">
        <w:rPr>
          <w:b w:val="0"/>
          <w:bCs/>
          <w:sz w:val="22"/>
          <w:szCs w:val="22"/>
        </w:rPr>
        <w:t xml:space="preserve"> acknowledges that the Contracting Authority has made no assurance about the effect of TUPE and has formed its own view on whether TUPE applies before submitting its Tender. The </w:t>
      </w:r>
      <w:r>
        <w:rPr>
          <w:b w:val="0"/>
          <w:bCs/>
          <w:sz w:val="22"/>
          <w:szCs w:val="22"/>
        </w:rPr>
        <w:t>Supplier</w:t>
      </w:r>
      <w:r w:rsidRPr="00FA50D6">
        <w:rPr>
          <w:b w:val="0"/>
          <w:bCs/>
          <w:sz w:val="22"/>
          <w:szCs w:val="22"/>
        </w:rPr>
        <w:t xml:space="preserve"> agrees that the Contract Price shall not be varied on the grounds that TUPE does or does not apply, irrespective of the belief of the Contracting Authority or the </w:t>
      </w:r>
      <w:r w:rsidR="00E47D26">
        <w:rPr>
          <w:b w:val="0"/>
          <w:bCs/>
          <w:sz w:val="22"/>
          <w:szCs w:val="22"/>
        </w:rPr>
        <w:t>Supplier</w:t>
      </w:r>
      <w:r w:rsidRPr="00FA50D6">
        <w:rPr>
          <w:b w:val="0"/>
          <w:bCs/>
          <w:sz w:val="22"/>
          <w:szCs w:val="22"/>
        </w:rPr>
        <w:t xml:space="preserve"> prior to the execution of the Contract. </w:t>
      </w:r>
    </w:p>
    <w:p w14:paraId="3D764570" w14:textId="77777777" w:rsidR="00FA50D6" w:rsidRDefault="00FA50D6" w:rsidP="001F3A3B">
      <w:pPr>
        <w:pStyle w:val="AdditionalTitle"/>
        <w:numPr>
          <w:ilvl w:val="0"/>
          <w:numId w:val="66"/>
        </w:numPr>
        <w:ind w:hanging="720"/>
        <w:jc w:val="both"/>
        <w:rPr>
          <w:b w:val="0"/>
          <w:bCs/>
          <w:sz w:val="22"/>
          <w:szCs w:val="22"/>
        </w:rPr>
      </w:pPr>
      <w:r w:rsidRPr="00FA50D6">
        <w:rPr>
          <w:b w:val="0"/>
          <w:bCs/>
          <w:sz w:val="22"/>
          <w:szCs w:val="22"/>
        </w:rPr>
        <w:t xml:space="preserve">No compensation or remuneration shall be payable by the Contracting Authority, where the nature, extent, effect or character of any obligations acquired by the </w:t>
      </w:r>
      <w:r>
        <w:rPr>
          <w:b w:val="0"/>
          <w:bCs/>
          <w:sz w:val="22"/>
          <w:szCs w:val="22"/>
        </w:rPr>
        <w:t>Supplier</w:t>
      </w:r>
      <w:r w:rsidRPr="00FA50D6">
        <w:rPr>
          <w:b w:val="0"/>
          <w:bCs/>
          <w:sz w:val="22"/>
          <w:szCs w:val="22"/>
        </w:rPr>
        <w:t xml:space="preserve"> under the Contract </w:t>
      </w:r>
      <w:proofErr w:type="gramStart"/>
      <w:r w:rsidRPr="00FA50D6">
        <w:rPr>
          <w:b w:val="0"/>
          <w:bCs/>
          <w:sz w:val="22"/>
          <w:szCs w:val="22"/>
        </w:rPr>
        <w:t>as a result of</w:t>
      </w:r>
      <w:proofErr w:type="gramEnd"/>
      <w:r w:rsidRPr="00FA50D6">
        <w:rPr>
          <w:b w:val="0"/>
          <w:bCs/>
          <w:sz w:val="22"/>
          <w:szCs w:val="22"/>
        </w:rPr>
        <w:t xml:space="preserve"> the effects of TUPE may be different from that envisaged. </w:t>
      </w:r>
    </w:p>
    <w:p w14:paraId="50073DBB" w14:textId="55417C47" w:rsidR="00FA50D6" w:rsidRDefault="00FA50D6" w:rsidP="001F3A3B">
      <w:pPr>
        <w:pStyle w:val="AdditionalTitle"/>
        <w:numPr>
          <w:ilvl w:val="0"/>
          <w:numId w:val="66"/>
        </w:numPr>
        <w:ind w:hanging="720"/>
        <w:jc w:val="both"/>
        <w:rPr>
          <w:b w:val="0"/>
          <w:bCs/>
          <w:sz w:val="22"/>
          <w:szCs w:val="22"/>
        </w:rPr>
      </w:pPr>
      <w:r>
        <w:rPr>
          <w:b w:val="0"/>
          <w:bCs/>
          <w:sz w:val="22"/>
          <w:szCs w:val="22"/>
        </w:rPr>
        <w:t>T</w:t>
      </w:r>
      <w:r w:rsidRPr="00FA50D6">
        <w:rPr>
          <w:b w:val="0"/>
          <w:bCs/>
          <w:sz w:val="22"/>
          <w:szCs w:val="22"/>
        </w:rPr>
        <w:t xml:space="preserve">he Contracting Authority does not accept any responsibility for and gives no warranty in respect of any TUPE information which has been supplied to the </w:t>
      </w:r>
      <w:r w:rsidR="00E47D26">
        <w:rPr>
          <w:b w:val="0"/>
          <w:bCs/>
          <w:sz w:val="22"/>
          <w:szCs w:val="22"/>
        </w:rPr>
        <w:t>Supplier</w:t>
      </w:r>
      <w:r w:rsidRPr="00FA50D6">
        <w:rPr>
          <w:b w:val="0"/>
          <w:bCs/>
          <w:sz w:val="22"/>
          <w:szCs w:val="22"/>
        </w:rPr>
        <w:t xml:space="preserve"> by the Contracting Authority. </w:t>
      </w:r>
    </w:p>
    <w:p w14:paraId="18E063DF" w14:textId="22A8F8A2" w:rsidR="00FA50D6" w:rsidRDefault="00FA50D6" w:rsidP="001F3A3B">
      <w:pPr>
        <w:pStyle w:val="AdditionalTitle"/>
        <w:numPr>
          <w:ilvl w:val="0"/>
          <w:numId w:val="66"/>
        </w:numPr>
        <w:ind w:hanging="720"/>
        <w:jc w:val="both"/>
        <w:rPr>
          <w:b w:val="0"/>
          <w:bCs/>
          <w:sz w:val="22"/>
          <w:szCs w:val="22"/>
        </w:rPr>
      </w:pPr>
      <w:r w:rsidRPr="00FA50D6">
        <w:rPr>
          <w:b w:val="0"/>
          <w:bCs/>
          <w:sz w:val="22"/>
          <w:szCs w:val="22"/>
        </w:rPr>
        <w:t xml:space="preserve">Upon receipt of any request from the Contracting Authority made to the </w:t>
      </w:r>
      <w:r>
        <w:rPr>
          <w:b w:val="0"/>
          <w:bCs/>
          <w:sz w:val="22"/>
          <w:szCs w:val="22"/>
        </w:rPr>
        <w:t>Supplier</w:t>
      </w:r>
      <w:r w:rsidRPr="00FA50D6">
        <w:rPr>
          <w:b w:val="0"/>
          <w:bCs/>
          <w:sz w:val="22"/>
          <w:szCs w:val="22"/>
        </w:rPr>
        <w:t xml:space="preserve"> during the Contract Period or within twelve </w:t>
      </w:r>
      <w:r w:rsidR="00867F4C">
        <w:rPr>
          <w:b w:val="0"/>
          <w:bCs/>
          <w:sz w:val="22"/>
          <w:szCs w:val="22"/>
        </w:rPr>
        <w:t xml:space="preserve">(12) </w:t>
      </w:r>
      <w:r w:rsidRPr="00FA50D6">
        <w:rPr>
          <w:b w:val="0"/>
          <w:bCs/>
          <w:sz w:val="22"/>
          <w:szCs w:val="22"/>
        </w:rPr>
        <w:t>months before the expiry or early termination of this Contract, the</w:t>
      </w:r>
      <w:r>
        <w:rPr>
          <w:b w:val="0"/>
          <w:bCs/>
          <w:sz w:val="22"/>
          <w:szCs w:val="22"/>
        </w:rPr>
        <w:t xml:space="preserve"> Supplier</w:t>
      </w:r>
      <w:r w:rsidRPr="00FA50D6">
        <w:rPr>
          <w:b w:val="0"/>
          <w:bCs/>
          <w:sz w:val="22"/>
          <w:szCs w:val="22"/>
        </w:rPr>
        <w:t xml:space="preserve"> shall supply to the Contracting Authority or if the Contracting Authority shall so require any replacement provider of the Goods and/or Services, or the part thereof, such information in respect of the terms and conditions of employment of its employees associated with the provision of the Goods and Services by the </w:t>
      </w:r>
      <w:r>
        <w:rPr>
          <w:b w:val="0"/>
          <w:bCs/>
          <w:sz w:val="22"/>
          <w:szCs w:val="22"/>
        </w:rPr>
        <w:t>Supplier</w:t>
      </w:r>
      <w:r w:rsidRPr="00FA50D6">
        <w:rPr>
          <w:b w:val="0"/>
          <w:bCs/>
          <w:sz w:val="22"/>
          <w:szCs w:val="22"/>
        </w:rPr>
        <w:t xml:space="preserve"> and all employment records relating to employees engaged by the </w:t>
      </w:r>
      <w:r>
        <w:rPr>
          <w:b w:val="0"/>
          <w:bCs/>
          <w:sz w:val="22"/>
          <w:szCs w:val="22"/>
        </w:rPr>
        <w:t>Supplier</w:t>
      </w:r>
      <w:r w:rsidRPr="00FA50D6">
        <w:rPr>
          <w:b w:val="0"/>
          <w:bCs/>
          <w:sz w:val="22"/>
          <w:szCs w:val="22"/>
        </w:rPr>
        <w:t xml:space="preserve"> in the performance of this Contract as the Contracting Authority shall reasonably require and in whatever form the Contracting Authority shall reasonably require to enable the Contracting Authority or any replacement provider to comply with its obligations under TUPE. </w:t>
      </w:r>
    </w:p>
    <w:p w14:paraId="5C1B3DF0" w14:textId="77777777" w:rsidR="00FA50D6" w:rsidRDefault="00FA50D6" w:rsidP="001F3A3B">
      <w:pPr>
        <w:pStyle w:val="AdditionalTitle"/>
        <w:numPr>
          <w:ilvl w:val="0"/>
          <w:numId w:val="66"/>
        </w:numPr>
        <w:ind w:hanging="720"/>
        <w:jc w:val="both"/>
        <w:rPr>
          <w:b w:val="0"/>
          <w:bCs/>
          <w:sz w:val="22"/>
          <w:szCs w:val="22"/>
        </w:rPr>
      </w:pPr>
      <w:r w:rsidRPr="00FA50D6">
        <w:rPr>
          <w:b w:val="0"/>
          <w:bCs/>
          <w:sz w:val="22"/>
          <w:szCs w:val="22"/>
        </w:rPr>
        <w:t xml:space="preserve">The </w:t>
      </w:r>
      <w:r>
        <w:rPr>
          <w:b w:val="0"/>
          <w:bCs/>
          <w:sz w:val="22"/>
          <w:szCs w:val="22"/>
        </w:rPr>
        <w:t>Supplier</w:t>
      </w:r>
      <w:r w:rsidRPr="00FA50D6">
        <w:rPr>
          <w:b w:val="0"/>
          <w:bCs/>
          <w:sz w:val="22"/>
          <w:szCs w:val="22"/>
        </w:rPr>
        <w:t xml:space="preserve"> shall not in anticipation of the termination of the Contract change the identity of any of the employees engaged in providing the Goods and Services, increase or decrease the number of employees or vary any of the terms and conditions on which they are employed unless otherwise agreed in writing by the Contracting Authority and shall indemnify and hold harmless the Contracting Authority from and against any breach of this Clause. </w:t>
      </w:r>
    </w:p>
    <w:p w14:paraId="2CBF9D4F" w14:textId="77777777" w:rsidR="00FA50D6" w:rsidRDefault="00FA50D6" w:rsidP="001F3A3B">
      <w:pPr>
        <w:pStyle w:val="AdditionalTitle"/>
        <w:numPr>
          <w:ilvl w:val="0"/>
          <w:numId w:val="66"/>
        </w:numPr>
        <w:ind w:hanging="720"/>
        <w:jc w:val="both"/>
        <w:rPr>
          <w:b w:val="0"/>
          <w:bCs/>
          <w:sz w:val="22"/>
          <w:szCs w:val="22"/>
        </w:rPr>
      </w:pPr>
      <w:r w:rsidRPr="00FA50D6">
        <w:rPr>
          <w:b w:val="0"/>
          <w:bCs/>
          <w:sz w:val="22"/>
          <w:szCs w:val="22"/>
        </w:rPr>
        <w:t xml:space="preserve">The </w:t>
      </w:r>
      <w:r>
        <w:rPr>
          <w:b w:val="0"/>
          <w:bCs/>
          <w:sz w:val="22"/>
          <w:szCs w:val="22"/>
        </w:rPr>
        <w:t>Supplier</w:t>
      </w:r>
      <w:r w:rsidRPr="00FA50D6">
        <w:rPr>
          <w:b w:val="0"/>
          <w:bCs/>
          <w:sz w:val="22"/>
          <w:szCs w:val="22"/>
        </w:rPr>
        <w:t xml:space="preserve"> shall indemnify the Contracting Authority and any replacement provider of the Goods and Services or part thereof fully in respect of any claims, losses, costs, expenses, demands and liabilities arising from the provision of information or the failure to provide information under Clause </w:t>
      </w:r>
      <w:r>
        <w:rPr>
          <w:b w:val="0"/>
          <w:bCs/>
          <w:sz w:val="22"/>
          <w:szCs w:val="22"/>
        </w:rPr>
        <w:t>27</w:t>
      </w:r>
      <w:r w:rsidRPr="00FA50D6">
        <w:rPr>
          <w:b w:val="0"/>
          <w:bCs/>
          <w:sz w:val="22"/>
          <w:szCs w:val="22"/>
        </w:rPr>
        <w:t>.4</w:t>
      </w:r>
      <w:r>
        <w:rPr>
          <w:b w:val="0"/>
          <w:bCs/>
          <w:sz w:val="22"/>
          <w:szCs w:val="22"/>
        </w:rPr>
        <w:t xml:space="preserve">. </w:t>
      </w:r>
    </w:p>
    <w:p w14:paraId="61DFA192" w14:textId="23075DC1" w:rsidR="00D50F31" w:rsidRPr="00287688" w:rsidRDefault="00FA50D6" w:rsidP="001F3A3B">
      <w:pPr>
        <w:pStyle w:val="AdditionalTitle"/>
        <w:numPr>
          <w:ilvl w:val="0"/>
          <w:numId w:val="66"/>
        </w:numPr>
        <w:ind w:hanging="720"/>
        <w:jc w:val="both"/>
        <w:rPr>
          <w:b w:val="0"/>
          <w:bCs/>
          <w:sz w:val="22"/>
          <w:szCs w:val="22"/>
        </w:rPr>
      </w:pPr>
      <w:r w:rsidRPr="00287688">
        <w:rPr>
          <w:b w:val="0"/>
          <w:bCs/>
          <w:sz w:val="22"/>
          <w:szCs w:val="22"/>
        </w:rPr>
        <w:t>If TUPE applies upon termination or expiry of this Contract</w:t>
      </w:r>
      <w:r w:rsidR="00287688" w:rsidRPr="00287688">
        <w:rPr>
          <w:b w:val="0"/>
          <w:bCs/>
          <w:sz w:val="22"/>
          <w:szCs w:val="22"/>
        </w:rPr>
        <w:t xml:space="preserve"> </w:t>
      </w:r>
      <w:r w:rsidR="00287688">
        <w:rPr>
          <w:b w:val="0"/>
          <w:bCs/>
          <w:sz w:val="22"/>
          <w:szCs w:val="22"/>
        </w:rPr>
        <w:t>t</w:t>
      </w:r>
      <w:r w:rsidR="00D50F31" w:rsidRPr="00287688">
        <w:rPr>
          <w:b w:val="0"/>
          <w:bCs/>
          <w:sz w:val="22"/>
          <w:szCs w:val="22"/>
        </w:rPr>
        <w:t xml:space="preserve">he Supplier shall indemnify the Contracting Authority against any liability the Contracting Authority may have in respect of any claim or allegation made by any employee of the Supplier after the termination date in respect of any act or omission of the Supplier which gives rise to redundancy, wrongful dismissal or unfair dismissal before the termination date. </w:t>
      </w:r>
    </w:p>
    <w:p w14:paraId="25D89E0C" w14:textId="716F4E00" w:rsidR="00870BE4" w:rsidRDefault="00FA50D6" w:rsidP="001F3A3B">
      <w:pPr>
        <w:pStyle w:val="AdditionalTitle"/>
        <w:numPr>
          <w:ilvl w:val="0"/>
          <w:numId w:val="66"/>
        </w:numPr>
        <w:ind w:hanging="720"/>
        <w:jc w:val="both"/>
        <w:rPr>
          <w:b w:val="0"/>
          <w:bCs/>
          <w:sz w:val="22"/>
          <w:szCs w:val="22"/>
        </w:rPr>
      </w:pPr>
      <w:r w:rsidRPr="00870BE4">
        <w:rPr>
          <w:b w:val="0"/>
          <w:bCs/>
          <w:sz w:val="22"/>
          <w:szCs w:val="22"/>
        </w:rPr>
        <w:t xml:space="preserve">In Clause </w:t>
      </w:r>
      <w:r w:rsidR="00870BE4">
        <w:rPr>
          <w:b w:val="0"/>
          <w:bCs/>
          <w:sz w:val="22"/>
          <w:szCs w:val="22"/>
        </w:rPr>
        <w:t>27</w:t>
      </w:r>
      <w:r w:rsidRPr="00870BE4">
        <w:rPr>
          <w:b w:val="0"/>
          <w:bCs/>
          <w:sz w:val="22"/>
          <w:szCs w:val="22"/>
        </w:rPr>
        <w:t xml:space="preserve">.7 ‘employee of the </w:t>
      </w:r>
      <w:r w:rsidR="00870BE4">
        <w:rPr>
          <w:b w:val="0"/>
          <w:bCs/>
          <w:sz w:val="22"/>
          <w:szCs w:val="22"/>
        </w:rPr>
        <w:t>Supplier</w:t>
      </w:r>
      <w:r w:rsidRPr="00870BE4">
        <w:rPr>
          <w:b w:val="0"/>
          <w:bCs/>
          <w:sz w:val="22"/>
          <w:szCs w:val="22"/>
        </w:rPr>
        <w:t xml:space="preserve">’ means an individual in the employment of the </w:t>
      </w:r>
      <w:r w:rsidR="00E47D26">
        <w:rPr>
          <w:b w:val="0"/>
          <w:bCs/>
          <w:sz w:val="22"/>
          <w:szCs w:val="22"/>
        </w:rPr>
        <w:t>Supplier</w:t>
      </w:r>
      <w:r w:rsidRPr="00870BE4">
        <w:rPr>
          <w:b w:val="0"/>
          <w:bCs/>
          <w:sz w:val="22"/>
          <w:szCs w:val="22"/>
        </w:rPr>
        <w:t xml:space="preserve"> on or before the termination date. </w:t>
      </w:r>
    </w:p>
    <w:p w14:paraId="46557C9C" w14:textId="46CDB08B" w:rsidR="00FA50D6" w:rsidRPr="00870BE4" w:rsidRDefault="00FA50D6" w:rsidP="001F3A3B">
      <w:pPr>
        <w:pStyle w:val="AdditionalTitle"/>
        <w:numPr>
          <w:ilvl w:val="0"/>
          <w:numId w:val="66"/>
        </w:numPr>
        <w:ind w:hanging="720"/>
        <w:jc w:val="both"/>
        <w:rPr>
          <w:b w:val="0"/>
          <w:bCs/>
          <w:sz w:val="22"/>
          <w:szCs w:val="22"/>
        </w:rPr>
      </w:pPr>
      <w:r w:rsidRPr="00870BE4">
        <w:rPr>
          <w:b w:val="0"/>
          <w:bCs/>
          <w:sz w:val="22"/>
          <w:szCs w:val="22"/>
        </w:rPr>
        <w:t xml:space="preserve">This Clause </w:t>
      </w:r>
      <w:r w:rsidR="00870BE4">
        <w:rPr>
          <w:b w:val="0"/>
          <w:bCs/>
          <w:sz w:val="22"/>
          <w:szCs w:val="22"/>
        </w:rPr>
        <w:t xml:space="preserve">27 </w:t>
      </w:r>
      <w:r w:rsidRPr="00870BE4">
        <w:rPr>
          <w:b w:val="0"/>
          <w:bCs/>
          <w:sz w:val="22"/>
          <w:szCs w:val="22"/>
        </w:rPr>
        <w:t>shall survive termination of this Contract.</w:t>
      </w:r>
    </w:p>
    <w:p w14:paraId="3EDAAE67" w14:textId="77777777" w:rsidR="0004210D" w:rsidRDefault="0004210D" w:rsidP="00DE22D0">
      <w:pPr>
        <w:pStyle w:val="AdditionalTitle"/>
        <w:rPr>
          <w:sz w:val="22"/>
          <w:szCs w:val="22"/>
        </w:rPr>
      </w:pPr>
    </w:p>
    <w:p w14:paraId="20110609" w14:textId="77777777" w:rsidR="00B5173A" w:rsidRDefault="00B5173A" w:rsidP="00DE22D0">
      <w:pPr>
        <w:pStyle w:val="AdditionalTitle"/>
        <w:rPr>
          <w:sz w:val="22"/>
          <w:szCs w:val="22"/>
        </w:rPr>
      </w:pPr>
    </w:p>
    <w:p w14:paraId="1B623352" w14:textId="2C792705" w:rsidR="00DE22D0" w:rsidRPr="00383828" w:rsidRDefault="00BD2AAC" w:rsidP="00DE22D0">
      <w:pPr>
        <w:pStyle w:val="AdditionalTitle"/>
        <w:rPr>
          <w:sz w:val="22"/>
          <w:szCs w:val="22"/>
        </w:rPr>
      </w:pPr>
      <w:r>
        <w:rPr>
          <w:sz w:val="22"/>
          <w:szCs w:val="22"/>
        </w:rPr>
        <w:lastRenderedPageBreak/>
        <w:t xml:space="preserve">Contract </w:t>
      </w:r>
      <w:r w:rsidR="00DE22D0" w:rsidRPr="00383828">
        <w:rPr>
          <w:sz w:val="22"/>
          <w:szCs w:val="22"/>
        </w:rPr>
        <w:t>Price, invoicing and payment</w:t>
      </w:r>
    </w:p>
    <w:p w14:paraId="21578431" w14:textId="1A13724C" w:rsidR="00DE22D0" w:rsidRPr="00383828" w:rsidRDefault="00BD2AAC" w:rsidP="00DE22D0">
      <w:pPr>
        <w:pStyle w:val="TitleClause"/>
        <w:rPr>
          <w:sz w:val="22"/>
          <w:szCs w:val="22"/>
        </w:rPr>
      </w:pPr>
      <w:bookmarkStart w:id="475" w:name="_Toc205990372"/>
      <w:r>
        <w:rPr>
          <w:sz w:val="22"/>
          <w:szCs w:val="22"/>
        </w:rPr>
        <w:t xml:space="preserve">Contract </w:t>
      </w:r>
      <w:r w:rsidR="00DE22D0" w:rsidRPr="00383828">
        <w:rPr>
          <w:sz w:val="22"/>
          <w:szCs w:val="22"/>
        </w:rPr>
        <w:fldChar w:fldCharType="begin"/>
      </w:r>
      <w:r w:rsidR="00DE22D0" w:rsidRPr="00383828">
        <w:rPr>
          <w:sz w:val="22"/>
          <w:szCs w:val="22"/>
        </w:rPr>
        <w:instrText>TC "18. Contract Price" \l 1</w:instrText>
      </w:r>
      <w:r w:rsidR="00DE22D0" w:rsidRPr="00383828">
        <w:rPr>
          <w:sz w:val="22"/>
          <w:szCs w:val="22"/>
        </w:rPr>
        <w:fldChar w:fldCharType="end"/>
      </w:r>
      <w:bookmarkStart w:id="476" w:name="a671618"/>
      <w:bookmarkStart w:id="477" w:name="_Toc197697208"/>
      <w:bookmarkStart w:id="478" w:name="_Toc201828301"/>
      <w:r w:rsidR="00DE22D0" w:rsidRPr="00383828">
        <w:rPr>
          <w:sz w:val="22"/>
          <w:szCs w:val="22"/>
        </w:rPr>
        <w:t>Price</w:t>
      </w:r>
      <w:bookmarkEnd w:id="475"/>
      <w:bookmarkEnd w:id="476"/>
      <w:bookmarkEnd w:id="477"/>
      <w:bookmarkEnd w:id="478"/>
    </w:p>
    <w:p w14:paraId="35771681" w14:textId="744DDC6D" w:rsidR="00DE22D0" w:rsidRDefault="00C15F99" w:rsidP="00DE22D0">
      <w:pPr>
        <w:pStyle w:val="Untitledsubclause1"/>
        <w:rPr>
          <w:sz w:val="22"/>
          <w:szCs w:val="22"/>
        </w:rPr>
      </w:pPr>
      <w:bookmarkStart w:id="479" w:name="a195004"/>
      <w:r>
        <w:rPr>
          <w:sz w:val="22"/>
          <w:szCs w:val="22"/>
        </w:rPr>
        <w:t>I</w:t>
      </w:r>
      <w:r w:rsidRPr="00AF645C">
        <w:rPr>
          <w:sz w:val="22"/>
          <w:szCs w:val="22"/>
        </w:rPr>
        <w:t xml:space="preserve">n consideration of the </w:t>
      </w:r>
      <w:r w:rsidR="00E47D26">
        <w:rPr>
          <w:sz w:val="22"/>
          <w:szCs w:val="22"/>
        </w:rPr>
        <w:t>Supplier</w:t>
      </w:r>
      <w:r w:rsidRPr="00AF645C">
        <w:rPr>
          <w:sz w:val="22"/>
          <w:szCs w:val="22"/>
        </w:rPr>
        <w:t>’s performance of its obligations under this Contract, the Contracting Authority shall pay the Contract Price in accordance with Clause 2</w:t>
      </w:r>
      <w:r w:rsidR="00262672">
        <w:rPr>
          <w:sz w:val="22"/>
          <w:szCs w:val="22"/>
        </w:rPr>
        <w:t>9</w:t>
      </w:r>
      <w:r w:rsidRPr="00AF645C">
        <w:rPr>
          <w:sz w:val="22"/>
          <w:szCs w:val="22"/>
        </w:rPr>
        <w:t xml:space="preserve"> (</w:t>
      </w:r>
      <w:r w:rsidR="00287688">
        <w:rPr>
          <w:sz w:val="22"/>
          <w:szCs w:val="22"/>
        </w:rPr>
        <w:t xml:space="preserve">Invoicing, </w:t>
      </w:r>
      <w:r w:rsidRPr="00AF645C">
        <w:rPr>
          <w:sz w:val="22"/>
          <w:szCs w:val="22"/>
        </w:rPr>
        <w:t>Payment and VAT).</w:t>
      </w:r>
    </w:p>
    <w:p w14:paraId="6B4D0A12" w14:textId="5979D411" w:rsidR="004206F0" w:rsidRDefault="004206F0" w:rsidP="00DE22D0">
      <w:pPr>
        <w:pStyle w:val="Untitledsubclause1"/>
        <w:rPr>
          <w:sz w:val="22"/>
          <w:szCs w:val="22"/>
        </w:rPr>
      </w:pPr>
      <w:r>
        <w:rPr>
          <w:sz w:val="22"/>
          <w:szCs w:val="22"/>
        </w:rPr>
        <w:t>The Contract Price</w:t>
      </w:r>
      <w:r w:rsidRPr="004206F0">
        <w:t xml:space="preserve"> </w:t>
      </w:r>
      <w:r w:rsidRPr="004206F0">
        <w:rPr>
          <w:sz w:val="22"/>
          <w:szCs w:val="22"/>
        </w:rPr>
        <w:t>shall be the full and exclusive remuneration of the</w:t>
      </w:r>
      <w:r>
        <w:rPr>
          <w:sz w:val="22"/>
          <w:szCs w:val="22"/>
        </w:rPr>
        <w:t xml:space="preserve"> Supplier</w:t>
      </w:r>
      <w:r w:rsidRPr="004206F0">
        <w:rPr>
          <w:sz w:val="22"/>
          <w:szCs w:val="22"/>
        </w:rPr>
        <w:t xml:space="preserve"> in respect of the supply of the Goods and Services. Unless otherwise agreed in writing by the Contracting Authority, the Contract Price shall include every cost and expense of the </w:t>
      </w:r>
      <w:r>
        <w:rPr>
          <w:sz w:val="22"/>
          <w:szCs w:val="22"/>
        </w:rPr>
        <w:t>Supplier</w:t>
      </w:r>
      <w:r w:rsidRPr="004206F0">
        <w:rPr>
          <w:sz w:val="22"/>
          <w:szCs w:val="22"/>
        </w:rPr>
        <w:t xml:space="preserve"> directly or indirectly incurred in connection with the Contract.</w:t>
      </w:r>
    </w:p>
    <w:p w14:paraId="2EF52207" w14:textId="63B3B951" w:rsidR="00DC524D" w:rsidRPr="00383828" w:rsidRDefault="00DC524D" w:rsidP="00DE22D0">
      <w:pPr>
        <w:pStyle w:val="Untitledsubclause1"/>
        <w:rPr>
          <w:sz w:val="22"/>
          <w:szCs w:val="22"/>
        </w:rPr>
      </w:pPr>
      <w:r w:rsidRPr="00DC524D">
        <w:rPr>
          <w:sz w:val="22"/>
          <w:szCs w:val="22"/>
        </w:rPr>
        <w:t xml:space="preserve">The Contracting Authority shall, in addition to the Contract Price and following receipt of a valid VAT invoice, pay the </w:t>
      </w:r>
      <w:r w:rsidR="00E47D26">
        <w:rPr>
          <w:sz w:val="22"/>
          <w:szCs w:val="22"/>
        </w:rPr>
        <w:t>Supplier</w:t>
      </w:r>
      <w:r w:rsidRPr="00DC524D">
        <w:rPr>
          <w:sz w:val="22"/>
          <w:szCs w:val="22"/>
        </w:rPr>
        <w:t xml:space="preserve"> a sum equal to the VAT chargeable on the value of the Goods and Services supplied in accordance with this Contract.</w:t>
      </w:r>
    </w:p>
    <w:p w14:paraId="33EAEEF4" w14:textId="75B6E904" w:rsidR="00AF645C" w:rsidRPr="00DC524D" w:rsidRDefault="00DE22D0" w:rsidP="00DC524D">
      <w:pPr>
        <w:pStyle w:val="Untitledsubclause1"/>
        <w:rPr>
          <w:sz w:val="22"/>
          <w:szCs w:val="22"/>
        </w:rPr>
      </w:pPr>
      <w:bookmarkStart w:id="480" w:name="_Toc201828948"/>
      <w:r w:rsidRPr="00383828">
        <w:rPr>
          <w:sz w:val="22"/>
          <w:szCs w:val="22"/>
        </w:rPr>
        <w:t>No extra charges shall be effective unless agreed in writing and signed by the C</w:t>
      </w:r>
      <w:r w:rsidR="00DE40D0">
        <w:rPr>
          <w:sz w:val="22"/>
          <w:szCs w:val="22"/>
        </w:rPr>
        <w:t>ontracting Authority</w:t>
      </w:r>
      <w:r w:rsidRPr="00383828">
        <w:rPr>
          <w:sz w:val="22"/>
          <w:szCs w:val="22"/>
        </w:rPr>
        <w:t>.</w:t>
      </w:r>
      <w:bookmarkEnd w:id="480"/>
    </w:p>
    <w:p w14:paraId="6255150D" w14:textId="77777777" w:rsidR="00DE22D0" w:rsidRPr="00383828" w:rsidRDefault="00DE22D0" w:rsidP="00DE22D0">
      <w:pPr>
        <w:pStyle w:val="TitleClause"/>
        <w:rPr>
          <w:sz w:val="22"/>
          <w:szCs w:val="22"/>
        </w:rPr>
      </w:pPr>
      <w:bookmarkStart w:id="481" w:name="_Toc197697209"/>
      <w:bookmarkStart w:id="482" w:name="_Toc201828302"/>
      <w:bookmarkStart w:id="483" w:name="_Toc205990373"/>
      <w:bookmarkEnd w:id="479"/>
      <w:r w:rsidRPr="00383828">
        <w:rPr>
          <w:sz w:val="22"/>
          <w:szCs w:val="22"/>
        </w:rPr>
        <w:t>Invoicing, p</w:t>
      </w:r>
      <w:r w:rsidRPr="00383828">
        <w:rPr>
          <w:sz w:val="22"/>
          <w:szCs w:val="22"/>
        </w:rPr>
        <w:fldChar w:fldCharType="begin"/>
      </w:r>
      <w:r w:rsidRPr="00383828">
        <w:rPr>
          <w:sz w:val="22"/>
          <w:szCs w:val="22"/>
        </w:rPr>
        <w:instrText>TC "19. Payment and VAT" \l 1</w:instrText>
      </w:r>
      <w:r w:rsidRPr="00383828">
        <w:rPr>
          <w:sz w:val="22"/>
          <w:szCs w:val="22"/>
        </w:rPr>
        <w:fldChar w:fldCharType="end"/>
      </w:r>
      <w:bookmarkStart w:id="484" w:name="a569616"/>
      <w:r w:rsidRPr="00383828">
        <w:rPr>
          <w:sz w:val="22"/>
          <w:szCs w:val="22"/>
        </w:rPr>
        <w:t>ayment and VAT</w:t>
      </w:r>
      <w:bookmarkEnd w:id="481"/>
      <w:bookmarkEnd w:id="482"/>
      <w:bookmarkEnd w:id="483"/>
      <w:bookmarkEnd w:id="484"/>
    </w:p>
    <w:p w14:paraId="751572BB" w14:textId="5FBBEFB9" w:rsidR="00DE22D0" w:rsidRPr="00383828" w:rsidRDefault="00DE22D0" w:rsidP="00DE22D0">
      <w:pPr>
        <w:pStyle w:val="Untitledsubclause1"/>
        <w:rPr>
          <w:sz w:val="22"/>
          <w:szCs w:val="22"/>
        </w:rPr>
      </w:pPr>
      <w:bookmarkStart w:id="485" w:name="_Toc201828950"/>
      <w:bookmarkStart w:id="486" w:name="a640341"/>
      <w:r w:rsidRPr="00383828">
        <w:rPr>
          <w:sz w:val="22"/>
          <w:szCs w:val="22"/>
        </w:rPr>
        <w:t>The Supplier shall invoice the C</w:t>
      </w:r>
      <w:r w:rsidR="00305CDA">
        <w:rPr>
          <w:sz w:val="22"/>
          <w:szCs w:val="22"/>
        </w:rPr>
        <w:t xml:space="preserve">ontracting Authority </w:t>
      </w:r>
      <w:r w:rsidRPr="00383828">
        <w:rPr>
          <w:sz w:val="22"/>
          <w:szCs w:val="22"/>
        </w:rPr>
        <w:t xml:space="preserve">for the </w:t>
      </w:r>
      <w:r w:rsidR="00BD2AAC">
        <w:rPr>
          <w:sz w:val="22"/>
          <w:szCs w:val="22"/>
        </w:rPr>
        <w:t xml:space="preserve">Contract </w:t>
      </w:r>
      <w:r w:rsidRPr="00383828">
        <w:rPr>
          <w:sz w:val="22"/>
          <w:szCs w:val="22"/>
        </w:rPr>
        <w:t>Price</w:t>
      </w:r>
      <w:r w:rsidR="00BB1D42">
        <w:rPr>
          <w:sz w:val="22"/>
          <w:szCs w:val="22"/>
        </w:rPr>
        <w:t xml:space="preserve"> for each stage and/or </w:t>
      </w:r>
      <w:r w:rsidRPr="00383828">
        <w:rPr>
          <w:sz w:val="22"/>
          <w:szCs w:val="22"/>
        </w:rPr>
        <w:t xml:space="preserve">on </w:t>
      </w:r>
      <w:r w:rsidRPr="00262672">
        <w:rPr>
          <w:sz w:val="22"/>
          <w:szCs w:val="22"/>
        </w:rPr>
        <w:t>completion of delivery of the associated Services.</w:t>
      </w:r>
      <w:bookmarkEnd w:id="485"/>
      <w:r w:rsidRPr="00383828">
        <w:rPr>
          <w:sz w:val="22"/>
          <w:szCs w:val="22"/>
        </w:rPr>
        <w:t xml:space="preserve"> </w:t>
      </w:r>
    </w:p>
    <w:p w14:paraId="52DF560F" w14:textId="1976C2B7" w:rsidR="00DE22D0" w:rsidRPr="00383828" w:rsidRDefault="00DE22D0" w:rsidP="00DE22D0">
      <w:pPr>
        <w:pStyle w:val="Untitledsubclause1"/>
        <w:rPr>
          <w:sz w:val="22"/>
          <w:szCs w:val="22"/>
        </w:rPr>
      </w:pPr>
      <w:bookmarkStart w:id="487" w:name="_Toc201828951"/>
      <w:r w:rsidRPr="00383828">
        <w:rPr>
          <w:sz w:val="22"/>
          <w:szCs w:val="22"/>
        </w:rPr>
        <w:t xml:space="preserve">The Supplier shall ensure that each invoice is submitted in accordance with the payment profile set out in the Order Form and contains all appropriate references and a detailed </w:t>
      </w:r>
      <w:r w:rsidRPr="00262672">
        <w:rPr>
          <w:sz w:val="22"/>
          <w:szCs w:val="22"/>
        </w:rPr>
        <w:t>breakdown of the Goods and associated Services supplied</w:t>
      </w:r>
      <w:r w:rsidRPr="00383828">
        <w:rPr>
          <w:sz w:val="22"/>
          <w:szCs w:val="22"/>
        </w:rPr>
        <w:t xml:space="preserve"> and that it is supported by any other documents reasonably required by the </w:t>
      </w:r>
      <w:r w:rsidR="00A82600">
        <w:rPr>
          <w:sz w:val="22"/>
          <w:szCs w:val="22"/>
        </w:rPr>
        <w:t>Contracting Authority</w:t>
      </w:r>
      <w:r w:rsidRPr="00383828">
        <w:rPr>
          <w:sz w:val="22"/>
          <w:szCs w:val="22"/>
        </w:rPr>
        <w:t xml:space="preserve"> to substantiate the invoice. If it is an electronic invoice</w:t>
      </w:r>
      <w:r w:rsidR="00287688">
        <w:rPr>
          <w:sz w:val="22"/>
          <w:szCs w:val="22"/>
        </w:rPr>
        <w:t>,</w:t>
      </w:r>
      <w:r w:rsidRPr="00383828">
        <w:rPr>
          <w:sz w:val="22"/>
          <w:szCs w:val="22"/>
        </w:rPr>
        <w:t xml:space="preserve"> it must also comply with the standard on electronic invoicing. For these purposes “electronic invoice” means an invoice which has been issued transmitted and received in a structured electronic format which allows for its automatic and electronic processing. An electronic invoice complies with the standard on electronic invoicing where it complies with the standard and any of the syntaxes published in the UK version of Commission Implementing Decision (EU) 2017/1870 as it forms part of English law under the European Union (Withdrawal) Act 2018.</w:t>
      </w:r>
      <w:bookmarkEnd w:id="486"/>
      <w:bookmarkEnd w:id="487"/>
    </w:p>
    <w:p w14:paraId="5CF56D77" w14:textId="60C87B0B" w:rsidR="00DE22D0" w:rsidRPr="00383828" w:rsidRDefault="00DE22D0" w:rsidP="00DE22D0">
      <w:pPr>
        <w:pStyle w:val="Untitledsubclause1"/>
        <w:rPr>
          <w:sz w:val="22"/>
          <w:szCs w:val="22"/>
        </w:rPr>
      </w:pPr>
      <w:bookmarkStart w:id="488" w:name="_Toc201828952"/>
      <w:bookmarkStart w:id="489" w:name="a794674"/>
      <w:r w:rsidRPr="00383828">
        <w:rPr>
          <w:sz w:val="22"/>
          <w:szCs w:val="22"/>
        </w:rPr>
        <w:t xml:space="preserve">Where the Supplier submits an invoice (including an electronic invoice) to the </w:t>
      </w:r>
      <w:r w:rsidR="00A82600">
        <w:rPr>
          <w:sz w:val="22"/>
          <w:szCs w:val="22"/>
        </w:rPr>
        <w:t>Contracting Authority</w:t>
      </w:r>
      <w:r w:rsidRPr="00383828">
        <w:rPr>
          <w:sz w:val="22"/>
          <w:szCs w:val="22"/>
        </w:rPr>
        <w:t xml:space="preserve"> in accorda</w:t>
      </w:r>
      <w:r w:rsidR="00262672" w:rsidRPr="00262672">
        <w:rPr>
          <w:sz w:val="22"/>
          <w:szCs w:val="22"/>
        </w:rPr>
        <w:t xml:space="preserve">nce with this clause 29, the </w:t>
      </w:r>
      <w:r w:rsidR="00262672">
        <w:rPr>
          <w:sz w:val="22"/>
          <w:szCs w:val="22"/>
        </w:rPr>
        <w:t>C</w:t>
      </w:r>
      <w:r w:rsidR="00262672" w:rsidRPr="00262672">
        <w:rPr>
          <w:sz w:val="22"/>
          <w:szCs w:val="22"/>
        </w:rPr>
        <w:t xml:space="preserve">ontracting </w:t>
      </w:r>
      <w:r w:rsidR="00262672">
        <w:rPr>
          <w:sz w:val="22"/>
          <w:szCs w:val="22"/>
        </w:rPr>
        <w:t>A</w:t>
      </w:r>
      <w:r w:rsidR="00262672" w:rsidRPr="00262672">
        <w:rPr>
          <w:sz w:val="22"/>
          <w:szCs w:val="22"/>
        </w:rPr>
        <w:t>uthority will consider and verify that invoice within</w:t>
      </w:r>
      <w:r w:rsidR="00D36532">
        <w:rPr>
          <w:sz w:val="22"/>
          <w:szCs w:val="22"/>
        </w:rPr>
        <w:t xml:space="preserve"> </w:t>
      </w:r>
      <w:r w:rsidR="00F329CD">
        <w:rPr>
          <w:sz w:val="22"/>
          <w:szCs w:val="22"/>
        </w:rPr>
        <w:t xml:space="preserve">five </w:t>
      </w:r>
      <w:r w:rsidR="00EE64B5">
        <w:rPr>
          <w:sz w:val="22"/>
          <w:szCs w:val="22"/>
        </w:rPr>
        <w:t>(</w:t>
      </w:r>
      <w:r w:rsidR="00F329CD">
        <w:rPr>
          <w:sz w:val="22"/>
          <w:szCs w:val="22"/>
        </w:rPr>
        <w:t>5</w:t>
      </w:r>
      <w:r w:rsidR="00EE64B5">
        <w:rPr>
          <w:sz w:val="22"/>
          <w:szCs w:val="22"/>
        </w:rPr>
        <w:t>)</w:t>
      </w:r>
      <w:r w:rsidR="00D36532">
        <w:rPr>
          <w:sz w:val="22"/>
          <w:szCs w:val="22"/>
        </w:rPr>
        <w:t xml:space="preserve"> </w:t>
      </w:r>
      <w:r w:rsidR="00F329CD">
        <w:rPr>
          <w:sz w:val="22"/>
          <w:szCs w:val="22"/>
        </w:rPr>
        <w:t>Working D</w:t>
      </w:r>
      <w:r w:rsidR="00262672" w:rsidRPr="00262672">
        <w:rPr>
          <w:sz w:val="22"/>
          <w:szCs w:val="22"/>
        </w:rPr>
        <w:t>ays.</w:t>
      </w:r>
      <w:bookmarkEnd w:id="488"/>
      <w:r w:rsidR="00262672" w:rsidRPr="00383828">
        <w:rPr>
          <w:sz w:val="22"/>
          <w:szCs w:val="22"/>
        </w:rPr>
        <w:t xml:space="preserve"> </w:t>
      </w:r>
      <w:bookmarkEnd w:id="489"/>
    </w:p>
    <w:p w14:paraId="4E755D46" w14:textId="3ED6B0F6" w:rsidR="00DE22D0" w:rsidRPr="00383828" w:rsidRDefault="00DE22D0" w:rsidP="00DE22D0">
      <w:pPr>
        <w:pStyle w:val="Untitledsubclause1"/>
        <w:rPr>
          <w:sz w:val="22"/>
          <w:szCs w:val="22"/>
        </w:rPr>
      </w:pPr>
      <w:bookmarkStart w:id="490" w:name="_Toc201828953"/>
      <w:bookmarkStart w:id="491" w:name="a903752"/>
      <w:r w:rsidRPr="00383828">
        <w:rPr>
          <w:sz w:val="22"/>
          <w:szCs w:val="22"/>
        </w:rPr>
        <w:t xml:space="preserve">Where the invoice is valid and to the extent it is not disputed, the </w:t>
      </w:r>
      <w:r w:rsidR="00A82600">
        <w:rPr>
          <w:sz w:val="22"/>
          <w:szCs w:val="22"/>
        </w:rPr>
        <w:t>Contracting Authority</w:t>
      </w:r>
      <w:r w:rsidRPr="00383828">
        <w:rPr>
          <w:sz w:val="22"/>
          <w:szCs w:val="22"/>
        </w:rPr>
        <w:t xml:space="preserve"> shall pay the Supplier any sums due under such an invoice within </w:t>
      </w:r>
      <w:proofErr w:type="gramStart"/>
      <w:r w:rsidR="00F329CD">
        <w:rPr>
          <w:sz w:val="22"/>
          <w:szCs w:val="22"/>
        </w:rPr>
        <w:t>twenty eight</w:t>
      </w:r>
      <w:proofErr w:type="gramEnd"/>
      <w:r w:rsidRPr="00383828">
        <w:rPr>
          <w:sz w:val="22"/>
          <w:szCs w:val="22"/>
        </w:rPr>
        <w:t xml:space="preserve"> (</w:t>
      </w:r>
      <w:r w:rsidR="00F329CD">
        <w:rPr>
          <w:sz w:val="22"/>
          <w:szCs w:val="22"/>
        </w:rPr>
        <w:t>28</w:t>
      </w:r>
      <w:r w:rsidRPr="00383828">
        <w:rPr>
          <w:sz w:val="22"/>
          <w:szCs w:val="22"/>
        </w:rPr>
        <w:t xml:space="preserve">) </w:t>
      </w:r>
      <w:r w:rsidR="00F329CD">
        <w:rPr>
          <w:sz w:val="22"/>
          <w:szCs w:val="22"/>
        </w:rPr>
        <w:t>Working D</w:t>
      </w:r>
      <w:r w:rsidRPr="00383828">
        <w:rPr>
          <w:sz w:val="22"/>
          <w:szCs w:val="22"/>
        </w:rPr>
        <w:t>ays of:</w:t>
      </w:r>
      <w:bookmarkEnd w:id="490"/>
      <w:r w:rsidRPr="00383828">
        <w:rPr>
          <w:sz w:val="22"/>
          <w:szCs w:val="22"/>
        </w:rPr>
        <w:t xml:space="preserve"> </w:t>
      </w:r>
    </w:p>
    <w:p w14:paraId="4826DBFC" w14:textId="390AE60A" w:rsidR="00C701E3" w:rsidRDefault="00DE22D0" w:rsidP="00FC3EE1">
      <w:pPr>
        <w:pStyle w:val="Untitledsubclause3"/>
        <w:numPr>
          <w:ilvl w:val="0"/>
          <w:numId w:val="97"/>
        </w:numPr>
        <w:ind w:left="1440" w:hanging="720"/>
        <w:rPr>
          <w:sz w:val="22"/>
          <w:szCs w:val="22"/>
        </w:rPr>
      </w:pPr>
      <w:r w:rsidRPr="00A43224">
        <w:rPr>
          <w:sz w:val="22"/>
          <w:szCs w:val="22"/>
        </w:rPr>
        <w:t>receipt of the invoice</w:t>
      </w:r>
      <w:r w:rsidR="00A43224" w:rsidRPr="00A43224">
        <w:rPr>
          <w:sz w:val="22"/>
          <w:szCs w:val="22"/>
        </w:rPr>
        <w:t xml:space="preserve"> </w:t>
      </w:r>
      <w:r w:rsidRPr="00A43224">
        <w:rPr>
          <w:sz w:val="22"/>
          <w:szCs w:val="22"/>
        </w:rPr>
        <w:t xml:space="preserve">by the </w:t>
      </w:r>
      <w:r w:rsidR="00A82600" w:rsidRPr="00A43224">
        <w:rPr>
          <w:sz w:val="22"/>
          <w:szCs w:val="22"/>
        </w:rPr>
        <w:t>Contracting Authority</w:t>
      </w:r>
      <w:r w:rsidRPr="00383828">
        <w:rPr>
          <w:sz w:val="22"/>
          <w:szCs w:val="22"/>
        </w:rPr>
        <w:t>; or, if later</w:t>
      </w:r>
    </w:p>
    <w:p w14:paraId="0D647C11" w14:textId="6F87CF41" w:rsidR="00DE22D0" w:rsidRPr="00C701E3" w:rsidRDefault="00DE22D0" w:rsidP="00FC3EE1">
      <w:pPr>
        <w:pStyle w:val="Untitledsubclause3"/>
        <w:numPr>
          <w:ilvl w:val="0"/>
          <w:numId w:val="97"/>
        </w:numPr>
        <w:ind w:left="1440" w:hanging="720"/>
        <w:rPr>
          <w:sz w:val="22"/>
          <w:szCs w:val="22"/>
        </w:rPr>
      </w:pPr>
      <w:r w:rsidRPr="00C701E3">
        <w:rPr>
          <w:sz w:val="22"/>
          <w:szCs w:val="22"/>
        </w:rPr>
        <w:t>the due date as stated on the invoice.</w:t>
      </w:r>
    </w:p>
    <w:p w14:paraId="62F85D55" w14:textId="17E7A387" w:rsidR="00DE22D0" w:rsidRPr="00383828" w:rsidRDefault="00DE22D0" w:rsidP="00DE22D0">
      <w:pPr>
        <w:pStyle w:val="Untitledsubclause1"/>
        <w:rPr>
          <w:sz w:val="22"/>
          <w:szCs w:val="22"/>
        </w:rPr>
      </w:pPr>
      <w:bookmarkStart w:id="492" w:name="_Toc201828954"/>
      <w:bookmarkStart w:id="493" w:name="a1046020"/>
      <w:bookmarkEnd w:id="491"/>
      <w:r w:rsidRPr="00383828">
        <w:rPr>
          <w:sz w:val="22"/>
          <w:szCs w:val="22"/>
        </w:rPr>
        <w:lastRenderedPageBreak/>
        <w:t xml:space="preserve">Where the </w:t>
      </w:r>
      <w:r w:rsidR="00A82600">
        <w:rPr>
          <w:sz w:val="22"/>
          <w:szCs w:val="22"/>
        </w:rPr>
        <w:t>Contracting Authority</w:t>
      </w:r>
      <w:r w:rsidRPr="00383828">
        <w:rPr>
          <w:sz w:val="22"/>
          <w:szCs w:val="22"/>
        </w:rPr>
        <w:t xml:space="preserve"> fails to </w:t>
      </w:r>
      <w:r w:rsidRPr="00A43224">
        <w:rPr>
          <w:sz w:val="22"/>
          <w:szCs w:val="22"/>
        </w:rPr>
        <w:t xml:space="preserve">comply with </w:t>
      </w:r>
      <w:r w:rsidR="00A43224" w:rsidRPr="00A43224">
        <w:rPr>
          <w:sz w:val="22"/>
          <w:szCs w:val="22"/>
        </w:rPr>
        <w:t>clause</w:t>
      </w:r>
      <w:r w:rsidR="00A43224">
        <w:rPr>
          <w:sz w:val="22"/>
          <w:szCs w:val="22"/>
        </w:rPr>
        <w:t xml:space="preserve"> 29</w:t>
      </w:r>
      <w:r w:rsidRPr="00A43224">
        <w:rPr>
          <w:sz w:val="22"/>
          <w:szCs w:val="22"/>
        </w:rPr>
        <w:t>.3, the</w:t>
      </w:r>
      <w:r w:rsidRPr="00383828">
        <w:rPr>
          <w:sz w:val="22"/>
          <w:szCs w:val="22"/>
        </w:rPr>
        <w:t xml:space="preserve"> invoice shall be regarded as valid and undisputed </w:t>
      </w:r>
      <w:r w:rsidR="0004210D">
        <w:rPr>
          <w:sz w:val="22"/>
          <w:szCs w:val="22"/>
        </w:rPr>
        <w:t>five (</w:t>
      </w:r>
      <w:r w:rsidR="00EE64B5">
        <w:rPr>
          <w:sz w:val="22"/>
          <w:szCs w:val="22"/>
        </w:rPr>
        <w:t>5)</w:t>
      </w:r>
      <w:r w:rsidRPr="00383828">
        <w:rPr>
          <w:sz w:val="22"/>
          <w:szCs w:val="22"/>
        </w:rPr>
        <w:t xml:space="preserve"> </w:t>
      </w:r>
      <w:r w:rsidR="00EE64B5">
        <w:rPr>
          <w:sz w:val="22"/>
          <w:szCs w:val="22"/>
        </w:rPr>
        <w:t>Working D</w:t>
      </w:r>
      <w:r w:rsidRPr="00383828">
        <w:rPr>
          <w:sz w:val="22"/>
          <w:szCs w:val="22"/>
        </w:rPr>
        <w:t xml:space="preserve">ays after the date on which it is received by the </w:t>
      </w:r>
      <w:r w:rsidR="00A82600">
        <w:rPr>
          <w:sz w:val="22"/>
          <w:szCs w:val="22"/>
        </w:rPr>
        <w:t>Contracting Authority</w:t>
      </w:r>
      <w:r w:rsidRPr="00383828">
        <w:rPr>
          <w:sz w:val="22"/>
          <w:szCs w:val="22"/>
        </w:rPr>
        <w:t>.</w:t>
      </w:r>
      <w:bookmarkEnd w:id="492"/>
      <w:r w:rsidRPr="00383828">
        <w:rPr>
          <w:sz w:val="22"/>
          <w:szCs w:val="22"/>
        </w:rPr>
        <w:t xml:space="preserve"> </w:t>
      </w:r>
      <w:bookmarkEnd w:id="493"/>
    </w:p>
    <w:p w14:paraId="6D2178D1" w14:textId="77273CDA" w:rsidR="00DE22D0" w:rsidRPr="00383828" w:rsidRDefault="00DE22D0" w:rsidP="00DE22D0">
      <w:pPr>
        <w:pStyle w:val="Untitledsubclause1"/>
        <w:rPr>
          <w:sz w:val="22"/>
          <w:szCs w:val="22"/>
        </w:rPr>
      </w:pPr>
      <w:bookmarkStart w:id="494" w:name="_Toc201828955"/>
      <w:bookmarkStart w:id="495" w:name="a461958"/>
      <w:r w:rsidRPr="00383828">
        <w:rPr>
          <w:sz w:val="22"/>
          <w:szCs w:val="22"/>
        </w:rPr>
        <w:t xml:space="preserve">Where any Party disputes any sum to be paid by </w:t>
      </w:r>
      <w:r w:rsidRPr="00A43224">
        <w:rPr>
          <w:sz w:val="22"/>
          <w:szCs w:val="22"/>
        </w:rPr>
        <w:t xml:space="preserve">it then such dispute shall be determined in accordance with </w:t>
      </w:r>
      <w:r w:rsidR="00A43224" w:rsidRPr="00A43224">
        <w:rPr>
          <w:sz w:val="22"/>
          <w:szCs w:val="22"/>
        </w:rPr>
        <w:t>clause</w:t>
      </w:r>
      <w:r w:rsidRPr="00A43224">
        <w:rPr>
          <w:sz w:val="22"/>
          <w:szCs w:val="22"/>
        </w:rPr>
        <w:t xml:space="preserve"> </w:t>
      </w:r>
      <w:r w:rsidR="00A43224" w:rsidRPr="00A43224">
        <w:rPr>
          <w:sz w:val="22"/>
          <w:szCs w:val="22"/>
        </w:rPr>
        <w:t>61</w:t>
      </w:r>
      <w:r w:rsidRPr="00A43224">
        <w:rPr>
          <w:sz w:val="22"/>
          <w:szCs w:val="22"/>
        </w:rPr>
        <w:t xml:space="preserve"> (Dispute resolution) and where possible and where agreed between the Parties, a payment equal to the sum not in dispute shall be paid (and the dispute as to the sum that remains unpaid shall be determined in accordance with </w:t>
      </w:r>
      <w:r w:rsidR="00585266">
        <w:rPr>
          <w:sz w:val="22"/>
          <w:szCs w:val="22"/>
        </w:rPr>
        <w:t>clause</w:t>
      </w:r>
      <w:r w:rsidRPr="00A43224">
        <w:rPr>
          <w:sz w:val="22"/>
          <w:szCs w:val="22"/>
        </w:rPr>
        <w:t xml:space="preserve"> </w:t>
      </w:r>
      <w:r w:rsidR="00585266">
        <w:rPr>
          <w:sz w:val="22"/>
          <w:szCs w:val="22"/>
        </w:rPr>
        <w:t>61</w:t>
      </w:r>
      <w:r w:rsidRPr="00A43224">
        <w:rPr>
          <w:sz w:val="22"/>
          <w:szCs w:val="22"/>
        </w:rPr>
        <w:t xml:space="preserve"> (Dispute resolution))</w:t>
      </w:r>
      <w:r w:rsidR="00A43224" w:rsidRPr="00A43224">
        <w:rPr>
          <w:sz w:val="22"/>
          <w:szCs w:val="22"/>
        </w:rPr>
        <w:t xml:space="preserve">. </w:t>
      </w:r>
      <w:r w:rsidRPr="00A43224">
        <w:rPr>
          <w:sz w:val="22"/>
          <w:szCs w:val="22"/>
        </w:rPr>
        <w:t>Provided</w:t>
      </w:r>
      <w:r w:rsidRPr="00383828">
        <w:rPr>
          <w:sz w:val="22"/>
          <w:szCs w:val="22"/>
        </w:rPr>
        <w:t xml:space="preserve"> that the sum has been disputed in good faith, interest due on any sums in dispute shall not accrue until </w:t>
      </w:r>
      <w:r w:rsidR="008B2EB5">
        <w:rPr>
          <w:sz w:val="22"/>
          <w:szCs w:val="22"/>
        </w:rPr>
        <w:t>sixty</w:t>
      </w:r>
      <w:r w:rsidR="00EE64B5">
        <w:rPr>
          <w:sz w:val="22"/>
          <w:szCs w:val="22"/>
        </w:rPr>
        <w:t xml:space="preserve"> (</w:t>
      </w:r>
      <w:r w:rsidR="008B2EB5">
        <w:rPr>
          <w:sz w:val="22"/>
          <w:szCs w:val="22"/>
        </w:rPr>
        <w:t>6</w:t>
      </w:r>
      <w:r w:rsidR="008E2135">
        <w:rPr>
          <w:sz w:val="22"/>
          <w:szCs w:val="22"/>
        </w:rPr>
        <w:t>0</w:t>
      </w:r>
      <w:r w:rsidR="00EE64B5">
        <w:rPr>
          <w:sz w:val="22"/>
          <w:szCs w:val="22"/>
        </w:rPr>
        <w:t>)</w:t>
      </w:r>
      <w:r w:rsidRPr="00383828">
        <w:rPr>
          <w:sz w:val="22"/>
          <w:szCs w:val="22"/>
        </w:rPr>
        <w:t xml:space="preserve"> </w:t>
      </w:r>
      <w:r w:rsidR="00EE64B5">
        <w:rPr>
          <w:sz w:val="22"/>
          <w:szCs w:val="22"/>
        </w:rPr>
        <w:t>Working D</w:t>
      </w:r>
      <w:r w:rsidRPr="00383828">
        <w:rPr>
          <w:sz w:val="22"/>
          <w:szCs w:val="22"/>
        </w:rPr>
        <w:t>ays after resolution of the dispute between the parties.</w:t>
      </w:r>
      <w:bookmarkEnd w:id="494"/>
    </w:p>
    <w:p w14:paraId="3824DC31" w14:textId="77777777" w:rsidR="00DE22D0" w:rsidRPr="00383828" w:rsidRDefault="00DE22D0" w:rsidP="00DE22D0">
      <w:pPr>
        <w:pStyle w:val="Untitledsubclause1"/>
        <w:rPr>
          <w:sz w:val="22"/>
          <w:szCs w:val="22"/>
        </w:rPr>
      </w:pPr>
      <w:bookmarkStart w:id="496" w:name="_Toc201828956"/>
      <w:r w:rsidRPr="00383828">
        <w:rPr>
          <w:sz w:val="22"/>
          <w:szCs w:val="22"/>
        </w:rPr>
        <w:t xml:space="preserve">Where the Supplier </w:t>
      </w:r>
      <w:proofErr w:type="gramStart"/>
      <w:r w:rsidRPr="00383828">
        <w:rPr>
          <w:sz w:val="22"/>
          <w:szCs w:val="22"/>
        </w:rPr>
        <w:t>enters into</w:t>
      </w:r>
      <w:proofErr w:type="gramEnd"/>
      <w:r w:rsidRPr="00383828">
        <w:rPr>
          <w:sz w:val="22"/>
          <w:szCs w:val="22"/>
        </w:rPr>
        <w:t xml:space="preserve"> a Sub-Contract, the Supplier shall include in that Sub-Contract:</w:t>
      </w:r>
      <w:bookmarkEnd w:id="496"/>
      <w:r w:rsidRPr="00383828">
        <w:rPr>
          <w:sz w:val="22"/>
          <w:szCs w:val="22"/>
        </w:rPr>
        <w:t xml:space="preserve">  </w:t>
      </w:r>
      <w:bookmarkEnd w:id="495"/>
    </w:p>
    <w:p w14:paraId="63DE4632" w14:textId="2A244DD6" w:rsidR="00C701E3" w:rsidRDefault="00DE22D0" w:rsidP="00FC3EE1">
      <w:pPr>
        <w:pStyle w:val="Untitledsubclause2"/>
        <w:numPr>
          <w:ilvl w:val="0"/>
          <w:numId w:val="98"/>
        </w:numPr>
        <w:ind w:left="1440" w:hanging="720"/>
        <w:rPr>
          <w:sz w:val="22"/>
          <w:szCs w:val="22"/>
        </w:rPr>
      </w:pPr>
      <w:bookmarkStart w:id="497" w:name="a197833"/>
      <w:bookmarkStart w:id="498" w:name="_Toc201828957"/>
      <w:r w:rsidRPr="00383828">
        <w:rPr>
          <w:sz w:val="22"/>
          <w:szCs w:val="22"/>
        </w:rPr>
        <w:t xml:space="preserve">provisions having the same effect as </w:t>
      </w:r>
      <w:r w:rsidRPr="00A43224">
        <w:rPr>
          <w:sz w:val="22"/>
          <w:szCs w:val="22"/>
        </w:rPr>
        <w:fldChar w:fldCharType="begin"/>
      </w:r>
      <w:r w:rsidRPr="00A43224">
        <w:rPr>
          <w:sz w:val="22"/>
          <w:szCs w:val="22"/>
        </w:rPr>
        <w:instrText>PAGEREF a794674\# "'clause '"  \h</w:instrText>
      </w:r>
      <w:r w:rsidRPr="00A43224">
        <w:rPr>
          <w:sz w:val="22"/>
          <w:szCs w:val="22"/>
        </w:rPr>
      </w:r>
      <w:r w:rsidRPr="00A43224">
        <w:rPr>
          <w:sz w:val="22"/>
          <w:szCs w:val="22"/>
        </w:rPr>
        <w:fldChar w:fldCharType="separate"/>
      </w:r>
      <w:r w:rsidRPr="00A43224">
        <w:rPr>
          <w:sz w:val="22"/>
          <w:szCs w:val="22"/>
        </w:rPr>
        <w:t xml:space="preserve">clause </w:t>
      </w:r>
      <w:r w:rsidRPr="00A43224">
        <w:rPr>
          <w:sz w:val="22"/>
          <w:szCs w:val="22"/>
        </w:rPr>
        <w:fldChar w:fldCharType="end"/>
      </w:r>
      <w:r w:rsidRPr="00A43224">
        <w:rPr>
          <w:sz w:val="22"/>
          <w:szCs w:val="22"/>
        </w:rPr>
        <w:fldChar w:fldCharType="begin"/>
      </w:r>
      <w:r w:rsidRPr="00A43224">
        <w:rPr>
          <w:sz w:val="22"/>
          <w:szCs w:val="22"/>
        </w:rPr>
        <w:instrText xml:space="preserve">REF a794674 \h \w \* MERGEFORMAT </w:instrText>
      </w:r>
      <w:r w:rsidRPr="00A43224">
        <w:rPr>
          <w:sz w:val="22"/>
          <w:szCs w:val="22"/>
        </w:rPr>
      </w:r>
      <w:r w:rsidRPr="00A43224">
        <w:rPr>
          <w:sz w:val="22"/>
          <w:szCs w:val="22"/>
        </w:rPr>
        <w:fldChar w:fldCharType="separate"/>
      </w:r>
      <w:r w:rsidR="00A43224" w:rsidRPr="00A43224">
        <w:rPr>
          <w:sz w:val="22"/>
          <w:szCs w:val="22"/>
        </w:rPr>
        <w:t>29</w:t>
      </w:r>
      <w:r w:rsidRPr="00A43224">
        <w:rPr>
          <w:sz w:val="22"/>
          <w:szCs w:val="22"/>
        </w:rPr>
        <w:t>.3</w:t>
      </w:r>
      <w:r w:rsidRPr="00A43224">
        <w:rPr>
          <w:sz w:val="22"/>
          <w:szCs w:val="22"/>
        </w:rPr>
        <w:fldChar w:fldCharType="end"/>
      </w:r>
      <w:r w:rsidRPr="00A43224">
        <w:rPr>
          <w:sz w:val="22"/>
          <w:szCs w:val="22"/>
        </w:rPr>
        <w:t xml:space="preserve"> to </w:t>
      </w:r>
      <w:r w:rsidR="00A43224" w:rsidRPr="00A43224">
        <w:rPr>
          <w:sz w:val="22"/>
          <w:szCs w:val="22"/>
        </w:rPr>
        <w:t>clause</w:t>
      </w:r>
      <w:r w:rsidRPr="00A43224">
        <w:rPr>
          <w:sz w:val="22"/>
          <w:szCs w:val="22"/>
        </w:rPr>
        <w:fldChar w:fldCharType="begin"/>
      </w:r>
      <w:r w:rsidRPr="00A43224">
        <w:rPr>
          <w:sz w:val="22"/>
          <w:szCs w:val="22"/>
        </w:rPr>
        <w:instrText>PAGEREF a1046020\# "'clause '"  \h</w:instrText>
      </w:r>
      <w:r w:rsidRPr="00A43224">
        <w:rPr>
          <w:sz w:val="22"/>
          <w:szCs w:val="22"/>
        </w:rPr>
      </w:r>
      <w:r w:rsidRPr="00A43224">
        <w:rPr>
          <w:sz w:val="22"/>
          <w:szCs w:val="22"/>
        </w:rPr>
        <w:fldChar w:fldCharType="separate"/>
      </w:r>
      <w:r w:rsidRPr="00A43224">
        <w:rPr>
          <w:sz w:val="22"/>
          <w:szCs w:val="22"/>
        </w:rPr>
        <w:t xml:space="preserve"> </w:t>
      </w:r>
      <w:r w:rsidRPr="00A43224">
        <w:rPr>
          <w:sz w:val="22"/>
          <w:szCs w:val="22"/>
        </w:rPr>
        <w:fldChar w:fldCharType="end"/>
      </w:r>
      <w:r w:rsidRPr="00A43224">
        <w:rPr>
          <w:sz w:val="22"/>
          <w:szCs w:val="22"/>
        </w:rPr>
        <w:fldChar w:fldCharType="begin"/>
      </w:r>
      <w:r w:rsidRPr="00A43224">
        <w:rPr>
          <w:sz w:val="22"/>
          <w:szCs w:val="22"/>
        </w:rPr>
        <w:instrText xml:space="preserve">REF a1046020 \h \w \* MERGEFORMAT </w:instrText>
      </w:r>
      <w:r w:rsidRPr="00A43224">
        <w:rPr>
          <w:sz w:val="22"/>
          <w:szCs w:val="22"/>
        </w:rPr>
      </w:r>
      <w:r w:rsidRPr="00A43224">
        <w:rPr>
          <w:sz w:val="22"/>
          <w:szCs w:val="22"/>
        </w:rPr>
        <w:fldChar w:fldCharType="separate"/>
      </w:r>
      <w:r w:rsidR="00A43224" w:rsidRPr="00A43224">
        <w:rPr>
          <w:sz w:val="22"/>
          <w:szCs w:val="22"/>
        </w:rPr>
        <w:t>29</w:t>
      </w:r>
      <w:r w:rsidRPr="00A43224">
        <w:rPr>
          <w:sz w:val="22"/>
          <w:szCs w:val="22"/>
        </w:rPr>
        <w:t>.5</w:t>
      </w:r>
      <w:r w:rsidRPr="00A43224">
        <w:rPr>
          <w:sz w:val="22"/>
          <w:szCs w:val="22"/>
        </w:rPr>
        <w:fldChar w:fldCharType="end"/>
      </w:r>
      <w:r w:rsidRPr="00A43224">
        <w:rPr>
          <w:sz w:val="22"/>
          <w:szCs w:val="22"/>
        </w:rPr>
        <w:t xml:space="preserve"> of this</w:t>
      </w:r>
      <w:r w:rsidRPr="00383828">
        <w:rPr>
          <w:sz w:val="22"/>
          <w:szCs w:val="22"/>
        </w:rPr>
        <w:t xml:space="preserve"> agreement; and</w:t>
      </w:r>
      <w:bookmarkStart w:id="499" w:name="_Toc201828958"/>
      <w:bookmarkStart w:id="500" w:name="a459050"/>
      <w:bookmarkEnd w:id="497"/>
      <w:bookmarkEnd w:id="498"/>
    </w:p>
    <w:p w14:paraId="6023ADFD" w14:textId="064D2B1E" w:rsidR="00DE22D0" w:rsidRPr="00C701E3" w:rsidRDefault="00DE22D0" w:rsidP="00FC3EE1">
      <w:pPr>
        <w:pStyle w:val="Untitledsubclause2"/>
        <w:numPr>
          <w:ilvl w:val="0"/>
          <w:numId w:val="98"/>
        </w:numPr>
        <w:ind w:left="1440" w:hanging="720"/>
        <w:rPr>
          <w:sz w:val="22"/>
          <w:szCs w:val="22"/>
        </w:rPr>
      </w:pPr>
      <w:r w:rsidRPr="00C701E3">
        <w:rPr>
          <w:sz w:val="22"/>
          <w:szCs w:val="22"/>
        </w:rPr>
        <w:t xml:space="preserve">a provision requiring </w:t>
      </w:r>
      <w:r w:rsidRPr="00A43224">
        <w:rPr>
          <w:sz w:val="22"/>
          <w:szCs w:val="22"/>
        </w:rPr>
        <w:t xml:space="preserve">the counterparty to that Sub-Contract to include in any Sub-Contract which it awards provisions having the same effect as </w:t>
      </w:r>
      <w:r w:rsidR="00A43224" w:rsidRPr="00A43224">
        <w:rPr>
          <w:sz w:val="22"/>
          <w:szCs w:val="22"/>
        </w:rPr>
        <w:t>clause 29.3</w:t>
      </w:r>
      <w:r w:rsidRPr="00A43224">
        <w:rPr>
          <w:sz w:val="22"/>
          <w:szCs w:val="22"/>
        </w:rPr>
        <w:t xml:space="preserve"> to </w:t>
      </w:r>
      <w:r w:rsidR="00A43224" w:rsidRPr="00A43224">
        <w:rPr>
          <w:sz w:val="22"/>
          <w:szCs w:val="22"/>
        </w:rPr>
        <w:t>clause 29.5</w:t>
      </w:r>
      <w:r w:rsidRPr="00A43224">
        <w:rPr>
          <w:sz w:val="22"/>
          <w:szCs w:val="22"/>
        </w:rPr>
        <w:t xml:space="preserve"> of this Call-off Contract.</w:t>
      </w:r>
      <w:bookmarkEnd w:id="499"/>
      <w:r w:rsidRPr="00C701E3">
        <w:rPr>
          <w:sz w:val="22"/>
          <w:szCs w:val="22"/>
        </w:rPr>
        <w:t xml:space="preserve">  </w:t>
      </w:r>
      <w:bookmarkEnd w:id="500"/>
    </w:p>
    <w:p w14:paraId="355D52E5" w14:textId="7B165508" w:rsidR="00C701E3" w:rsidRDefault="00C701E3" w:rsidP="00DE22D0">
      <w:pPr>
        <w:pStyle w:val="Untitledsubclause1"/>
        <w:rPr>
          <w:sz w:val="22"/>
          <w:szCs w:val="22"/>
        </w:rPr>
      </w:pPr>
      <w:bookmarkStart w:id="501" w:name="a1014187"/>
      <w:bookmarkStart w:id="502" w:name="_Toc201828959"/>
      <w:r w:rsidRPr="00C701E3">
        <w:rPr>
          <w:sz w:val="22"/>
          <w:szCs w:val="22"/>
        </w:rPr>
        <w:t xml:space="preserve">In this </w:t>
      </w:r>
      <w:r w:rsidR="00A43224">
        <w:rPr>
          <w:sz w:val="22"/>
          <w:szCs w:val="22"/>
        </w:rPr>
        <w:t>clause</w:t>
      </w:r>
      <w:r w:rsidRPr="00C701E3">
        <w:rPr>
          <w:sz w:val="22"/>
          <w:szCs w:val="22"/>
        </w:rPr>
        <w:t xml:space="preserve"> </w:t>
      </w:r>
      <w:r w:rsidR="00A43224">
        <w:rPr>
          <w:sz w:val="22"/>
          <w:szCs w:val="22"/>
        </w:rPr>
        <w:t>29.</w:t>
      </w:r>
      <w:r w:rsidRPr="00C701E3">
        <w:rPr>
          <w:sz w:val="22"/>
          <w:szCs w:val="22"/>
        </w:rPr>
        <w:t>6, "Sub-Contract" means a contract between two or more suppliers, at any stage of remoteness from the Contracting Authority in a subcontracting chain, made wholly or substantially for the purpose of performing (or contributing to the performance of) the whole or any part of this agreement.</w:t>
      </w:r>
    </w:p>
    <w:p w14:paraId="6FBA9035" w14:textId="0696859A" w:rsidR="00DE22D0" w:rsidRPr="00383828" w:rsidRDefault="00DE22D0" w:rsidP="00DE22D0">
      <w:pPr>
        <w:pStyle w:val="Untitledsubclause1"/>
        <w:rPr>
          <w:sz w:val="22"/>
          <w:szCs w:val="22"/>
        </w:rPr>
      </w:pPr>
      <w:r w:rsidRPr="00383828">
        <w:rPr>
          <w:sz w:val="22"/>
          <w:szCs w:val="22"/>
        </w:rPr>
        <w:t xml:space="preserve">The Supplier shall add VAT to </w:t>
      </w:r>
      <w:r w:rsidR="00BD2AAC">
        <w:rPr>
          <w:sz w:val="22"/>
          <w:szCs w:val="22"/>
        </w:rPr>
        <w:t xml:space="preserve">the Contract </w:t>
      </w:r>
      <w:r w:rsidRPr="00383828">
        <w:rPr>
          <w:sz w:val="22"/>
          <w:szCs w:val="22"/>
        </w:rPr>
        <w:t>Price at the prevailing rate as applicable.</w:t>
      </w:r>
      <w:bookmarkEnd w:id="501"/>
      <w:bookmarkEnd w:id="502"/>
    </w:p>
    <w:p w14:paraId="633B2C53" w14:textId="58C77793" w:rsidR="00DE22D0" w:rsidRPr="00383828" w:rsidRDefault="00DE22D0" w:rsidP="00DE22D0">
      <w:pPr>
        <w:pStyle w:val="Untitledsubclause1"/>
        <w:rPr>
          <w:sz w:val="22"/>
          <w:szCs w:val="22"/>
        </w:rPr>
      </w:pPr>
      <w:bookmarkStart w:id="503" w:name="a306629"/>
      <w:bookmarkStart w:id="504" w:name="_Toc201828960"/>
      <w:r w:rsidRPr="00383828">
        <w:rPr>
          <w:sz w:val="22"/>
          <w:szCs w:val="22"/>
        </w:rPr>
        <w:t xml:space="preserve">The Supplier shall indemnify the </w:t>
      </w:r>
      <w:r w:rsidR="00A82600">
        <w:rPr>
          <w:sz w:val="22"/>
          <w:szCs w:val="22"/>
        </w:rPr>
        <w:t>Contracting Authority</w:t>
      </w:r>
      <w:r w:rsidRPr="00383828">
        <w:rPr>
          <w:sz w:val="22"/>
          <w:szCs w:val="22"/>
        </w:rPr>
        <w:t xml:space="preserve"> on a continuing basis against any liability, including any interest, penalties or costs incurred, which is levied, demanded or assessed on the </w:t>
      </w:r>
      <w:r w:rsidR="00A82600">
        <w:rPr>
          <w:sz w:val="22"/>
          <w:szCs w:val="22"/>
        </w:rPr>
        <w:t>Contracting Authority</w:t>
      </w:r>
      <w:r w:rsidRPr="00383828">
        <w:rPr>
          <w:sz w:val="22"/>
          <w:szCs w:val="22"/>
        </w:rPr>
        <w:t xml:space="preserve"> at any time in respect of the Supplier's failure to account for or to pay any VAT relating to payments made to the Supplier under the Call-off Contract. Any amounts due under this </w:t>
      </w:r>
      <w:r w:rsidRPr="00383828">
        <w:rPr>
          <w:sz w:val="22"/>
          <w:szCs w:val="22"/>
        </w:rPr>
        <w:fldChar w:fldCharType="begin"/>
      </w:r>
      <w:r w:rsidRPr="00383828">
        <w:rPr>
          <w:sz w:val="22"/>
          <w:szCs w:val="22"/>
        </w:rPr>
        <w:instrText>PAGEREF a306629\#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332E36">
        <w:rPr>
          <w:sz w:val="22"/>
          <w:szCs w:val="22"/>
        </w:rPr>
        <w:t>29</w:t>
      </w:r>
      <w:r w:rsidRPr="00383828">
        <w:rPr>
          <w:sz w:val="22"/>
          <w:szCs w:val="22"/>
        </w:rPr>
        <w:t xml:space="preserve">shall be paid by the Supplier to the </w:t>
      </w:r>
      <w:r w:rsidR="00A82600">
        <w:rPr>
          <w:sz w:val="22"/>
          <w:szCs w:val="22"/>
        </w:rPr>
        <w:t>Contracting Authority</w:t>
      </w:r>
      <w:r w:rsidRPr="00383828">
        <w:rPr>
          <w:sz w:val="22"/>
          <w:szCs w:val="22"/>
        </w:rPr>
        <w:t xml:space="preserve"> not less than five (5) Working Days before the date on which the tax or other liability is payable by the </w:t>
      </w:r>
      <w:r w:rsidR="00A82600">
        <w:rPr>
          <w:sz w:val="22"/>
          <w:szCs w:val="22"/>
        </w:rPr>
        <w:t>Contracting Authority</w:t>
      </w:r>
      <w:r w:rsidRPr="00383828">
        <w:rPr>
          <w:sz w:val="22"/>
          <w:szCs w:val="22"/>
        </w:rPr>
        <w:t>.</w:t>
      </w:r>
      <w:bookmarkEnd w:id="503"/>
      <w:bookmarkEnd w:id="504"/>
    </w:p>
    <w:p w14:paraId="70205BB8" w14:textId="59DD3702" w:rsidR="00DE22D0" w:rsidRPr="00003D03" w:rsidRDefault="00DE22D0" w:rsidP="00DE22D0">
      <w:pPr>
        <w:pStyle w:val="Untitledsubclause1"/>
        <w:rPr>
          <w:sz w:val="22"/>
          <w:szCs w:val="22"/>
        </w:rPr>
      </w:pPr>
      <w:bookmarkStart w:id="505" w:name="a163726"/>
      <w:bookmarkStart w:id="506" w:name="_Toc201828961"/>
      <w:r w:rsidRPr="00003D03">
        <w:rPr>
          <w:sz w:val="22"/>
          <w:szCs w:val="22"/>
        </w:rPr>
        <w:t>The Supplier shall not suspend the supply of the Goods and associated Services unless the Supplier is entitled to terminate the Call-off Contract for failure to pay undisputed sums of money.</w:t>
      </w:r>
      <w:bookmarkEnd w:id="505"/>
      <w:bookmarkEnd w:id="506"/>
    </w:p>
    <w:p w14:paraId="246B8D71"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"20. Recovery of sums due" \l 1</w:instrText>
      </w:r>
      <w:r w:rsidRPr="00383828">
        <w:rPr>
          <w:sz w:val="22"/>
          <w:szCs w:val="22"/>
        </w:rPr>
        <w:fldChar w:fldCharType="end"/>
      </w:r>
      <w:bookmarkStart w:id="507" w:name="a858012"/>
      <w:bookmarkStart w:id="508" w:name="_Toc197697210"/>
      <w:bookmarkStart w:id="509" w:name="_Toc201828303"/>
      <w:bookmarkStart w:id="510" w:name="_Toc205990374"/>
      <w:r w:rsidRPr="00383828">
        <w:rPr>
          <w:sz w:val="22"/>
          <w:szCs w:val="22"/>
        </w:rPr>
        <w:t>Recovery of sums due</w:t>
      </w:r>
      <w:bookmarkEnd w:id="507"/>
      <w:bookmarkEnd w:id="508"/>
      <w:bookmarkEnd w:id="509"/>
      <w:bookmarkEnd w:id="510"/>
    </w:p>
    <w:p w14:paraId="4D1DFB98" w14:textId="14371773" w:rsidR="00DE22D0" w:rsidRPr="00383828" w:rsidRDefault="00DE22D0" w:rsidP="00DE22D0">
      <w:pPr>
        <w:pStyle w:val="Untitledsubclause1"/>
        <w:rPr>
          <w:sz w:val="22"/>
          <w:szCs w:val="22"/>
        </w:rPr>
      </w:pPr>
      <w:bookmarkStart w:id="511" w:name="a509574"/>
      <w:bookmarkStart w:id="512" w:name="_Toc201828963"/>
      <w:r w:rsidRPr="00383828">
        <w:rPr>
          <w:sz w:val="22"/>
          <w:szCs w:val="22"/>
        </w:rPr>
        <w:t xml:space="preserve">Wherever under the Call-off Contract any sum of money is recoverable from or payable by the Supplier (including any sum which the Supplier is liable to pay to the </w:t>
      </w:r>
      <w:r w:rsidR="00A82600">
        <w:rPr>
          <w:sz w:val="22"/>
          <w:szCs w:val="22"/>
        </w:rPr>
        <w:t>Contracting Authority</w:t>
      </w:r>
      <w:r w:rsidRPr="00383828">
        <w:rPr>
          <w:sz w:val="22"/>
          <w:szCs w:val="22"/>
        </w:rPr>
        <w:t xml:space="preserve"> in respect of any breach of the Call-off Contract), the </w:t>
      </w:r>
      <w:r w:rsidR="00A82600">
        <w:rPr>
          <w:sz w:val="22"/>
          <w:szCs w:val="22"/>
        </w:rPr>
        <w:t>Contracting Authority</w:t>
      </w:r>
      <w:r w:rsidRPr="00383828">
        <w:rPr>
          <w:sz w:val="22"/>
          <w:szCs w:val="22"/>
        </w:rPr>
        <w:t xml:space="preserve"> may unilaterally deduct that sum from any sum then due, or which at any later time may become due to the </w:t>
      </w:r>
      <w:r w:rsidRPr="00383828">
        <w:rPr>
          <w:sz w:val="22"/>
          <w:szCs w:val="22"/>
        </w:rPr>
        <w:lastRenderedPageBreak/>
        <w:t xml:space="preserve">Supplier under the Call-off Contract or under any other agreement or contract with the </w:t>
      </w:r>
      <w:r w:rsidR="00A82600">
        <w:rPr>
          <w:sz w:val="22"/>
          <w:szCs w:val="22"/>
        </w:rPr>
        <w:t>Contracting Authority</w:t>
      </w:r>
      <w:r w:rsidRPr="00383828">
        <w:rPr>
          <w:sz w:val="22"/>
          <w:szCs w:val="22"/>
        </w:rPr>
        <w:t>.</w:t>
      </w:r>
      <w:bookmarkEnd w:id="511"/>
      <w:bookmarkEnd w:id="512"/>
    </w:p>
    <w:p w14:paraId="1249E45E" w14:textId="77777777" w:rsidR="00DE22D0" w:rsidRPr="00383828" w:rsidRDefault="00DE22D0" w:rsidP="00DE22D0">
      <w:pPr>
        <w:pStyle w:val="Untitledsubclause1"/>
        <w:rPr>
          <w:sz w:val="22"/>
          <w:szCs w:val="22"/>
        </w:rPr>
      </w:pPr>
      <w:bookmarkStart w:id="513" w:name="a554890"/>
      <w:bookmarkStart w:id="514" w:name="_Toc201828964"/>
      <w:r w:rsidRPr="00383828">
        <w:rPr>
          <w:sz w:val="22"/>
          <w:szCs w:val="22"/>
        </w:rPr>
        <w:t>Any overpayment by either Party, whether of VAT or otherwise, shall be a sum of money recoverable by the Party who made the overpayment from the Party in receipt of the overpayment.</w:t>
      </w:r>
      <w:bookmarkEnd w:id="513"/>
      <w:bookmarkEnd w:id="514"/>
    </w:p>
    <w:p w14:paraId="37CA9E13" w14:textId="708DF47D" w:rsidR="00DE22D0" w:rsidRPr="00383828" w:rsidRDefault="00DE22D0" w:rsidP="00DE22D0">
      <w:pPr>
        <w:pStyle w:val="Untitledsubclause1"/>
        <w:rPr>
          <w:sz w:val="22"/>
          <w:szCs w:val="22"/>
        </w:rPr>
      </w:pPr>
      <w:bookmarkStart w:id="515" w:name="a950099"/>
      <w:bookmarkStart w:id="516" w:name="_Toc201828965"/>
      <w:r w:rsidRPr="00383828">
        <w:rPr>
          <w:sz w:val="22"/>
          <w:szCs w:val="22"/>
        </w:rPr>
        <w:t xml:space="preserve">The Supplier shall make any payments due to the </w:t>
      </w:r>
      <w:r w:rsidR="00A82600">
        <w:rPr>
          <w:sz w:val="22"/>
          <w:szCs w:val="22"/>
        </w:rPr>
        <w:t>Contracting Authority</w:t>
      </w:r>
      <w:r w:rsidRPr="00383828">
        <w:rPr>
          <w:sz w:val="22"/>
          <w:szCs w:val="22"/>
        </w:rPr>
        <w:t xml:space="preserve"> without any deduction whether by way of set-off, counterclaim, discount, abatement or otherwise unless the Supplier has a valid court order requiring an amount equal to such deduction to be paid by the </w:t>
      </w:r>
      <w:r w:rsidR="00A82600">
        <w:rPr>
          <w:sz w:val="22"/>
          <w:szCs w:val="22"/>
        </w:rPr>
        <w:t>Contracting Authority</w:t>
      </w:r>
      <w:r w:rsidRPr="00383828">
        <w:rPr>
          <w:sz w:val="22"/>
          <w:szCs w:val="22"/>
        </w:rPr>
        <w:t xml:space="preserve"> to the Supplier.</w:t>
      </w:r>
      <w:bookmarkEnd w:id="515"/>
      <w:bookmarkEnd w:id="516"/>
    </w:p>
    <w:p w14:paraId="731F1405" w14:textId="77777777" w:rsidR="00DE22D0" w:rsidRPr="00383828" w:rsidRDefault="00DE22D0" w:rsidP="00DE22D0">
      <w:pPr>
        <w:pStyle w:val="Untitledsubclause1"/>
        <w:rPr>
          <w:sz w:val="22"/>
          <w:szCs w:val="22"/>
        </w:rPr>
      </w:pPr>
      <w:bookmarkStart w:id="517" w:name="a498892"/>
      <w:bookmarkStart w:id="518" w:name="_Toc201828966"/>
      <w:r w:rsidRPr="00383828">
        <w:rPr>
          <w:sz w:val="22"/>
          <w:szCs w:val="22"/>
        </w:rPr>
        <w:t>All payments due shall be made within a reasonable time unless otherwise specified in the Call-off Contract, in cleared funds, to such bank or building society account as the recipient Party may from time to time direct.</w:t>
      </w:r>
      <w:bookmarkEnd w:id="517"/>
      <w:bookmarkEnd w:id="518"/>
    </w:p>
    <w:p w14:paraId="63434EE3" w14:textId="569A7A15" w:rsidR="00974146" w:rsidRDefault="00974146" w:rsidP="00DE22D0">
      <w:pPr>
        <w:pStyle w:val="TitleClause"/>
        <w:rPr>
          <w:sz w:val="22"/>
          <w:szCs w:val="22"/>
        </w:rPr>
      </w:pPr>
      <w:bookmarkStart w:id="519" w:name="_Toc205990375"/>
      <w:r>
        <w:rPr>
          <w:sz w:val="22"/>
          <w:szCs w:val="22"/>
        </w:rPr>
        <w:t>Euro</w:t>
      </w:r>
      <w:bookmarkEnd w:id="519"/>
    </w:p>
    <w:p w14:paraId="2A29F3E8" w14:textId="3164151E" w:rsidR="006C7D94" w:rsidRDefault="006C7D94" w:rsidP="00E54879">
      <w:pPr>
        <w:pStyle w:val="TitleClause"/>
        <w:numPr>
          <w:ilvl w:val="0"/>
          <w:numId w:val="62"/>
        </w:numPr>
        <w:ind w:hanging="720"/>
        <w:rPr>
          <w:b w:val="0"/>
          <w:bCs/>
          <w:sz w:val="22"/>
          <w:szCs w:val="22"/>
        </w:rPr>
      </w:pPr>
      <w:bookmarkStart w:id="520" w:name="_Toc202028261"/>
      <w:bookmarkStart w:id="521" w:name="_Toc202032509"/>
      <w:bookmarkStart w:id="522" w:name="_Toc205986614"/>
      <w:bookmarkStart w:id="523" w:name="_Toc205990376"/>
      <w:r w:rsidRPr="006C7D94">
        <w:rPr>
          <w:b w:val="0"/>
          <w:bCs/>
          <w:sz w:val="22"/>
          <w:szCs w:val="22"/>
        </w:rPr>
        <w:t xml:space="preserve">Any requirement of Law to account for the Goods and Services in Euro, (or to prepare for such accounting) instead of and/or in addition to sterling, shall be implemented by the </w:t>
      </w:r>
      <w:r w:rsidR="00E47D26">
        <w:rPr>
          <w:b w:val="0"/>
          <w:bCs/>
          <w:sz w:val="22"/>
          <w:szCs w:val="22"/>
        </w:rPr>
        <w:t>Supplier</w:t>
      </w:r>
      <w:r w:rsidRPr="006C7D94">
        <w:rPr>
          <w:b w:val="0"/>
          <w:bCs/>
          <w:sz w:val="22"/>
          <w:szCs w:val="22"/>
        </w:rPr>
        <w:t xml:space="preserve"> free of charge to the Contracting Authority.</w:t>
      </w:r>
      <w:bookmarkEnd w:id="520"/>
      <w:bookmarkEnd w:id="521"/>
      <w:bookmarkEnd w:id="522"/>
      <w:bookmarkEnd w:id="523"/>
      <w:r w:rsidRPr="006C7D94">
        <w:rPr>
          <w:b w:val="0"/>
          <w:bCs/>
          <w:sz w:val="22"/>
          <w:szCs w:val="22"/>
        </w:rPr>
        <w:t xml:space="preserve"> </w:t>
      </w:r>
    </w:p>
    <w:p w14:paraId="42B933D4" w14:textId="058116AD" w:rsidR="006C7D94" w:rsidRDefault="006C7D94" w:rsidP="00E54879">
      <w:pPr>
        <w:pStyle w:val="TitleClause"/>
        <w:numPr>
          <w:ilvl w:val="0"/>
          <w:numId w:val="62"/>
        </w:numPr>
        <w:ind w:hanging="720"/>
        <w:rPr>
          <w:b w:val="0"/>
          <w:bCs/>
          <w:sz w:val="22"/>
          <w:szCs w:val="22"/>
        </w:rPr>
      </w:pPr>
      <w:bookmarkStart w:id="524" w:name="_Toc202028262"/>
      <w:bookmarkStart w:id="525" w:name="_Toc202032510"/>
      <w:bookmarkStart w:id="526" w:name="_Toc205986615"/>
      <w:bookmarkStart w:id="527" w:name="_Toc205990377"/>
      <w:r w:rsidRPr="006C7D94">
        <w:rPr>
          <w:b w:val="0"/>
          <w:bCs/>
          <w:sz w:val="22"/>
          <w:szCs w:val="22"/>
        </w:rPr>
        <w:t>The Contracting Authority shall provide all reasonable assistance to facilitate compliance with Clause 3</w:t>
      </w:r>
      <w:r w:rsidR="0021149F">
        <w:rPr>
          <w:b w:val="0"/>
          <w:bCs/>
          <w:sz w:val="22"/>
          <w:szCs w:val="22"/>
        </w:rPr>
        <w:t>1</w:t>
      </w:r>
      <w:r w:rsidRPr="006C7D94">
        <w:rPr>
          <w:b w:val="0"/>
          <w:bCs/>
          <w:sz w:val="22"/>
          <w:szCs w:val="22"/>
        </w:rPr>
        <w:t xml:space="preserve">.1 by the </w:t>
      </w:r>
      <w:r w:rsidR="00E47D26">
        <w:rPr>
          <w:b w:val="0"/>
          <w:bCs/>
          <w:sz w:val="22"/>
          <w:szCs w:val="22"/>
        </w:rPr>
        <w:t>Supplier</w:t>
      </w:r>
      <w:r w:rsidRPr="006C7D94">
        <w:rPr>
          <w:b w:val="0"/>
          <w:bCs/>
          <w:sz w:val="22"/>
          <w:szCs w:val="22"/>
        </w:rPr>
        <w:t>.</w:t>
      </w:r>
      <w:bookmarkEnd w:id="524"/>
      <w:bookmarkEnd w:id="525"/>
      <w:bookmarkEnd w:id="526"/>
      <w:bookmarkEnd w:id="527"/>
    </w:p>
    <w:p w14:paraId="4E57775F" w14:textId="05E3632A" w:rsidR="00AC73BA" w:rsidRDefault="00AC73BA" w:rsidP="00AC73BA">
      <w:pPr>
        <w:pStyle w:val="TitleClause"/>
        <w:rPr>
          <w:sz w:val="22"/>
          <w:szCs w:val="22"/>
        </w:rPr>
      </w:pPr>
      <w:bookmarkStart w:id="528" w:name="_Toc205990378"/>
      <w:r>
        <w:rPr>
          <w:sz w:val="22"/>
          <w:szCs w:val="22"/>
        </w:rPr>
        <w:t>Contin</w:t>
      </w:r>
      <w:r w:rsidR="00763684">
        <w:rPr>
          <w:sz w:val="22"/>
          <w:szCs w:val="22"/>
        </w:rPr>
        <w:t>uous Improvement</w:t>
      </w:r>
      <w:bookmarkEnd w:id="528"/>
    </w:p>
    <w:p w14:paraId="739CEBCF" w14:textId="77777777" w:rsidR="00763684" w:rsidRPr="005470DE" w:rsidRDefault="00AC73BA" w:rsidP="00E54879">
      <w:pPr>
        <w:pStyle w:val="TitleClause"/>
        <w:numPr>
          <w:ilvl w:val="0"/>
          <w:numId w:val="63"/>
        </w:numPr>
        <w:ind w:hanging="720"/>
        <w:rPr>
          <w:sz w:val="22"/>
          <w:szCs w:val="22"/>
        </w:rPr>
      </w:pPr>
      <w:bookmarkStart w:id="529" w:name="_Toc202028264"/>
      <w:bookmarkStart w:id="530" w:name="_Toc202032512"/>
      <w:bookmarkStart w:id="531" w:name="_Toc205986617"/>
      <w:bookmarkStart w:id="532" w:name="_Toc205990379"/>
      <w:r w:rsidRPr="00763684">
        <w:rPr>
          <w:b w:val="0"/>
          <w:bCs/>
          <w:sz w:val="22"/>
          <w:szCs w:val="22"/>
        </w:rPr>
        <w:t xml:space="preserve">The </w:t>
      </w:r>
      <w:r w:rsidR="00763684">
        <w:rPr>
          <w:b w:val="0"/>
          <w:bCs/>
          <w:sz w:val="22"/>
          <w:szCs w:val="22"/>
        </w:rPr>
        <w:t xml:space="preserve">Supplier </w:t>
      </w:r>
      <w:r w:rsidRPr="00763684">
        <w:rPr>
          <w:b w:val="0"/>
          <w:bCs/>
          <w:sz w:val="22"/>
          <w:szCs w:val="22"/>
        </w:rPr>
        <w:t xml:space="preserve">shall have an on-going obligation throughout the Contract Period to identify new or potential improvements to the Goods and Services pursuant to which it shall regularly review with the Contracting Authority the Goods and Services and the </w:t>
      </w:r>
      <w:proofErr w:type="gramStart"/>
      <w:r w:rsidRPr="00763684">
        <w:rPr>
          <w:b w:val="0"/>
          <w:bCs/>
          <w:sz w:val="22"/>
          <w:szCs w:val="22"/>
        </w:rPr>
        <w:t>manner in which</w:t>
      </w:r>
      <w:proofErr w:type="gramEnd"/>
      <w:r w:rsidRPr="00763684">
        <w:rPr>
          <w:b w:val="0"/>
          <w:bCs/>
          <w:sz w:val="22"/>
          <w:szCs w:val="22"/>
        </w:rPr>
        <w:t xml:space="preserve"> it is providing the Goods and Services with a view to:</w:t>
      </w:r>
      <w:bookmarkEnd w:id="529"/>
      <w:bookmarkEnd w:id="530"/>
      <w:bookmarkEnd w:id="531"/>
      <w:bookmarkEnd w:id="532"/>
      <w:r w:rsidRPr="00763684">
        <w:rPr>
          <w:b w:val="0"/>
          <w:bCs/>
          <w:sz w:val="22"/>
          <w:szCs w:val="22"/>
        </w:rPr>
        <w:t xml:space="preserve"> </w:t>
      </w:r>
    </w:p>
    <w:p w14:paraId="72B637D2" w14:textId="77777777" w:rsidR="005470DE" w:rsidRPr="005470DE" w:rsidRDefault="005470DE" w:rsidP="00E54879">
      <w:pPr>
        <w:pStyle w:val="TitleClause"/>
        <w:numPr>
          <w:ilvl w:val="0"/>
          <w:numId w:val="64"/>
        </w:numPr>
        <w:ind w:hanging="720"/>
        <w:rPr>
          <w:sz w:val="22"/>
          <w:szCs w:val="22"/>
        </w:rPr>
      </w:pPr>
      <w:bookmarkStart w:id="533" w:name="_Toc202028265"/>
      <w:bookmarkStart w:id="534" w:name="_Toc202032513"/>
      <w:bookmarkStart w:id="535" w:name="_Toc205986618"/>
      <w:bookmarkStart w:id="536" w:name="_Toc205990380"/>
      <w:r w:rsidRPr="00763684">
        <w:rPr>
          <w:b w:val="0"/>
          <w:bCs/>
          <w:sz w:val="22"/>
          <w:szCs w:val="22"/>
        </w:rPr>
        <w:t>reducing the Contracting Authority's costs (including the Contract Price); and/or</w:t>
      </w:r>
      <w:bookmarkEnd w:id="533"/>
      <w:bookmarkEnd w:id="534"/>
      <w:bookmarkEnd w:id="535"/>
      <w:bookmarkEnd w:id="536"/>
      <w:r w:rsidRPr="00763684">
        <w:rPr>
          <w:b w:val="0"/>
          <w:bCs/>
          <w:sz w:val="22"/>
          <w:szCs w:val="22"/>
        </w:rPr>
        <w:t xml:space="preserve"> </w:t>
      </w:r>
    </w:p>
    <w:p w14:paraId="6739062A" w14:textId="61FCD254" w:rsidR="005470DE" w:rsidRPr="00763684" w:rsidRDefault="005470DE" w:rsidP="00E54879">
      <w:pPr>
        <w:pStyle w:val="TitleClause"/>
        <w:numPr>
          <w:ilvl w:val="0"/>
          <w:numId w:val="64"/>
        </w:numPr>
        <w:ind w:hanging="720"/>
        <w:rPr>
          <w:sz w:val="22"/>
          <w:szCs w:val="22"/>
        </w:rPr>
      </w:pPr>
      <w:bookmarkStart w:id="537" w:name="_Toc202028266"/>
      <w:bookmarkStart w:id="538" w:name="_Toc202032514"/>
      <w:bookmarkStart w:id="539" w:name="_Toc205986619"/>
      <w:bookmarkStart w:id="540" w:name="_Toc205990381"/>
      <w:r w:rsidRPr="00763684">
        <w:rPr>
          <w:b w:val="0"/>
          <w:bCs/>
          <w:sz w:val="22"/>
          <w:szCs w:val="22"/>
        </w:rPr>
        <w:t>improving the quality and efficiency of the Goods and Services</w:t>
      </w:r>
      <w:bookmarkEnd w:id="537"/>
      <w:bookmarkEnd w:id="538"/>
      <w:bookmarkEnd w:id="539"/>
      <w:bookmarkEnd w:id="540"/>
    </w:p>
    <w:p w14:paraId="62BC0DA8" w14:textId="67DD2F4B" w:rsidR="00A974A5" w:rsidRPr="00A974A5" w:rsidRDefault="00AC73BA" w:rsidP="00E54879">
      <w:pPr>
        <w:pStyle w:val="TitleClause"/>
        <w:numPr>
          <w:ilvl w:val="0"/>
          <w:numId w:val="63"/>
        </w:numPr>
        <w:ind w:hanging="720"/>
        <w:rPr>
          <w:sz w:val="22"/>
          <w:szCs w:val="22"/>
        </w:rPr>
      </w:pPr>
      <w:bookmarkStart w:id="541" w:name="_Toc202028267"/>
      <w:bookmarkStart w:id="542" w:name="_Toc202032515"/>
      <w:bookmarkStart w:id="543" w:name="_Toc205986620"/>
      <w:bookmarkStart w:id="544" w:name="_Toc205990382"/>
      <w:r w:rsidRPr="005470DE">
        <w:rPr>
          <w:b w:val="0"/>
          <w:bCs/>
          <w:sz w:val="22"/>
          <w:szCs w:val="22"/>
        </w:rPr>
        <w:t xml:space="preserve">The </w:t>
      </w:r>
      <w:r w:rsidR="005470DE">
        <w:rPr>
          <w:b w:val="0"/>
          <w:bCs/>
          <w:sz w:val="22"/>
          <w:szCs w:val="22"/>
        </w:rPr>
        <w:t>Supplier</w:t>
      </w:r>
      <w:r w:rsidRPr="005470DE">
        <w:rPr>
          <w:b w:val="0"/>
          <w:bCs/>
          <w:sz w:val="22"/>
          <w:szCs w:val="22"/>
        </w:rPr>
        <w:t xml:space="preserve"> shall ensure that the information that it provides to the Contracting Authority in accordance with this Clause 3</w:t>
      </w:r>
      <w:r w:rsidR="00F329CD">
        <w:rPr>
          <w:b w:val="0"/>
          <w:bCs/>
          <w:sz w:val="22"/>
          <w:szCs w:val="22"/>
        </w:rPr>
        <w:t>2</w:t>
      </w:r>
      <w:r w:rsidRPr="005470DE">
        <w:rPr>
          <w:b w:val="0"/>
          <w:bCs/>
          <w:sz w:val="22"/>
          <w:szCs w:val="22"/>
        </w:rPr>
        <w:t xml:space="preserve"> shall be sufficient for the Contracting Authority to decide whether any improvement to the Goods and Services should be implemented. The </w:t>
      </w:r>
      <w:r w:rsidR="00A974A5">
        <w:rPr>
          <w:b w:val="0"/>
          <w:bCs/>
          <w:sz w:val="22"/>
          <w:szCs w:val="22"/>
        </w:rPr>
        <w:t>Supplier</w:t>
      </w:r>
      <w:r w:rsidRPr="005470DE">
        <w:rPr>
          <w:b w:val="0"/>
          <w:bCs/>
          <w:sz w:val="22"/>
          <w:szCs w:val="22"/>
        </w:rPr>
        <w:t xml:space="preserve"> shall provide any further information that the Contracting Authority requests in connection with any improvements to the Goods and Services identified by the </w:t>
      </w:r>
      <w:r w:rsidR="00A974A5">
        <w:rPr>
          <w:b w:val="0"/>
          <w:bCs/>
          <w:sz w:val="22"/>
          <w:szCs w:val="22"/>
        </w:rPr>
        <w:t>Supplier</w:t>
      </w:r>
      <w:r w:rsidRPr="005470DE">
        <w:rPr>
          <w:b w:val="0"/>
          <w:bCs/>
          <w:sz w:val="22"/>
          <w:szCs w:val="22"/>
        </w:rPr>
        <w:t>.</w:t>
      </w:r>
      <w:bookmarkEnd w:id="541"/>
      <w:bookmarkEnd w:id="542"/>
      <w:bookmarkEnd w:id="543"/>
      <w:bookmarkEnd w:id="544"/>
    </w:p>
    <w:p w14:paraId="01C3A8AD" w14:textId="18EA6D6C" w:rsidR="00A974A5" w:rsidRPr="00A974A5" w:rsidRDefault="00AC73BA" w:rsidP="00E54879">
      <w:pPr>
        <w:pStyle w:val="TitleClause"/>
        <w:numPr>
          <w:ilvl w:val="0"/>
          <w:numId w:val="63"/>
        </w:numPr>
        <w:ind w:hanging="720"/>
        <w:rPr>
          <w:sz w:val="22"/>
          <w:szCs w:val="22"/>
        </w:rPr>
      </w:pPr>
      <w:bookmarkStart w:id="545" w:name="_Toc202028268"/>
      <w:bookmarkStart w:id="546" w:name="_Toc202032516"/>
      <w:bookmarkStart w:id="547" w:name="_Toc205986621"/>
      <w:bookmarkStart w:id="548" w:name="_Toc205990383"/>
      <w:r w:rsidRPr="005470DE">
        <w:rPr>
          <w:b w:val="0"/>
          <w:bCs/>
          <w:sz w:val="22"/>
          <w:szCs w:val="22"/>
        </w:rPr>
        <w:t xml:space="preserve">Notwithstanding the </w:t>
      </w:r>
      <w:r w:rsidR="00A974A5">
        <w:rPr>
          <w:b w:val="0"/>
          <w:bCs/>
          <w:sz w:val="22"/>
          <w:szCs w:val="22"/>
        </w:rPr>
        <w:t>Supplier</w:t>
      </w:r>
      <w:r w:rsidRPr="005470DE">
        <w:rPr>
          <w:b w:val="0"/>
          <w:bCs/>
          <w:sz w:val="22"/>
          <w:szCs w:val="22"/>
        </w:rPr>
        <w:t>'s obligations under this Clause 3</w:t>
      </w:r>
      <w:r w:rsidR="00F329CD">
        <w:rPr>
          <w:b w:val="0"/>
          <w:bCs/>
          <w:sz w:val="22"/>
          <w:szCs w:val="22"/>
        </w:rPr>
        <w:t>2</w:t>
      </w:r>
      <w:r w:rsidRPr="005470DE">
        <w:rPr>
          <w:b w:val="0"/>
          <w:bCs/>
          <w:sz w:val="22"/>
          <w:szCs w:val="22"/>
        </w:rPr>
        <w:t xml:space="preserve">, the Contracting Authority shall be entitled to regularly benchmark the Contract Price and performance of the Goods and Services, against other suppliers providing goods and services substantially the same as the Goods and Services during the Contract Period in order to compare the Contract Price and level of performance of the Goods and Services with charges and services offered by </w:t>
      </w:r>
      <w:r w:rsidRPr="005470DE">
        <w:rPr>
          <w:b w:val="0"/>
          <w:bCs/>
          <w:sz w:val="22"/>
          <w:szCs w:val="22"/>
        </w:rPr>
        <w:lastRenderedPageBreak/>
        <w:t>third parties so as to provide the Contracting Authority with information for comparison purposes.</w:t>
      </w:r>
      <w:bookmarkEnd w:id="545"/>
      <w:bookmarkEnd w:id="546"/>
      <w:bookmarkEnd w:id="547"/>
      <w:bookmarkEnd w:id="548"/>
      <w:r w:rsidRPr="005470DE">
        <w:rPr>
          <w:b w:val="0"/>
          <w:bCs/>
          <w:sz w:val="22"/>
          <w:szCs w:val="22"/>
        </w:rPr>
        <w:t xml:space="preserve"> </w:t>
      </w:r>
    </w:p>
    <w:p w14:paraId="09E56E37" w14:textId="3C2053B4" w:rsidR="00A974A5" w:rsidRPr="00A974A5" w:rsidRDefault="00AC73BA" w:rsidP="00E54879">
      <w:pPr>
        <w:pStyle w:val="TitleClause"/>
        <w:numPr>
          <w:ilvl w:val="0"/>
          <w:numId w:val="63"/>
        </w:numPr>
        <w:ind w:hanging="720"/>
        <w:rPr>
          <w:sz w:val="22"/>
          <w:szCs w:val="22"/>
        </w:rPr>
      </w:pPr>
      <w:bookmarkStart w:id="549" w:name="_Toc202028269"/>
      <w:bookmarkStart w:id="550" w:name="_Toc202032517"/>
      <w:bookmarkStart w:id="551" w:name="_Toc205986622"/>
      <w:bookmarkStart w:id="552" w:name="_Toc205990384"/>
      <w:r w:rsidRPr="005470DE">
        <w:rPr>
          <w:b w:val="0"/>
          <w:bCs/>
          <w:sz w:val="22"/>
          <w:szCs w:val="22"/>
        </w:rPr>
        <w:t>The Contracting Authority shall be entitled to use any model to determine the achievement of value for money and to carry out the benchmarking evaluation referred to in Clause 3</w:t>
      </w:r>
      <w:r w:rsidR="00F329CD">
        <w:rPr>
          <w:b w:val="0"/>
          <w:bCs/>
          <w:sz w:val="22"/>
          <w:szCs w:val="22"/>
        </w:rPr>
        <w:t>2</w:t>
      </w:r>
      <w:r w:rsidRPr="005470DE">
        <w:rPr>
          <w:b w:val="0"/>
          <w:bCs/>
          <w:sz w:val="22"/>
          <w:szCs w:val="22"/>
        </w:rPr>
        <w:t>.2 above.</w:t>
      </w:r>
      <w:bookmarkEnd w:id="549"/>
      <w:bookmarkEnd w:id="550"/>
      <w:bookmarkEnd w:id="551"/>
      <w:bookmarkEnd w:id="552"/>
      <w:r w:rsidRPr="005470DE">
        <w:rPr>
          <w:b w:val="0"/>
          <w:bCs/>
          <w:sz w:val="22"/>
          <w:szCs w:val="22"/>
        </w:rPr>
        <w:t xml:space="preserve"> </w:t>
      </w:r>
    </w:p>
    <w:p w14:paraId="227CAC09" w14:textId="0E0A4ECB" w:rsidR="00266ABE" w:rsidRPr="00266ABE" w:rsidRDefault="00AC73BA" w:rsidP="00E54879">
      <w:pPr>
        <w:pStyle w:val="TitleClause"/>
        <w:numPr>
          <w:ilvl w:val="0"/>
          <w:numId w:val="63"/>
        </w:numPr>
        <w:ind w:hanging="720"/>
        <w:rPr>
          <w:sz w:val="22"/>
          <w:szCs w:val="22"/>
        </w:rPr>
      </w:pPr>
      <w:bookmarkStart w:id="553" w:name="_Toc202028270"/>
      <w:bookmarkStart w:id="554" w:name="_Toc202032518"/>
      <w:bookmarkStart w:id="555" w:name="_Toc205986623"/>
      <w:bookmarkStart w:id="556" w:name="_Toc205990385"/>
      <w:r w:rsidRPr="005470DE">
        <w:rPr>
          <w:b w:val="0"/>
          <w:bCs/>
          <w:sz w:val="22"/>
          <w:szCs w:val="22"/>
        </w:rPr>
        <w:t>The Contracting Authority shall be entitled to disclose the results of any benchmarking of the Contract Price and provision of the Goods and Services carried out under Clause 3</w:t>
      </w:r>
      <w:r w:rsidR="00F329CD">
        <w:rPr>
          <w:b w:val="0"/>
          <w:bCs/>
          <w:sz w:val="22"/>
          <w:szCs w:val="22"/>
        </w:rPr>
        <w:t>2</w:t>
      </w:r>
      <w:r w:rsidRPr="005470DE">
        <w:rPr>
          <w:b w:val="0"/>
          <w:bCs/>
          <w:sz w:val="22"/>
          <w:szCs w:val="22"/>
        </w:rPr>
        <w:t xml:space="preserve">.3 to the Contracting Authority and any Contracting Body (subject to the Contracting Body </w:t>
      </w:r>
      <w:proofErr w:type="gramStart"/>
      <w:r w:rsidRPr="005470DE">
        <w:rPr>
          <w:b w:val="0"/>
          <w:bCs/>
          <w:sz w:val="22"/>
          <w:szCs w:val="22"/>
        </w:rPr>
        <w:t>entering into</w:t>
      </w:r>
      <w:proofErr w:type="gramEnd"/>
      <w:r w:rsidRPr="005470DE">
        <w:rPr>
          <w:b w:val="0"/>
          <w:bCs/>
          <w:sz w:val="22"/>
          <w:szCs w:val="22"/>
        </w:rPr>
        <w:t xml:space="preserve"> reasonable confidentiality undertakings).</w:t>
      </w:r>
      <w:bookmarkEnd w:id="553"/>
      <w:bookmarkEnd w:id="554"/>
      <w:bookmarkEnd w:id="555"/>
      <w:bookmarkEnd w:id="556"/>
      <w:r w:rsidRPr="005470DE">
        <w:rPr>
          <w:b w:val="0"/>
          <w:bCs/>
          <w:sz w:val="22"/>
          <w:szCs w:val="22"/>
        </w:rPr>
        <w:t xml:space="preserve"> </w:t>
      </w:r>
    </w:p>
    <w:p w14:paraId="6F3D4068" w14:textId="57760F79" w:rsidR="00266ABE" w:rsidRPr="00266ABE" w:rsidRDefault="00AC73BA" w:rsidP="00E54879">
      <w:pPr>
        <w:pStyle w:val="TitleClause"/>
        <w:numPr>
          <w:ilvl w:val="0"/>
          <w:numId w:val="63"/>
        </w:numPr>
        <w:ind w:hanging="720"/>
        <w:rPr>
          <w:sz w:val="22"/>
          <w:szCs w:val="22"/>
        </w:rPr>
      </w:pPr>
      <w:bookmarkStart w:id="557" w:name="_Toc202028271"/>
      <w:bookmarkStart w:id="558" w:name="_Toc202032519"/>
      <w:bookmarkStart w:id="559" w:name="_Toc205986624"/>
      <w:bookmarkStart w:id="560" w:name="_Toc205990386"/>
      <w:r w:rsidRPr="005470DE">
        <w:rPr>
          <w:b w:val="0"/>
          <w:bCs/>
          <w:sz w:val="22"/>
          <w:szCs w:val="22"/>
        </w:rPr>
        <w:t xml:space="preserve">The </w:t>
      </w:r>
      <w:r w:rsidR="00266ABE">
        <w:rPr>
          <w:b w:val="0"/>
          <w:bCs/>
          <w:sz w:val="22"/>
          <w:szCs w:val="22"/>
        </w:rPr>
        <w:t>Supplier</w:t>
      </w:r>
      <w:r w:rsidRPr="005470DE">
        <w:rPr>
          <w:b w:val="0"/>
          <w:bCs/>
          <w:sz w:val="22"/>
          <w:szCs w:val="22"/>
        </w:rPr>
        <w:t xml:space="preserve"> shall use all reasonable endeavours and act in good faith to supply information required by the Contracting Authority </w:t>
      </w:r>
      <w:proofErr w:type="gramStart"/>
      <w:r w:rsidRPr="005470DE">
        <w:rPr>
          <w:b w:val="0"/>
          <w:bCs/>
          <w:sz w:val="22"/>
          <w:szCs w:val="22"/>
        </w:rPr>
        <w:t>in order to</w:t>
      </w:r>
      <w:proofErr w:type="gramEnd"/>
      <w:r w:rsidRPr="005470DE">
        <w:rPr>
          <w:b w:val="0"/>
          <w:bCs/>
          <w:sz w:val="22"/>
          <w:szCs w:val="22"/>
        </w:rPr>
        <w:t xml:space="preserve"> undertake the benchmarking in accordance with Clause 3</w:t>
      </w:r>
      <w:r w:rsidR="00F329CD">
        <w:rPr>
          <w:b w:val="0"/>
          <w:bCs/>
          <w:sz w:val="22"/>
          <w:szCs w:val="22"/>
        </w:rPr>
        <w:t>2</w:t>
      </w:r>
      <w:r w:rsidR="00266ABE">
        <w:rPr>
          <w:b w:val="0"/>
          <w:bCs/>
          <w:sz w:val="22"/>
          <w:szCs w:val="22"/>
        </w:rPr>
        <w:t xml:space="preserve">.3 </w:t>
      </w:r>
      <w:r w:rsidRPr="005470DE">
        <w:rPr>
          <w:b w:val="0"/>
          <w:bCs/>
          <w:sz w:val="22"/>
          <w:szCs w:val="22"/>
        </w:rPr>
        <w:t>and such information requirements shall be at the discretion of the Contracting Authority.</w:t>
      </w:r>
      <w:bookmarkEnd w:id="557"/>
      <w:bookmarkEnd w:id="558"/>
      <w:bookmarkEnd w:id="559"/>
      <w:bookmarkEnd w:id="560"/>
      <w:r w:rsidRPr="005470DE">
        <w:rPr>
          <w:b w:val="0"/>
          <w:bCs/>
          <w:sz w:val="22"/>
          <w:szCs w:val="22"/>
        </w:rPr>
        <w:t xml:space="preserve"> </w:t>
      </w:r>
    </w:p>
    <w:p w14:paraId="4AA1850E" w14:textId="34199333" w:rsidR="00266ABE" w:rsidRPr="00266ABE" w:rsidRDefault="00AC73BA" w:rsidP="00E54879">
      <w:pPr>
        <w:pStyle w:val="TitleClause"/>
        <w:numPr>
          <w:ilvl w:val="0"/>
          <w:numId w:val="63"/>
        </w:numPr>
        <w:ind w:hanging="720"/>
        <w:rPr>
          <w:sz w:val="22"/>
          <w:szCs w:val="22"/>
        </w:rPr>
      </w:pPr>
      <w:bookmarkStart w:id="561" w:name="_Toc202028272"/>
      <w:bookmarkStart w:id="562" w:name="_Toc202032520"/>
      <w:bookmarkStart w:id="563" w:name="_Toc205986625"/>
      <w:bookmarkStart w:id="564" w:name="_Toc205990387"/>
      <w:r w:rsidRPr="005470DE">
        <w:rPr>
          <w:b w:val="0"/>
          <w:bCs/>
          <w:sz w:val="22"/>
          <w:szCs w:val="22"/>
        </w:rPr>
        <w:t xml:space="preserve">Where, </w:t>
      </w:r>
      <w:proofErr w:type="gramStart"/>
      <w:r w:rsidRPr="005470DE">
        <w:rPr>
          <w:b w:val="0"/>
          <w:bCs/>
          <w:sz w:val="22"/>
          <w:szCs w:val="22"/>
        </w:rPr>
        <w:t>as a consequence of</w:t>
      </w:r>
      <w:proofErr w:type="gramEnd"/>
      <w:r w:rsidRPr="005470DE">
        <w:rPr>
          <w:b w:val="0"/>
          <w:bCs/>
          <w:sz w:val="22"/>
          <w:szCs w:val="22"/>
        </w:rPr>
        <w:t xml:space="preserve"> any benchmarking carried out by the Contracting Authority under Clause 3</w:t>
      </w:r>
      <w:r w:rsidR="00F329CD">
        <w:rPr>
          <w:b w:val="0"/>
          <w:bCs/>
          <w:sz w:val="22"/>
          <w:szCs w:val="22"/>
        </w:rPr>
        <w:t>2</w:t>
      </w:r>
      <w:r w:rsidRPr="005470DE">
        <w:rPr>
          <w:b w:val="0"/>
          <w:bCs/>
          <w:sz w:val="22"/>
          <w:szCs w:val="22"/>
        </w:rPr>
        <w:t xml:space="preserve">.3, the Contracting Authority decides improvements to the Goods and Services should be implemented such improvements shall be implemented by way of the Contract Change procedures set out </w:t>
      </w:r>
      <w:r w:rsidRPr="00E170B7">
        <w:rPr>
          <w:b w:val="0"/>
          <w:bCs/>
          <w:sz w:val="22"/>
          <w:szCs w:val="22"/>
        </w:rPr>
        <w:t xml:space="preserve">in </w:t>
      </w:r>
      <w:r w:rsidR="00E170B7" w:rsidRPr="00E170B7">
        <w:rPr>
          <w:b w:val="0"/>
          <w:bCs/>
          <w:sz w:val="22"/>
          <w:szCs w:val="22"/>
        </w:rPr>
        <w:t>clause</w:t>
      </w:r>
      <w:r w:rsidRPr="00E170B7">
        <w:rPr>
          <w:b w:val="0"/>
          <w:bCs/>
          <w:sz w:val="22"/>
          <w:szCs w:val="22"/>
        </w:rPr>
        <w:t xml:space="preserve"> 48</w:t>
      </w:r>
      <w:r w:rsidR="00F329CD">
        <w:rPr>
          <w:b w:val="0"/>
          <w:bCs/>
          <w:sz w:val="22"/>
          <w:szCs w:val="22"/>
        </w:rPr>
        <w:t>.6</w:t>
      </w:r>
      <w:r w:rsidRPr="00E170B7">
        <w:rPr>
          <w:b w:val="0"/>
          <w:bCs/>
          <w:sz w:val="22"/>
          <w:szCs w:val="22"/>
        </w:rPr>
        <w:t xml:space="preserve"> (Change Control).</w:t>
      </w:r>
      <w:bookmarkEnd w:id="561"/>
      <w:bookmarkEnd w:id="562"/>
      <w:bookmarkEnd w:id="563"/>
      <w:bookmarkEnd w:id="564"/>
      <w:r w:rsidRPr="005470DE">
        <w:rPr>
          <w:b w:val="0"/>
          <w:bCs/>
          <w:sz w:val="22"/>
          <w:szCs w:val="22"/>
        </w:rPr>
        <w:t xml:space="preserve"> </w:t>
      </w:r>
    </w:p>
    <w:p w14:paraId="0D585405" w14:textId="1AEB8544" w:rsidR="00E170B7" w:rsidRPr="00E170B7" w:rsidRDefault="00AC73BA" w:rsidP="00E170B7">
      <w:pPr>
        <w:pStyle w:val="TitleClause"/>
        <w:numPr>
          <w:ilvl w:val="0"/>
          <w:numId w:val="63"/>
        </w:numPr>
        <w:ind w:hanging="720"/>
        <w:rPr>
          <w:sz w:val="22"/>
          <w:szCs w:val="22"/>
        </w:rPr>
      </w:pPr>
      <w:bookmarkStart w:id="565" w:name="_Toc202028273"/>
      <w:bookmarkStart w:id="566" w:name="_Toc202032521"/>
      <w:bookmarkStart w:id="567" w:name="_Toc205986626"/>
      <w:bookmarkStart w:id="568" w:name="_Toc205990388"/>
      <w:r w:rsidRPr="005470DE">
        <w:rPr>
          <w:b w:val="0"/>
          <w:bCs/>
          <w:sz w:val="22"/>
          <w:szCs w:val="22"/>
        </w:rPr>
        <w:t>As part of the</w:t>
      </w:r>
      <w:r w:rsidR="00266ABE">
        <w:rPr>
          <w:b w:val="0"/>
          <w:bCs/>
          <w:sz w:val="22"/>
          <w:szCs w:val="22"/>
        </w:rPr>
        <w:t xml:space="preserve"> Supplier</w:t>
      </w:r>
      <w:r w:rsidRPr="005470DE">
        <w:rPr>
          <w:b w:val="0"/>
          <w:bCs/>
          <w:sz w:val="22"/>
          <w:szCs w:val="22"/>
        </w:rPr>
        <w:t xml:space="preserve">’s continuous obligations, the </w:t>
      </w:r>
      <w:r w:rsidR="00266ABE">
        <w:rPr>
          <w:b w:val="0"/>
          <w:bCs/>
          <w:sz w:val="22"/>
          <w:szCs w:val="22"/>
        </w:rPr>
        <w:t>Supplier</w:t>
      </w:r>
      <w:r w:rsidRPr="005470DE">
        <w:rPr>
          <w:b w:val="0"/>
          <w:bCs/>
          <w:sz w:val="22"/>
          <w:szCs w:val="22"/>
        </w:rPr>
        <w:t xml:space="preserve"> shall identify and report to the Contracting Authority quarterly in the first year of the Contract and once every six (6) months for the remainder of the Contract Period on:</w:t>
      </w:r>
      <w:bookmarkEnd w:id="565"/>
      <w:bookmarkEnd w:id="566"/>
      <w:bookmarkEnd w:id="567"/>
      <w:bookmarkEnd w:id="568"/>
      <w:r w:rsidRPr="005470DE">
        <w:rPr>
          <w:b w:val="0"/>
          <w:bCs/>
          <w:sz w:val="22"/>
          <w:szCs w:val="22"/>
        </w:rPr>
        <w:t xml:space="preserve"> </w:t>
      </w:r>
    </w:p>
    <w:p w14:paraId="74A757C6" w14:textId="33222C01" w:rsidR="00266ABE" w:rsidRPr="00266ABE" w:rsidRDefault="00266ABE" w:rsidP="00E54879">
      <w:pPr>
        <w:pStyle w:val="TitleClause"/>
        <w:numPr>
          <w:ilvl w:val="0"/>
          <w:numId w:val="65"/>
        </w:numPr>
        <w:ind w:hanging="720"/>
        <w:rPr>
          <w:sz w:val="22"/>
          <w:szCs w:val="22"/>
        </w:rPr>
      </w:pPr>
      <w:bookmarkStart w:id="569" w:name="_Toc202028274"/>
      <w:bookmarkStart w:id="570" w:name="_Toc202032522"/>
      <w:bookmarkStart w:id="571" w:name="_Toc205986627"/>
      <w:bookmarkStart w:id="572" w:name="_Toc205990389"/>
      <w:r w:rsidRPr="005470DE">
        <w:rPr>
          <w:b w:val="0"/>
          <w:bCs/>
          <w:sz w:val="22"/>
          <w:szCs w:val="22"/>
        </w:rPr>
        <w:t xml:space="preserve">the emergence of new and evolving relevant technologies which could improve the Goods and Services, and those technological advances in relation to the Goods and </w:t>
      </w:r>
      <w:r w:rsidR="00E170B7">
        <w:rPr>
          <w:b w:val="0"/>
          <w:bCs/>
          <w:sz w:val="22"/>
          <w:szCs w:val="22"/>
        </w:rPr>
        <w:t>S</w:t>
      </w:r>
      <w:r w:rsidRPr="005470DE">
        <w:rPr>
          <w:b w:val="0"/>
          <w:bCs/>
          <w:sz w:val="22"/>
          <w:szCs w:val="22"/>
        </w:rPr>
        <w:t>ervices potentially available to the</w:t>
      </w:r>
      <w:r>
        <w:rPr>
          <w:b w:val="0"/>
          <w:bCs/>
          <w:sz w:val="22"/>
          <w:szCs w:val="22"/>
        </w:rPr>
        <w:t xml:space="preserve"> Supplier</w:t>
      </w:r>
      <w:r w:rsidRPr="005470DE">
        <w:rPr>
          <w:b w:val="0"/>
          <w:bCs/>
          <w:sz w:val="22"/>
          <w:szCs w:val="22"/>
        </w:rPr>
        <w:t xml:space="preserve"> and the Contracting Authority which the Parties may wish to </w:t>
      </w:r>
      <w:proofErr w:type="gramStart"/>
      <w:r w:rsidRPr="005470DE">
        <w:rPr>
          <w:b w:val="0"/>
          <w:bCs/>
          <w:sz w:val="22"/>
          <w:szCs w:val="22"/>
        </w:rPr>
        <w:t>adopt;</w:t>
      </w:r>
      <w:bookmarkEnd w:id="569"/>
      <w:bookmarkEnd w:id="570"/>
      <w:bookmarkEnd w:id="571"/>
      <w:bookmarkEnd w:id="572"/>
      <w:proofErr w:type="gramEnd"/>
      <w:r w:rsidRPr="005470DE">
        <w:rPr>
          <w:b w:val="0"/>
          <w:bCs/>
          <w:sz w:val="22"/>
          <w:szCs w:val="22"/>
        </w:rPr>
        <w:t xml:space="preserve"> </w:t>
      </w:r>
    </w:p>
    <w:p w14:paraId="68774BDB" w14:textId="17C3529A" w:rsidR="00266ABE" w:rsidRPr="00266ABE" w:rsidRDefault="00266ABE" w:rsidP="00E54879">
      <w:pPr>
        <w:pStyle w:val="TitleClause"/>
        <w:numPr>
          <w:ilvl w:val="0"/>
          <w:numId w:val="65"/>
        </w:numPr>
        <w:ind w:hanging="720"/>
        <w:rPr>
          <w:sz w:val="22"/>
          <w:szCs w:val="22"/>
        </w:rPr>
      </w:pPr>
      <w:bookmarkStart w:id="573" w:name="_Toc202028275"/>
      <w:bookmarkStart w:id="574" w:name="_Toc202032523"/>
      <w:bookmarkStart w:id="575" w:name="_Toc205986628"/>
      <w:bookmarkStart w:id="576" w:name="_Toc205990390"/>
      <w:r w:rsidRPr="005470DE">
        <w:rPr>
          <w:b w:val="0"/>
          <w:bCs/>
          <w:sz w:val="22"/>
          <w:szCs w:val="22"/>
        </w:rPr>
        <w:t>proposals for implementation of the new and improved technological advances under Clause 3</w:t>
      </w:r>
      <w:r w:rsidR="00E170B7">
        <w:rPr>
          <w:b w:val="0"/>
          <w:bCs/>
          <w:sz w:val="22"/>
          <w:szCs w:val="22"/>
        </w:rPr>
        <w:t>2</w:t>
      </w:r>
      <w:r w:rsidRPr="005470DE">
        <w:rPr>
          <w:b w:val="0"/>
          <w:bCs/>
          <w:sz w:val="22"/>
          <w:szCs w:val="22"/>
        </w:rPr>
        <w:t>.8.1 shall not amount to any reduction in the functionality, performance, capacity or quality of the Goods; and</w:t>
      </w:r>
      <w:bookmarkEnd w:id="573"/>
      <w:bookmarkEnd w:id="574"/>
      <w:bookmarkEnd w:id="575"/>
      <w:bookmarkEnd w:id="576"/>
      <w:r w:rsidRPr="005470DE">
        <w:rPr>
          <w:b w:val="0"/>
          <w:bCs/>
          <w:sz w:val="22"/>
          <w:szCs w:val="22"/>
        </w:rPr>
        <w:t xml:space="preserve"> </w:t>
      </w:r>
    </w:p>
    <w:p w14:paraId="213B97AA" w14:textId="1CCA7CB5" w:rsidR="00266ABE" w:rsidRPr="00266ABE" w:rsidRDefault="00266ABE" w:rsidP="00E54879">
      <w:pPr>
        <w:pStyle w:val="TitleClause"/>
        <w:numPr>
          <w:ilvl w:val="0"/>
          <w:numId w:val="65"/>
        </w:numPr>
        <w:ind w:hanging="720"/>
        <w:rPr>
          <w:sz w:val="22"/>
          <w:szCs w:val="22"/>
        </w:rPr>
      </w:pPr>
      <w:bookmarkStart w:id="577" w:name="_Toc202028276"/>
      <w:bookmarkStart w:id="578" w:name="_Toc202032524"/>
      <w:bookmarkStart w:id="579" w:name="_Toc205986629"/>
      <w:bookmarkStart w:id="580" w:name="_Toc205990391"/>
      <w:r w:rsidRPr="005470DE">
        <w:rPr>
          <w:b w:val="0"/>
          <w:bCs/>
          <w:sz w:val="22"/>
          <w:szCs w:val="22"/>
        </w:rPr>
        <w:t>new or potential improvements to the interfaces or integration of the Services with other services provided by third parties or the Contracting Authority which might result in efficiency or productivity gains or in reduction of operational risk</w:t>
      </w:r>
      <w:bookmarkEnd w:id="577"/>
      <w:bookmarkEnd w:id="578"/>
      <w:bookmarkEnd w:id="579"/>
      <w:bookmarkEnd w:id="580"/>
    </w:p>
    <w:p w14:paraId="6D920155" w14:textId="133AA422" w:rsidR="00AC73BA" w:rsidRPr="00266ABE" w:rsidRDefault="00AC73BA" w:rsidP="00E54879">
      <w:pPr>
        <w:pStyle w:val="TitleClause"/>
        <w:numPr>
          <w:ilvl w:val="0"/>
          <w:numId w:val="63"/>
        </w:numPr>
        <w:ind w:hanging="720"/>
        <w:rPr>
          <w:sz w:val="22"/>
          <w:szCs w:val="22"/>
        </w:rPr>
      </w:pPr>
      <w:bookmarkStart w:id="581" w:name="_Toc202028277"/>
      <w:bookmarkStart w:id="582" w:name="_Toc202032525"/>
      <w:bookmarkStart w:id="583" w:name="_Toc205986630"/>
      <w:bookmarkStart w:id="584" w:name="_Toc205990392"/>
      <w:r w:rsidRPr="00266ABE">
        <w:rPr>
          <w:b w:val="0"/>
          <w:bCs/>
          <w:sz w:val="22"/>
          <w:szCs w:val="22"/>
        </w:rPr>
        <w:t>The benefit of any work carried out by the</w:t>
      </w:r>
      <w:r w:rsidR="00266ABE">
        <w:rPr>
          <w:b w:val="0"/>
          <w:bCs/>
          <w:sz w:val="22"/>
          <w:szCs w:val="22"/>
        </w:rPr>
        <w:t xml:space="preserve"> Supplier</w:t>
      </w:r>
      <w:r w:rsidRPr="00266ABE">
        <w:rPr>
          <w:b w:val="0"/>
          <w:bCs/>
          <w:sz w:val="22"/>
          <w:szCs w:val="22"/>
        </w:rPr>
        <w:t xml:space="preserve"> to improve or update the Goods and Services or to facilitate their delivery to any other Contracting Body and/or any alterations or variations to the Contract Price or the provision of the Goods and Services which are identified in the Continuous Improvement Plan produced by the </w:t>
      </w:r>
      <w:r w:rsidR="00266ABE">
        <w:rPr>
          <w:b w:val="0"/>
          <w:bCs/>
          <w:sz w:val="22"/>
          <w:szCs w:val="22"/>
        </w:rPr>
        <w:t>Supplier</w:t>
      </w:r>
      <w:r w:rsidRPr="00266ABE">
        <w:rPr>
          <w:b w:val="0"/>
          <w:bCs/>
          <w:sz w:val="22"/>
          <w:szCs w:val="22"/>
        </w:rPr>
        <w:t xml:space="preserve"> and/or as a consequence of any benchmarking carried out by the Contracting Authority pursuant to this </w:t>
      </w:r>
      <w:r w:rsidRPr="00266ABE">
        <w:rPr>
          <w:b w:val="0"/>
          <w:bCs/>
          <w:sz w:val="22"/>
          <w:szCs w:val="22"/>
        </w:rPr>
        <w:lastRenderedPageBreak/>
        <w:t>Clause 3</w:t>
      </w:r>
      <w:r w:rsidR="00E170B7">
        <w:rPr>
          <w:b w:val="0"/>
          <w:bCs/>
          <w:sz w:val="22"/>
          <w:szCs w:val="22"/>
        </w:rPr>
        <w:t>2</w:t>
      </w:r>
      <w:r w:rsidR="00266ABE">
        <w:rPr>
          <w:b w:val="0"/>
          <w:bCs/>
          <w:sz w:val="22"/>
          <w:szCs w:val="22"/>
        </w:rPr>
        <w:t>, s</w:t>
      </w:r>
      <w:r w:rsidRPr="00266ABE">
        <w:rPr>
          <w:b w:val="0"/>
          <w:bCs/>
          <w:sz w:val="22"/>
          <w:szCs w:val="22"/>
        </w:rPr>
        <w:t xml:space="preserve">hall be implemented by the </w:t>
      </w:r>
      <w:r w:rsidR="00266ABE">
        <w:rPr>
          <w:b w:val="0"/>
          <w:bCs/>
          <w:sz w:val="22"/>
          <w:szCs w:val="22"/>
        </w:rPr>
        <w:t>Supplier</w:t>
      </w:r>
      <w:r w:rsidRPr="00266ABE">
        <w:rPr>
          <w:b w:val="0"/>
          <w:bCs/>
          <w:sz w:val="22"/>
          <w:szCs w:val="22"/>
        </w:rPr>
        <w:t xml:space="preserve"> (subject to the Framework) at no additional cost to the Contracting Authority.</w:t>
      </w:r>
      <w:bookmarkEnd w:id="581"/>
      <w:bookmarkEnd w:id="582"/>
      <w:bookmarkEnd w:id="583"/>
      <w:bookmarkEnd w:id="584"/>
    </w:p>
    <w:p w14:paraId="3A586CC1" w14:textId="68B8C0BE" w:rsidR="00974146" w:rsidRPr="00974146" w:rsidRDefault="00974146" w:rsidP="00974146">
      <w:pPr>
        <w:pStyle w:val="TitleClause"/>
        <w:numPr>
          <w:ilvl w:val="0"/>
          <w:numId w:val="0"/>
        </w:numPr>
        <w:rPr>
          <w:sz w:val="22"/>
          <w:szCs w:val="22"/>
        </w:rPr>
      </w:pPr>
      <w:bookmarkStart w:id="585" w:name="_Toc205990393"/>
      <w:r w:rsidRPr="00974146">
        <w:rPr>
          <w:sz w:val="22"/>
          <w:szCs w:val="22"/>
        </w:rPr>
        <w:t>Statutory obligations and regulations</w:t>
      </w:r>
      <w:bookmarkEnd w:id="585"/>
    </w:p>
    <w:p w14:paraId="36F13104" w14:textId="777F21DF"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"21. Conflicts of interest" \l 1</w:instrText>
      </w:r>
      <w:r w:rsidRPr="00383828">
        <w:rPr>
          <w:sz w:val="22"/>
          <w:szCs w:val="22"/>
        </w:rPr>
        <w:fldChar w:fldCharType="end"/>
      </w:r>
      <w:bookmarkStart w:id="586" w:name="a729836"/>
      <w:bookmarkStart w:id="587" w:name="_Toc197697211"/>
      <w:bookmarkStart w:id="588" w:name="_Toc201828304"/>
      <w:bookmarkStart w:id="589" w:name="_Toc201828967"/>
      <w:bookmarkStart w:id="590" w:name="_Toc205990394"/>
      <w:r w:rsidRPr="00383828">
        <w:rPr>
          <w:sz w:val="22"/>
          <w:szCs w:val="22"/>
        </w:rPr>
        <w:t>Conflicts of interest</w:t>
      </w:r>
      <w:bookmarkEnd w:id="586"/>
      <w:bookmarkEnd w:id="587"/>
      <w:bookmarkEnd w:id="588"/>
      <w:bookmarkEnd w:id="589"/>
      <w:bookmarkEnd w:id="590"/>
    </w:p>
    <w:p w14:paraId="5DF24A68" w14:textId="038E4F71" w:rsidR="00DE22D0" w:rsidRPr="00383828" w:rsidRDefault="00DE22D0" w:rsidP="00DE22D0">
      <w:pPr>
        <w:pStyle w:val="Untitledsubclause1"/>
        <w:rPr>
          <w:sz w:val="22"/>
          <w:szCs w:val="22"/>
        </w:rPr>
      </w:pPr>
      <w:bookmarkStart w:id="591" w:name="a159681"/>
      <w:bookmarkStart w:id="592" w:name="_Toc201828968"/>
      <w:r w:rsidRPr="00383828">
        <w:rPr>
          <w:sz w:val="22"/>
          <w:szCs w:val="22"/>
        </w:rPr>
        <w:t xml:space="preserve">The Supplier shall take appropriate steps to ensure that neither the Supplier nor any Staff are placed in a position where (in the reasonable opinion of the </w:t>
      </w:r>
      <w:r w:rsidR="00A82600">
        <w:rPr>
          <w:sz w:val="22"/>
          <w:szCs w:val="22"/>
        </w:rPr>
        <w:t>Contracting Authority</w:t>
      </w:r>
      <w:r w:rsidRPr="00383828">
        <w:rPr>
          <w:sz w:val="22"/>
          <w:szCs w:val="22"/>
        </w:rPr>
        <w:t xml:space="preserve">), there is or may be an actual conflict, or a potential conflict, between the pecuniary or personal interests of the Supplier or Staff and the duties owed to the </w:t>
      </w:r>
      <w:r w:rsidR="00A82600">
        <w:rPr>
          <w:sz w:val="22"/>
          <w:szCs w:val="22"/>
        </w:rPr>
        <w:t>Contracting Authority</w:t>
      </w:r>
      <w:r w:rsidRPr="00383828">
        <w:rPr>
          <w:sz w:val="22"/>
          <w:szCs w:val="22"/>
        </w:rPr>
        <w:t xml:space="preserve"> under the provisions of the Call-off Contract.</w:t>
      </w:r>
      <w:bookmarkEnd w:id="591"/>
      <w:bookmarkEnd w:id="592"/>
    </w:p>
    <w:p w14:paraId="331D5D76" w14:textId="6EDE29B9" w:rsidR="00DE22D0" w:rsidRPr="00383828" w:rsidRDefault="00DE22D0" w:rsidP="00DE22D0">
      <w:pPr>
        <w:pStyle w:val="Untitledsubclause1"/>
        <w:rPr>
          <w:sz w:val="22"/>
          <w:szCs w:val="22"/>
        </w:rPr>
      </w:pPr>
      <w:bookmarkStart w:id="593" w:name="a135727"/>
      <w:bookmarkStart w:id="594" w:name="_Toc201828969"/>
      <w:r w:rsidRPr="00383828">
        <w:rPr>
          <w:sz w:val="22"/>
          <w:szCs w:val="22"/>
        </w:rPr>
        <w:t xml:space="preserve">The Supplier shall promptly notify the </w:t>
      </w:r>
      <w:r w:rsidR="00A82600">
        <w:rPr>
          <w:sz w:val="22"/>
          <w:szCs w:val="22"/>
        </w:rPr>
        <w:t>Contracting Authority</w:t>
      </w:r>
      <w:r w:rsidRPr="00383828">
        <w:rPr>
          <w:sz w:val="22"/>
          <w:szCs w:val="22"/>
        </w:rPr>
        <w:t xml:space="preserve"> (and provide full particulars to the </w:t>
      </w:r>
      <w:r w:rsidR="00A82600">
        <w:rPr>
          <w:sz w:val="22"/>
          <w:szCs w:val="22"/>
        </w:rPr>
        <w:t>Contracting Authority</w:t>
      </w:r>
      <w:r w:rsidRPr="00383828">
        <w:rPr>
          <w:sz w:val="22"/>
          <w:szCs w:val="22"/>
        </w:rPr>
        <w:t xml:space="preserve">) if any conflict referred to in </w:t>
      </w:r>
      <w:r w:rsidRPr="00383828">
        <w:rPr>
          <w:sz w:val="22"/>
          <w:szCs w:val="22"/>
        </w:rPr>
        <w:fldChar w:fldCharType="begin"/>
      </w:r>
      <w:r w:rsidRPr="00383828">
        <w:rPr>
          <w:sz w:val="22"/>
          <w:szCs w:val="22"/>
        </w:rPr>
        <w:instrText>PAGEREF a159681\#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Pr="00383828">
        <w:rPr>
          <w:sz w:val="22"/>
          <w:szCs w:val="22"/>
        </w:rPr>
        <w:fldChar w:fldCharType="begin"/>
      </w:r>
      <w:r w:rsidRPr="00383828">
        <w:rPr>
          <w:sz w:val="22"/>
          <w:szCs w:val="22"/>
          <w:highlight w:val="lightGray"/>
        </w:rPr>
        <w:instrText>REF a159681 \h \w</w:instrText>
      </w:r>
      <w:r w:rsidRPr="00383828">
        <w:rPr>
          <w:sz w:val="22"/>
          <w:szCs w:val="22"/>
        </w:rPr>
        <w:instrText xml:space="preserve"> \* MERGEFORMAT </w:instrText>
      </w:r>
      <w:r w:rsidRPr="00383828">
        <w:rPr>
          <w:sz w:val="22"/>
          <w:szCs w:val="22"/>
        </w:rPr>
      </w:r>
      <w:r w:rsidRPr="00383828">
        <w:rPr>
          <w:sz w:val="22"/>
          <w:szCs w:val="22"/>
        </w:rPr>
        <w:fldChar w:fldCharType="separate"/>
      </w:r>
      <w:r w:rsidR="00E170B7">
        <w:rPr>
          <w:sz w:val="22"/>
          <w:szCs w:val="22"/>
        </w:rPr>
        <w:t>33</w:t>
      </w:r>
      <w:r w:rsidRPr="00383828">
        <w:rPr>
          <w:sz w:val="22"/>
          <w:szCs w:val="22"/>
        </w:rPr>
        <w:t>.1</w:t>
      </w:r>
      <w:r w:rsidRPr="00383828">
        <w:rPr>
          <w:sz w:val="22"/>
          <w:szCs w:val="22"/>
        </w:rPr>
        <w:fldChar w:fldCharType="end"/>
      </w:r>
      <w:r w:rsidRPr="00383828">
        <w:rPr>
          <w:sz w:val="22"/>
          <w:szCs w:val="22"/>
        </w:rPr>
        <w:t xml:space="preserve"> arises or is reasonably foreseeable.</w:t>
      </w:r>
      <w:bookmarkEnd w:id="593"/>
      <w:bookmarkEnd w:id="594"/>
    </w:p>
    <w:p w14:paraId="08973E01" w14:textId="32E7EC67" w:rsidR="00DE22D0" w:rsidRDefault="00DE22D0" w:rsidP="00DE22D0">
      <w:pPr>
        <w:pStyle w:val="Untitledsubclause1"/>
        <w:rPr>
          <w:sz w:val="22"/>
          <w:szCs w:val="22"/>
        </w:rPr>
      </w:pPr>
      <w:bookmarkStart w:id="595" w:name="a676430"/>
      <w:bookmarkStart w:id="596" w:name="_Toc201828970"/>
      <w:r w:rsidRPr="00383828">
        <w:rPr>
          <w:sz w:val="22"/>
          <w:szCs w:val="22"/>
        </w:rPr>
        <w:t xml:space="preserve">The </w:t>
      </w:r>
      <w:r w:rsidR="00A82600">
        <w:rPr>
          <w:sz w:val="22"/>
          <w:szCs w:val="22"/>
        </w:rPr>
        <w:t>Contracting Authority</w:t>
      </w:r>
      <w:r w:rsidRPr="00383828">
        <w:rPr>
          <w:sz w:val="22"/>
          <w:szCs w:val="22"/>
        </w:rPr>
        <w:t xml:space="preserve"> reserves the right to terminate the Call-off Contract immediately by giving notice in writing to the Supplier and/or to take such other steps it deems necessary where, in the reasonable opinion of the </w:t>
      </w:r>
      <w:r w:rsidR="00A82600">
        <w:rPr>
          <w:sz w:val="22"/>
          <w:szCs w:val="22"/>
        </w:rPr>
        <w:t>Contracting Authority</w:t>
      </w:r>
      <w:r w:rsidRPr="00383828">
        <w:rPr>
          <w:sz w:val="22"/>
          <w:szCs w:val="22"/>
        </w:rPr>
        <w:t xml:space="preserve">, there is or may be an actual conflict, or a potential conflict, between the pecuniary or personal interests of the Supplier and the duties owed to the </w:t>
      </w:r>
      <w:r w:rsidR="00A82600">
        <w:rPr>
          <w:sz w:val="22"/>
          <w:szCs w:val="22"/>
        </w:rPr>
        <w:t>Contracting Authority</w:t>
      </w:r>
      <w:r w:rsidRPr="00383828">
        <w:rPr>
          <w:sz w:val="22"/>
          <w:szCs w:val="22"/>
        </w:rPr>
        <w:t xml:space="preserve"> under the provisions of the Call-off Contract. The actions of the </w:t>
      </w:r>
      <w:r w:rsidR="00A82600">
        <w:rPr>
          <w:sz w:val="22"/>
          <w:szCs w:val="22"/>
        </w:rPr>
        <w:t>Contracting Authority</w:t>
      </w:r>
      <w:r w:rsidRPr="00383828">
        <w:rPr>
          <w:sz w:val="22"/>
          <w:szCs w:val="22"/>
        </w:rPr>
        <w:t xml:space="preserve"> under this clause shall not prejudice or affect any right of action or remedy which shall have accrued or shall thereafter accrue to the </w:t>
      </w:r>
      <w:r w:rsidR="00A82600">
        <w:rPr>
          <w:sz w:val="22"/>
          <w:szCs w:val="22"/>
        </w:rPr>
        <w:t>Contracting Authority</w:t>
      </w:r>
      <w:r w:rsidRPr="00383828">
        <w:rPr>
          <w:sz w:val="22"/>
          <w:szCs w:val="22"/>
        </w:rPr>
        <w:t>.</w:t>
      </w:r>
      <w:bookmarkEnd w:id="595"/>
      <w:bookmarkEnd w:id="596"/>
    </w:p>
    <w:p w14:paraId="2471B603" w14:textId="0AD866DD" w:rsidR="003B5380" w:rsidRPr="003B5380" w:rsidRDefault="003B5380" w:rsidP="00F85DDA">
      <w:pPr>
        <w:pStyle w:val="Untitledsubclause1"/>
        <w:rPr>
          <w:sz w:val="22"/>
          <w:szCs w:val="22"/>
        </w:rPr>
      </w:pPr>
      <w:r w:rsidRPr="00F85DDA">
        <w:rPr>
          <w:sz w:val="22"/>
          <w:szCs w:val="22"/>
        </w:rPr>
        <w:t xml:space="preserve">This clause 33 shall apply during the Call-Off Contract Period and for a period of five (5) years after expiry of the Contract Period. </w:t>
      </w:r>
    </w:p>
    <w:p w14:paraId="2D326071"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"22. Prevention of bribery" \l 1</w:instrText>
      </w:r>
      <w:r w:rsidRPr="00383828">
        <w:rPr>
          <w:sz w:val="22"/>
          <w:szCs w:val="22"/>
        </w:rPr>
        <w:fldChar w:fldCharType="end"/>
      </w:r>
      <w:bookmarkStart w:id="597" w:name="a592750"/>
      <w:bookmarkStart w:id="598" w:name="_Toc197697212"/>
      <w:bookmarkStart w:id="599" w:name="_Toc201828305"/>
      <w:bookmarkStart w:id="600" w:name="_Toc201828971"/>
      <w:bookmarkStart w:id="601" w:name="_Toc205990395"/>
      <w:r w:rsidRPr="00383828">
        <w:rPr>
          <w:sz w:val="22"/>
          <w:szCs w:val="22"/>
        </w:rPr>
        <w:t>Prevention of bribery</w:t>
      </w:r>
      <w:bookmarkEnd w:id="597"/>
      <w:bookmarkEnd w:id="598"/>
      <w:bookmarkEnd w:id="599"/>
      <w:bookmarkEnd w:id="600"/>
      <w:bookmarkEnd w:id="601"/>
    </w:p>
    <w:p w14:paraId="00AA8BBF" w14:textId="68CFF0A1" w:rsidR="00DE22D0" w:rsidRPr="00383828" w:rsidRDefault="00DE22D0" w:rsidP="00DE22D0">
      <w:pPr>
        <w:pStyle w:val="Untitledsubclause1"/>
        <w:rPr>
          <w:sz w:val="22"/>
          <w:szCs w:val="22"/>
        </w:rPr>
      </w:pPr>
      <w:bookmarkStart w:id="602" w:name="a321672"/>
      <w:bookmarkStart w:id="603" w:name="_Toc201828972"/>
      <w:r w:rsidRPr="00383828">
        <w:rPr>
          <w:sz w:val="22"/>
          <w:szCs w:val="22"/>
        </w:rPr>
        <w:t>The Supplier shall (and shall procure that the Staff and Sub-Contractor(s) shall:</w:t>
      </w:r>
      <w:bookmarkEnd w:id="602"/>
      <w:bookmarkEnd w:id="603"/>
    </w:p>
    <w:p w14:paraId="1CABDF5B" w14:textId="77777777" w:rsidR="00763F27" w:rsidRDefault="00DE22D0" w:rsidP="00FC3EE1">
      <w:pPr>
        <w:pStyle w:val="Untitledsubclause2"/>
        <w:numPr>
          <w:ilvl w:val="0"/>
          <w:numId w:val="99"/>
        </w:numPr>
        <w:ind w:left="1440" w:hanging="720"/>
        <w:rPr>
          <w:sz w:val="22"/>
          <w:szCs w:val="22"/>
        </w:rPr>
      </w:pPr>
      <w:bookmarkStart w:id="604" w:name="_Toc201828973"/>
      <w:bookmarkStart w:id="605" w:name="a400486"/>
      <w:r w:rsidRPr="00763F27">
        <w:rPr>
          <w:sz w:val="22"/>
          <w:szCs w:val="22"/>
        </w:rPr>
        <w:t xml:space="preserve">not, in connection with this Call-off Contract, commit a Prohibited </w:t>
      </w:r>
      <w:proofErr w:type="gramStart"/>
      <w:r w:rsidRPr="00763F27">
        <w:rPr>
          <w:sz w:val="22"/>
          <w:szCs w:val="22"/>
        </w:rPr>
        <w:t>Act;</w:t>
      </w:r>
      <w:bookmarkEnd w:id="604"/>
      <w:proofErr w:type="gramEnd"/>
      <w:r w:rsidRPr="00763F27">
        <w:rPr>
          <w:sz w:val="22"/>
          <w:szCs w:val="22"/>
        </w:rPr>
        <w:t xml:space="preserve"> </w:t>
      </w:r>
      <w:bookmarkStart w:id="606" w:name="a149580"/>
      <w:bookmarkStart w:id="607" w:name="_Toc201828974"/>
      <w:bookmarkEnd w:id="605"/>
    </w:p>
    <w:p w14:paraId="0A71A82B" w14:textId="77777777" w:rsidR="00763F27" w:rsidRPr="00D73896" w:rsidRDefault="00DE22D0" w:rsidP="00FC3EE1">
      <w:pPr>
        <w:pStyle w:val="Untitledsubclause2"/>
        <w:numPr>
          <w:ilvl w:val="0"/>
          <w:numId w:val="99"/>
        </w:numPr>
        <w:ind w:left="1440" w:hanging="720"/>
        <w:rPr>
          <w:sz w:val="22"/>
          <w:szCs w:val="22"/>
        </w:rPr>
      </w:pPr>
      <w:r w:rsidRPr="00763F27">
        <w:rPr>
          <w:sz w:val="22"/>
          <w:szCs w:val="22"/>
        </w:rPr>
        <w:t xml:space="preserve">not do, suffer or omit to do anything that would cause the </w:t>
      </w:r>
      <w:r w:rsidR="00A82600" w:rsidRPr="00763F27">
        <w:rPr>
          <w:sz w:val="22"/>
          <w:szCs w:val="22"/>
        </w:rPr>
        <w:t>Contracting Authority</w:t>
      </w:r>
      <w:r w:rsidRPr="00763F27">
        <w:rPr>
          <w:sz w:val="22"/>
          <w:szCs w:val="22"/>
        </w:rPr>
        <w:t xml:space="preserve"> or the Staff and Sub-Contractor(s) to contravene any of the Relevant Requirements or </w:t>
      </w:r>
      <w:r w:rsidRPr="00D73896">
        <w:rPr>
          <w:sz w:val="22"/>
          <w:szCs w:val="22"/>
        </w:rPr>
        <w:t xml:space="preserve">otherwise incur any liability in relation to the Relevant </w:t>
      </w:r>
      <w:proofErr w:type="gramStart"/>
      <w:r w:rsidRPr="00D73896">
        <w:rPr>
          <w:sz w:val="22"/>
          <w:szCs w:val="22"/>
        </w:rPr>
        <w:t>Requirements;</w:t>
      </w:r>
      <w:bookmarkStart w:id="608" w:name="a409909"/>
      <w:bookmarkStart w:id="609" w:name="_Toc201828975"/>
      <w:bookmarkEnd w:id="606"/>
      <w:bookmarkEnd w:id="607"/>
      <w:proofErr w:type="gramEnd"/>
    </w:p>
    <w:p w14:paraId="28D35D2E" w14:textId="10491D51" w:rsidR="00763F27" w:rsidRPr="00D73896" w:rsidRDefault="00DE22D0" w:rsidP="00FC3EE1">
      <w:pPr>
        <w:pStyle w:val="Untitledsubclause2"/>
        <w:numPr>
          <w:ilvl w:val="0"/>
          <w:numId w:val="99"/>
        </w:numPr>
        <w:ind w:left="1440" w:hanging="720"/>
        <w:rPr>
          <w:sz w:val="22"/>
          <w:szCs w:val="22"/>
        </w:rPr>
      </w:pPr>
      <w:r w:rsidRPr="00D73896">
        <w:rPr>
          <w:sz w:val="22"/>
          <w:szCs w:val="22"/>
        </w:rPr>
        <w:t>have and maintain in place its own policies and procedures to ensure compliance with the Relevant Requirements and prevent occurrence of a Prohibited Act</w:t>
      </w:r>
      <w:proofErr w:type="gramStart"/>
      <w:r w:rsidRPr="00D73896">
        <w:rPr>
          <w:sz w:val="22"/>
          <w:szCs w:val="22"/>
        </w:rPr>
        <w:t>];</w:t>
      </w:r>
      <w:bookmarkStart w:id="610" w:name="a696330"/>
      <w:bookmarkStart w:id="611" w:name="_Toc201828976"/>
      <w:bookmarkEnd w:id="608"/>
      <w:bookmarkEnd w:id="609"/>
      <w:proofErr w:type="gramEnd"/>
    </w:p>
    <w:p w14:paraId="336DE67C" w14:textId="51DA7D6F" w:rsidR="00DE22D0" w:rsidRPr="00763F27" w:rsidRDefault="00DE22D0" w:rsidP="00FC3EE1">
      <w:pPr>
        <w:pStyle w:val="Untitledsubclause2"/>
        <w:numPr>
          <w:ilvl w:val="0"/>
          <w:numId w:val="99"/>
        </w:numPr>
        <w:ind w:left="1440" w:hanging="720"/>
        <w:rPr>
          <w:sz w:val="22"/>
          <w:szCs w:val="22"/>
        </w:rPr>
      </w:pPr>
      <w:r w:rsidRPr="00763F27">
        <w:rPr>
          <w:sz w:val="22"/>
          <w:szCs w:val="22"/>
        </w:rPr>
        <w:t xml:space="preserve">notify the </w:t>
      </w:r>
      <w:r w:rsidR="00A82600" w:rsidRPr="00763F27">
        <w:rPr>
          <w:sz w:val="22"/>
          <w:szCs w:val="22"/>
        </w:rPr>
        <w:t>Contracting Authority</w:t>
      </w:r>
      <w:r w:rsidRPr="00763F27">
        <w:rPr>
          <w:sz w:val="22"/>
          <w:szCs w:val="22"/>
        </w:rPr>
        <w:t xml:space="preserve"> (in writing) if it becomes aware of any breach of clause </w:t>
      </w:r>
      <w:r w:rsidR="00FE3B5E">
        <w:rPr>
          <w:sz w:val="22"/>
          <w:szCs w:val="22"/>
        </w:rPr>
        <w:t>34.1</w:t>
      </w:r>
      <w:r w:rsidRPr="00763F27">
        <w:rPr>
          <w:sz w:val="22"/>
          <w:szCs w:val="22"/>
        </w:rPr>
        <w:t>.1 or clause</w:t>
      </w:r>
      <w:r w:rsidR="00FE3B5E">
        <w:rPr>
          <w:sz w:val="22"/>
          <w:szCs w:val="22"/>
        </w:rPr>
        <w:t xml:space="preserve"> 34.1.2</w:t>
      </w:r>
      <w:r w:rsidRPr="00763F27">
        <w:rPr>
          <w:sz w:val="22"/>
          <w:szCs w:val="22"/>
        </w:rPr>
        <w:t xml:space="preserve"> or has reason to believe that it or any person associated with it has received a request or demand for any undue financial or other advanta</w:t>
      </w:r>
      <w:r w:rsidRPr="00FE3B5E">
        <w:rPr>
          <w:sz w:val="22"/>
          <w:szCs w:val="22"/>
        </w:rPr>
        <w:t>ge in connection with performance of this Call-off Contract.</w:t>
      </w:r>
      <w:bookmarkEnd w:id="610"/>
      <w:bookmarkEnd w:id="611"/>
    </w:p>
    <w:p w14:paraId="1A3003A2" w14:textId="26B50E5D" w:rsidR="00DE22D0" w:rsidRPr="00383828" w:rsidRDefault="00DE22D0" w:rsidP="00DE22D0">
      <w:pPr>
        <w:pStyle w:val="Untitledsubclause1"/>
        <w:rPr>
          <w:sz w:val="22"/>
          <w:szCs w:val="22"/>
        </w:rPr>
      </w:pPr>
      <w:bookmarkStart w:id="612" w:name="a404532"/>
      <w:bookmarkStart w:id="613" w:name="_Toc201828977"/>
      <w:r w:rsidRPr="00383828">
        <w:rPr>
          <w:sz w:val="22"/>
          <w:szCs w:val="22"/>
        </w:rPr>
        <w:lastRenderedPageBreak/>
        <w:t xml:space="preserve">The Supplier shall maintain appropriate and up to date records showing all payments made by the Supplier in connection with this Call-off Contract and the steps taken to comply with its obligations under clause </w:t>
      </w:r>
      <w:r w:rsidR="00FE3B5E">
        <w:rPr>
          <w:sz w:val="22"/>
          <w:szCs w:val="22"/>
        </w:rPr>
        <w:t>34</w:t>
      </w:r>
      <w:r w:rsidRPr="00383828">
        <w:rPr>
          <w:sz w:val="22"/>
          <w:szCs w:val="22"/>
        </w:rPr>
        <w:t>.1.</w:t>
      </w:r>
      <w:bookmarkEnd w:id="612"/>
      <w:bookmarkEnd w:id="613"/>
    </w:p>
    <w:p w14:paraId="3F08167F" w14:textId="6838ABCD" w:rsidR="00DE22D0" w:rsidRPr="00383828" w:rsidRDefault="00DE22D0" w:rsidP="00DE22D0">
      <w:pPr>
        <w:pStyle w:val="Untitledsubclause1"/>
        <w:rPr>
          <w:sz w:val="22"/>
          <w:szCs w:val="22"/>
        </w:rPr>
      </w:pPr>
      <w:bookmarkStart w:id="614" w:name="a855738"/>
      <w:bookmarkStart w:id="615" w:name="_Toc201828978"/>
      <w:r w:rsidRPr="00383828">
        <w:rPr>
          <w:sz w:val="22"/>
          <w:szCs w:val="22"/>
        </w:rPr>
        <w:t xml:space="preserve">The Supplier shall allow the </w:t>
      </w:r>
      <w:r w:rsidR="00A82600">
        <w:rPr>
          <w:sz w:val="22"/>
          <w:szCs w:val="22"/>
        </w:rPr>
        <w:t>Contracting Authority</w:t>
      </w:r>
      <w:r w:rsidRPr="00383828">
        <w:rPr>
          <w:sz w:val="22"/>
          <w:szCs w:val="22"/>
        </w:rPr>
        <w:t xml:space="preserve"> and its Auditor to audit any of the Supplier's records and any other relevant documentation in accordance with </w:t>
      </w:r>
      <w:r w:rsidR="00FE3B5E" w:rsidRPr="006215AF">
        <w:rPr>
          <w:sz w:val="22"/>
          <w:szCs w:val="22"/>
        </w:rPr>
        <w:t>clause</w:t>
      </w:r>
      <w:r w:rsidRPr="006215AF">
        <w:rPr>
          <w:sz w:val="22"/>
          <w:szCs w:val="22"/>
        </w:rPr>
        <w:fldChar w:fldCharType="begin"/>
      </w:r>
      <w:r w:rsidRPr="006215AF">
        <w:rPr>
          <w:sz w:val="22"/>
          <w:szCs w:val="22"/>
        </w:rPr>
        <w:instrText>PAGEREF a158290\# "'clause '"  \h</w:instrText>
      </w:r>
      <w:r w:rsidRPr="006215AF">
        <w:rPr>
          <w:sz w:val="22"/>
          <w:szCs w:val="22"/>
        </w:rPr>
      </w:r>
      <w:r w:rsidRPr="006215AF">
        <w:rPr>
          <w:sz w:val="22"/>
          <w:szCs w:val="22"/>
        </w:rPr>
        <w:fldChar w:fldCharType="separate"/>
      </w:r>
      <w:r w:rsidRPr="006215AF">
        <w:rPr>
          <w:noProof/>
          <w:sz w:val="22"/>
          <w:szCs w:val="22"/>
        </w:rPr>
        <w:t xml:space="preserve"> </w:t>
      </w:r>
      <w:r w:rsidRPr="006215AF">
        <w:rPr>
          <w:sz w:val="22"/>
          <w:szCs w:val="22"/>
        </w:rPr>
        <w:fldChar w:fldCharType="end"/>
      </w:r>
      <w:r w:rsidR="006215AF" w:rsidRPr="006215AF">
        <w:rPr>
          <w:sz w:val="22"/>
          <w:szCs w:val="22"/>
        </w:rPr>
        <w:t>41</w:t>
      </w:r>
      <w:r w:rsidRPr="00383828">
        <w:rPr>
          <w:sz w:val="22"/>
          <w:szCs w:val="22"/>
        </w:rPr>
        <w:t>.</w:t>
      </w:r>
      <w:bookmarkEnd w:id="614"/>
      <w:bookmarkEnd w:id="615"/>
    </w:p>
    <w:p w14:paraId="3453EC44" w14:textId="2BFFC36F" w:rsidR="00DE22D0" w:rsidRPr="00383828" w:rsidRDefault="00DE22D0" w:rsidP="00DE22D0">
      <w:pPr>
        <w:pStyle w:val="Untitledsubclause1"/>
        <w:rPr>
          <w:sz w:val="22"/>
          <w:szCs w:val="22"/>
        </w:rPr>
      </w:pPr>
      <w:bookmarkStart w:id="616" w:name="a798286"/>
      <w:bookmarkStart w:id="617" w:name="_Toc201828979"/>
      <w:r w:rsidRPr="00383828">
        <w:rPr>
          <w:sz w:val="22"/>
          <w:szCs w:val="22"/>
        </w:rPr>
        <w:t>If the Supplier, Staff or Sub-Contractor(s) breach this</w:t>
      </w:r>
      <w:r w:rsidR="006215AF">
        <w:rPr>
          <w:sz w:val="22"/>
          <w:szCs w:val="22"/>
        </w:rPr>
        <w:t xml:space="preserve"> clause</w:t>
      </w:r>
      <w:r w:rsidR="00BF1D24">
        <w:rPr>
          <w:sz w:val="22"/>
          <w:szCs w:val="22"/>
        </w:rPr>
        <w:t xml:space="preserve"> 34,</w:t>
      </w:r>
      <w:r w:rsidRPr="00383828">
        <w:rPr>
          <w:sz w:val="22"/>
          <w:szCs w:val="22"/>
        </w:rPr>
        <w:t xml:space="preserve"> the </w:t>
      </w:r>
      <w:r w:rsidR="00A82600">
        <w:rPr>
          <w:sz w:val="22"/>
          <w:szCs w:val="22"/>
        </w:rPr>
        <w:t>Contracting Authority</w:t>
      </w:r>
      <w:r w:rsidRPr="00383828">
        <w:rPr>
          <w:sz w:val="22"/>
          <w:szCs w:val="22"/>
        </w:rPr>
        <w:t xml:space="preserve"> may by notice:</w:t>
      </w:r>
      <w:bookmarkEnd w:id="616"/>
      <w:bookmarkEnd w:id="617"/>
    </w:p>
    <w:p w14:paraId="585F3258" w14:textId="77777777" w:rsidR="00763F27" w:rsidRDefault="00DE22D0" w:rsidP="00FC3EE1">
      <w:pPr>
        <w:pStyle w:val="Untitledsubclause2"/>
        <w:numPr>
          <w:ilvl w:val="0"/>
          <w:numId w:val="100"/>
        </w:numPr>
        <w:ind w:left="1440" w:hanging="720"/>
        <w:rPr>
          <w:sz w:val="22"/>
          <w:szCs w:val="22"/>
        </w:rPr>
      </w:pPr>
      <w:bookmarkStart w:id="618" w:name="a787561"/>
      <w:bookmarkStart w:id="619" w:name="_Toc201828980"/>
      <w:r w:rsidRPr="00763F27">
        <w:rPr>
          <w:sz w:val="22"/>
          <w:szCs w:val="22"/>
        </w:rPr>
        <w:t>require the Supplier to remove from performance of this Call-off Contract any Staff or Sub-Contractor(s) whose acts or omissions have caused the breach; or</w:t>
      </w:r>
      <w:bookmarkStart w:id="620" w:name="a652863"/>
      <w:bookmarkStart w:id="621" w:name="_Toc201828981"/>
      <w:bookmarkEnd w:id="618"/>
      <w:bookmarkEnd w:id="619"/>
    </w:p>
    <w:p w14:paraId="7AACD03A" w14:textId="544E3BF6" w:rsidR="00DE22D0" w:rsidRPr="00763F27" w:rsidRDefault="00DE22D0" w:rsidP="00FC3EE1">
      <w:pPr>
        <w:pStyle w:val="Untitledsubclause2"/>
        <w:numPr>
          <w:ilvl w:val="0"/>
          <w:numId w:val="100"/>
        </w:numPr>
        <w:ind w:left="1440" w:hanging="720"/>
        <w:rPr>
          <w:sz w:val="22"/>
          <w:szCs w:val="22"/>
        </w:rPr>
      </w:pPr>
      <w:r w:rsidRPr="00763F27">
        <w:rPr>
          <w:sz w:val="22"/>
          <w:szCs w:val="22"/>
        </w:rPr>
        <w:t>immediately terminate this Call-off Contract.</w:t>
      </w:r>
      <w:bookmarkEnd w:id="620"/>
      <w:bookmarkEnd w:id="621"/>
    </w:p>
    <w:p w14:paraId="52BD4CBC" w14:textId="2CA4CFDD" w:rsidR="00DE22D0" w:rsidRPr="00383828" w:rsidRDefault="00DE22D0" w:rsidP="00DE22D0">
      <w:pPr>
        <w:pStyle w:val="Untitledsubclause1"/>
        <w:rPr>
          <w:sz w:val="22"/>
          <w:szCs w:val="22"/>
        </w:rPr>
      </w:pPr>
      <w:bookmarkStart w:id="622" w:name="a236221"/>
      <w:bookmarkStart w:id="623" w:name="_Toc201828982"/>
      <w:r w:rsidRPr="00383828">
        <w:rPr>
          <w:sz w:val="22"/>
          <w:szCs w:val="22"/>
        </w:rPr>
        <w:t xml:space="preserve">Any notice served by the </w:t>
      </w:r>
      <w:r w:rsidR="00A82600">
        <w:rPr>
          <w:sz w:val="22"/>
          <w:szCs w:val="22"/>
        </w:rPr>
        <w:t>Contracting Authority</w:t>
      </w:r>
      <w:r w:rsidRPr="00383828">
        <w:rPr>
          <w:sz w:val="22"/>
          <w:szCs w:val="22"/>
        </w:rPr>
        <w:t xml:space="preserve"> under clause </w:t>
      </w:r>
      <w:r w:rsidR="00BF1D24">
        <w:rPr>
          <w:sz w:val="22"/>
          <w:szCs w:val="22"/>
        </w:rPr>
        <w:t>34</w:t>
      </w:r>
      <w:r w:rsidRPr="00383828">
        <w:rPr>
          <w:sz w:val="22"/>
          <w:szCs w:val="22"/>
        </w:rPr>
        <w:t xml:space="preserve">.4 shall specify the nature of the Prohibited Act, the identity of the party who the </w:t>
      </w:r>
      <w:r w:rsidR="00A82600">
        <w:rPr>
          <w:sz w:val="22"/>
          <w:szCs w:val="22"/>
        </w:rPr>
        <w:t>Contracting Authority</w:t>
      </w:r>
      <w:r w:rsidRPr="00383828">
        <w:rPr>
          <w:sz w:val="22"/>
          <w:szCs w:val="22"/>
        </w:rPr>
        <w:t xml:space="preserve"> believes has committed the Prohibited Act and the action that the </w:t>
      </w:r>
      <w:r w:rsidR="00A82600">
        <w:rPr>
          <w:sz w:val="22"/>
          <w:szCs w:val="22"/>
        </w:rPr>
        <w:t>Contracting Authority</w:t>
      </w:r>
      <w:r w:rsidRPr="00383828">
        <w:rPr>
          <w:sz w:val="22"/>
          <w:szCs w:val="22"/>
        </w:rPr>
        <w:t xml:space="preserve"> has elected to take (including, where relevant, the date on which this Call-off Contract shall terminate).</w:t>
      </w:r>
      <w:bookmarkEnd w:id="622"/>
      <w:bookmarkEnd w:id="623"/>
    </w:p>
    <w:p w14:paraId="4335B851" w14:textId="144C24D6" w:rsidR="00DE22D0" w:rsidRPr="00383828" w:rsidRDefault="00DE22D0" w:rsidP="00DE22D0">
      <w:pPr>
        <w:pStyle w:val="Untitledsubclause1"/>
        <w:rPr>
          <w:sz w:val="22"/>
          <w:szCs w:val="22"/>
        </w:rPr>
      </w:pPr>
      <w:bookmarkStart w:id="624" w:name="a656838"/>
      <w:bookmarkStart w:id="625" w:name="_Toc201828983"/>
      <w:r w:rsidRPr="00383828">
        <w:rPr>
          <w:sz w:val="22"/>
          <w:szCs w:val="22"/>
        </w:rPr>
        <w:t xml:space="preserve">Despite </w:t>
      </w:r>
      <w:r w:rsidR="006215AF">
        <w:rPr>
          <w:sz w:val="22"/>
          <w:szCs w:val="22"/>
        </w:rPr>
        <w:t>clause</w:t>
      </w:r>
      <w:r w:rsidRPr="00AA1137">
        <w:rPr>
          <w:sz w:val="22"/>
          <w:szCs w:val="22"/>
        </w:rPr>
        <w:fldChar w:fldCharType="begin"/>
      </w:r>
      <w:r w:rsidRPr="00AA1137">
        <w:rPr>
          <w:sz w:val="22"/>
          <w:szCs w:val="22"/>
        </w:rPr>
        <w:instrText>PAGEREF a841391\# "'clause '"  \h</w:instrText>
      </w:r>
      <w:r w:rsidRPr="00AA1137">
        <w:rPr>
          <w:sz w:val="22"/>
          <w:szCs w:val="22"/>
        </w:rPr>
      </w:r>
      <w:r w:rsidRPr="00AA1137">
        <w:rPr>
          <w:sz w:val="22"/>
          <w:szCs w:val="22"/>
        </w:rPr>
        <w:fldChar w:fldCharType="separate"/>
      </w:r>
      <w:r w:rsidRPr="00AA1137">
        <w:rPr>
          <w:sz w:val="22"/>
          <w:szCs w:val="22"/>
        </w:rPr>
        <w:t xml:space="preserve"> </w:t>
      </w:r>
      <w:r w:rsidRPr="00AA1137">
        <w:rPr>
          <w:sz w:val="22"/>
          <w:szCs w:val="22"/>
        </w:rPr>
        <w:fldChar w:fldCharType="end"/>
      </w:r>
      <w:r w:rsidR="001E42AD">
        <w:rPr>
          <w:sz w:val="22"/>
          <w:szCs w:val="22"/>
        </w:rPr>
        <w:t>61</w:t>
      </w:r>
      <w:r w:rsidRPr="00AA1137">
        <w:rPr>
          <w:sz w:val="22"/>
          <w:szCs w:val="22"/>
        </w:rPr>
        <w:t>,</w:t>
      </w:r>
      <w:r w:rsidRPr="00383828">
        <w:rPr>
          <w:sz w:val="22"/>
          <w:szCs w:val="22"/>
        </w:rPr>
        <w:t xml:space="preserve"> any dispute relating to:</w:t>
      </w:r>
      <w:bookmarkEnd w:id="624"/>
      <w:bookmarkEnd w:id="625"/>
    </w:p>
    <w:p w14:paraId="7EECC41A" w14:textId="0890753D" w:rsidR="00DE22D0" w:rsidRDefault="00DE22D0" w:rsidP="00FC3EE1">
      <w:pPr>
        <w:pStyle w:val="Untitledsubclause2"/>
        <w:numPr>
          <w:ilvl w:val="0"/>
          <w:numId w:val="101"/>
        </w:numPr>
        <w:ind w:left="1440" w:hanging="720"/>
        <w:rPr>
          <w:sz w:val="22"/>
          <w:szCs w:val="22"/>
        </w:rPr>
      </w:pPr>
      <w:bookmarkStart w:id="626" w:name="a385241"/>
      <w:bookmarkStart w:id="627" w:name="_Toc201828984"/>
      <w:r w:rsidRPr="00383828">
        <w:rPr>
          <w:sz w:val="22"/>
          <w:szCs w:val="22"/>
        </w:rPr>
        <w:t xml:space="preserve">the interpretation of </w:t>
      </w:r>
      <w:r w:rsidRPr="00BF1D24">
        <w:rPr>
          <w:sz w:val="22"/>
          <w:szCs w:val="22"/>
        </w:rPr>
        <w:t xml:space="preserve">this </w:t>
      </w:r>
      <w:r w:rsidR="006215AF" w:rsidRPr="00BF1D24">
        <w:rPr>
          <w:sz w:val="22"/>
          <w:szCs w:val="22"/>
        </w:rPr>
        <w:t>clause</w:t>
      </w:r>
      <w:r w:rsidRPr="00BF1D24">
        <w:rPr>
          <w:sz w:val="22"/>
          <w:szCs w:val="22"/>
        </w:rPr>
        <w:t xml:space="preserve"> </w:t>
      </w:r>
      <w:r w:rsidR="00BF1D24" w:rsidRPr="00BF1D24">
        <w:rPr>
          <w:sz w:val="22"/>
          <w:szCs w:val="22"/>
        </w:rPr>
        <w:t>34</w:t>
      </w:r>
      <w:r w:rsidRPr="00BF1D24">
        <w:rPr>
          <w:sz w:val="22"/>
          <w:szCs w:val="22"/>
        </w:rPr>
        <w:t>; or</w:t>
      </w:r>
      <w:bookmarkEnd w:id="626"/>
      <w:bookmarkEnd w:id="627"/>
    </w:p>
    <w:p w14:paraId="605FE02B" w14:textId="77777777" w:rsidR="00076377" w:rsidRDefault="00DE22D0" w:rsidP="00FC3EE1">
      <w:pPr>
        <w:pStyle w:val="Untitledsubclause2"/>
        <w:numPr>
          <w:ilvl w:val="0"/>
          <w:numId w:val="101"/>
        </w:numPr>
        <w:ind w:left="1440" w:hanging="720"/>
        <w:rPr>
          <w:sz w:val="22"/>
          <w:szCs w:val="22"/>
        </w:rPr>
      </w:pPr>
      <w:bookmarkStart w:id="628" w:name="a604567"/>
      <w:bookmarkStart w:id="629" w:name="_Toc201828985"/>
      <w:r w:rsidRPr="00763F27">
        <w:rPr>
          <w:sz w:val="22"/>
          <w:szCs w:val="22"/>
        </w:rPr>
        <w:t>the amount or value of any gift, consideration or commission,</w:t>
      </w:r>
      <w:bookmarkEnd w:id="628"/>
      <w:bookmarkEnd w:id="629"/>
      <w:r w:rsidR="00763F27" w:rsidRPr="00763F27">
        <w:rPr>
          <w:sz w:val="22"/>
          <w:szCs w:val="22"/>
        </w:rPr>
        <w:t xml:space="preserve"> </w:t>
      </w:r>
    </w:p>
    <w:p w14:paraId="23FA7A61" w14:textId="6C67ACDF" w:rsidR="00DE22D0" w:rsidRPr="00763F27" w:rsidRDefault="00DE22D0" w:rsidP="005C4828">
      <w:pPr>
        <w:pStyle w:val="Untitledsubclause2"/>
        <w:ind w:left="709"/>
        <w:rPr>
          <w:sz w:val="22"/>
          <w:szCs w:val="22"/>
        </w:rPr>
      </w:pPr>
      <w:r w:rsidRPr="00763F27">
        <w:rPr>
          <w:sz w:val="22"/>
          <w:szCs w:val="22"/>
        </w:rPr>
        <w:t xml:space="preserve">shall be determined by the </w:t>
      </w:r>
      <w:r w:rsidR="00A82600" w:rsidRPr="00763F27">
        <w:rPr>
          <w:sz w:val="22"/>
          <w:szCs w:val="22"/>
        </w:rPr>
        <w:t>Contracting Authority</w:t>
      </w:r>
      <w:r w:rsidRPr="00763F27">
        <w:rPr>
          <w:sz w:val="22"/>
          <w:szCs w:val="22"/>
        </w:rPr>
        <w:t xml:space="preserve"> and its decision shall be final binding and conclusive.</w:t>
      </w:r>
    </w:p>
    <w:p w14:paraId="5B35A75D" w14:textId="525BFB56" w:rsidR="00DE22D0" w:rsidRPr="00383828" w:rsidRDefault="00DE22D0" w:rsidP="00DE22D0">
      <w:pPr>
        <w:pStyle w:val="Untitledsubclause1"/>
        <w:rPr>
          <w:sz w:val="22"/>
          <w:szCs w:val="22"/>
        </w:rPr>
      </w:pPr>
      <w:bookmarkStart w:id="630" w:name="a827687"/>
      <w:bookmarkStart w:id="631" w:name="_Toc201828986"/>
      <w:r w:rsidRPr="00383828">
        <w:rPr>
          <w:sz w:val="22"/>
          <w:szCs w:val="22"/>
        </w:rPr>
        <w:t xml:space="preserve">Any </w:t>
      </w:r>
      <w:r w:rsidRPr="00BF1D24">
        <w:rPr>
          <w:sz w:val="22"/>
          <w:szCs w:val="22"/>
        </w:rPr>
        <w:t>termination under this</w:t>
      </w:r>
      <w:r w:rsidR="006215AF" w:rsidRPr="00BF1D24">
        <w:rPr>
          <w:sz w:val="22"/>
          <w:szCs w:val="22"/>
        </w:rPr>
        <w:t xml:space="preserve"> clause</w:t>
      </w:r>
      <w:r w:rsidRPr="00BF1D24">
        <w:rPr>
          <w:sz w:val="22"/>
          <w:szCs w:val="22"/>
        </w:rPr>
        <w:t xml:space="preserve"> </w:t>
      </w:r>
      <w:r w:rsidR="00BF1D24">
        <w:rPr>
          <w:sz w:val="22"/>
          <w:szCs w:val="22"/>
        </w:rPr>
        <w:t>34</w:t>
      </w:r>
      <w:r w:rsidRPr="00BF1D24">
        <w:rPr>
          <w:sz w:val="22"/>
          <w:szCs w:val="22"/>
        </w:rPr>
        <w:t xml:space="preserve"> will be without</w:t>
      </w:r>
      <w:r w:rsidRPr="00383828">
        <w:rPr>
          <w:sz w:val="22"/>
          <w:szCs w:val="22"/>
        </w:rPr>
        <w:t xml:space="preserve"> prejudice to any right or remedy which has already accrued or subsequently accrues to the </w:t>
      </w:r>
      <w:r w:rsidR="00A82600">
        <w:rPr>
          <w:sz w:val="22"/>
          <w:szCs w:val="22"/>
        </w:rPr>
        <w:t>Contracting Authority</w:t>
      </w:r>
      <w:r w:rsidRPr="00383828">
        <w:rPr>
          <w:sz w:val="22"/>
          <w:szCs w:val="22"/>
        </w:rPr>
        <w:t>.</w:t>
      </w:r>
      <w:bookmarkEnd w:id="630"/>
      <w:bookmarkEnd w:id="631"/>
    </w:p>
    <w:p w14:paraId="3462899B"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"23. Discrimination" \l 1</w:instrText>
      </w:r>
      <w:r w:rsidRPr="00383828">
        <w:rPr>
          <w:sz w:val="22"/>
          <w:szCs w:val="22"/>
        </w:rPr>
        <w:fldChar w:fldCharType="end"/>
      </w:r>
      <w:bookmarkStart w:id="632" w:name="a1015958"/>
      <w:bookmarkStart w:id="633" w:name="_Toc197697213"/>
      <w:bookmarkStart w:id="634" w:name="_Toc201828306"/>
      <w:bookmarkStart w:id="635" w:name="_Toc201828987"/>
      <w:bookmarkStart w:id="636" w:name="_Toc205990396"/>
      <w:r w:rsidRPr="00383828">
        <w:rPr>
          <w:sz w:val="22"/>
          <w:szCs w:val="22"/>
        </w:rPr>
        <w:t>Discrimination</w:t>
      </w:r>
      <w:bookmarkEnd w:id="632"/>
      <w:bookmarkEnd w:id="633"/>
      <w:bookmarkEnd w:id="634"/>
      <w:bookmarkEnd w:id="635"/>
      <w:bookmarkEnd w:id="636"/>
    </w:p>
    <w:p w14:paraId="4345CB96" w14:textId="32F9CF17" w:rsidR="00DE22D0" w:rsidRPr="00383828" w:rsidRDefault="00763F27" w:rsidP="00FC3EE1">
      <w:pPr>
        <w:pStyle w:val="NoNumUntitledsubclause1"/>
        <w:numPr>
          <w:ilvl w:val="0"/>
          <w:numId w:val="103"/>
        </w:numPr>
        <w:ind w:hanging="720"/>
        <w:rPr>
          <w:sz w:val="22"/>
          <w:szCs w:val="22"/>
        </w:rPr>
      </w:pPr>
      <w:bookmarkStart w:id="637" w:name="a1052047"/>
      <w:bookmarkStart w:id="638" w:name="_Toc201828988"/>
      <w:r>
        <w:rPr>
          <w:sz w:val="22"/>
          <w:szCs w:val="22"/>
        </w:rPr>
        <w:t>T</w:t>
      </w:r>
      <w:r w:rsidR="00DE22D0" w:rsidRPr="00383828">
        <w:rPr>
          <w:sz w:val="22"/>
          <w:szCs w:val="22"/>
        </w:rPr>
        <w:t>he Supplier shall (and shall procure that the Staff and Sub-Contractor(s) shall) perform its obligations under this Call-off Contract in accordance with:</w:t>
      </w:r>
      <w:bookmarkEnd w:id="637"/>
      <w:bookmarkEnd w:id="638"/>
    </w:p>
    <w:p w14:paraId="77B2E0D4" w14:textId="50455437" w:rsidR="00763F27" w:rsidRPr="00DB5A76" w:rsidRDefault="00DE22D0" w:rsidP="00FC3EE1">
      <w:pPr>
        <w:pStyle w:val="Untitledsubclause2"/>
        <w:numPr>
          <w:ilvl w:val="0"/>
          <w:numId w:val="102"/>
        </w:numPr>
        <w:ind w:left="1440" w:hanging="720"/>
        <w:rPr>
          <w:sz w:val="22"/>
          <w:szCs w:val="22"/>
        </w:rPr>
      </w:pPr>
      <w:bookmarkStart w:id="639" w:name="a428232"/>
      <w:bookmarkStart w:id="640" w:name="_Toc201828989"/>
      <w:r w:rsidRPr="00DB5A76">
        <w:rPr>
          <w:sz w:val="22"/>
          <w:szCs w:val="22"/>
        </w:rPr>
        <w:t xml:space="preserve">all </w:t>
      </w:r>
      <w:r w:rsidR="00076377">
        <w:rPr>
          <w:sz w:val="22"/>
          <w:szCs w:val="22"/>
        </w:rPr>
        <w:t xml:space="preserve">obligations under the Equality Act 2010 </w:t>
      </w:r>
      <w:r w:rsidR="00A90667">
        <w:rPr>
          <w:sz w:val="22"/>
          <w:szCs w:val="22"/>
        </w:rPr>
        <w:t>as amended from time to time</w:t>
      </w:r>
      <w:r w:rsidRPr="00DB5A76">
        <w:rPr>
          <w:sz w:val="22"/>
          <w:szCs w:val="22"/>
        </w:rPr>
        <w:t xml:space="preserve"> (whether in relation to race, sex, gender reassignment, age, disability, sexual orientation, religion or belief, pregnancy, maternity or otherwise</w:t>
      </w:r>
      <w:proofErr w:type="gramStart"/>
      <w:r w:rsidRPr="00DB5A76">
        <w:rPr>
          <w:sz w:val="22"/>
          <w:szCs w:val="22"/>
        </w:rPr>
        <w:t>);</w:t>
      </w:r>
      <w:bookmarkStart w:id="641" w:name="a274974"/>
      <w:bookmarkStart w:id="642" w:name="_Toc201828990"/>
      <w:bookmarkEnd w:id="639"/>
      <w:bookmarkEnd w:id="640"/>
      <w:proofErr w:type="gramEnd"/>
    </w:p>
    <w:p w14:paraId="49BC54EA" w14:textId="03004AAE" w:rsidR="00763F27" w:rsidRPr="00DB5A76" w:rsidRDefault="00DE22D0" w:rsidP="00FC3EE1">
      <w:pPr>
        <w:pStyle w:val="Untitledsubclause2"/>
        <w:numPr>
          <w:ilvl w:val="0"/>
          <w:numId w:val="102"/>
        </w:numPr>
        <w:ind w:left="1440" w:hanging="720"/>
        <w:rPr>
          <w:sz w:val="22"/>
          <w:szCs w:val="22"/>
        </w:rPr>
      </w:pPr>
      <w:r w:rsidRPr="00DB5A76">
        <w:rPr>
          <w:sz w:val="22"/>
          <w:szCs w:val="22"/>
        </w:rPr>
        <w:t xml:space="preserve">the </w:t>
      </w:r>
      <w:r w:rsidR="00A82600" w:rsidRPr="00DB5A76">
        <w:rPr>
          <w:sz w:val="22"/>
          <w:szCs w:val="22"/>
        </w:rPr>
        <w:t>Contracting Authority</w:t>
      </w:r>
      <w:r w:rsidRPr="00DB5A76">
        <w:rPr>
          <w:sz w:val="22"/>
          <w:szCs w:val="22"/>
        </w:rPr>
        <w:t xml:space="preserve">'s equality and diversity policy as provided to the Supplier from time to </w:t>
      </w:r>
      <w:proofErr w:type="gramStart"/>
      <w:r w:rsidRPr="00DB5A76">
        <w:rPr>
          <w:sz w:val="22"/>
          <w:szCs w:val="22"/>
        </w:rPr>
        <w:t>time;</w:t>
      </w:r>
      <w:bookmarkStart w:id="643" w:name="a391879"/>
      <w:bookmarkStart w:id="644" w:name="_Toc201828991"/>
      <w:bookmarkEnd w:id="641"/>
      <w:bookmarkEnd w:id="642"/>
      <w:proofErr w:type="gramEnd"/>
    </w:p>
    <w:p w14:paraId="258D74A5" w14:textId="3977F344" w:rsidR="00DE22D0" w:rsidRPr="00763F27" w:rsidRDefault="00DE22D0" w:rsidP="00FC3EE1">
      <w:pPr>
        <w:pStyle w:val="Untitledsubclause2"/>
        <w:numPr>
          <w:ilvl w:val="0"/>
          <w:numId w:val="102"/>
        </w:numPr>
        <w:ind w:left="1440" w:hanging="720"/>
        <w:rPr>
          <w:sz w:val="22"/>
          <w:szCs w:val="22"/>
        </w:rPr>
      </w:pPr>
      <w:r w:rsidRPr="00763F27">
        <w:rPr>
          <w:sz w:val="22"/>
          <w:szCs w:val="22"/>
        </w:rPr>
        <w:t xml:space="preserve">any other requirements and instructions which the </w:t>
      </w:r>
      <w:r w:rsidR="00A82600" w:rsidRPr="00763F27">
        <w:rPr>
          <w:sz w:val="22"/>
          <w:szCs w:val="22"/>
        </w:rPr>
        <w:t>Contracting Authority</w:t>
      </w:r>
      <w:r w:rsidRPr="00763F27">
        <w:rPr>
          <w:sz w:val="22"/>
          <w:szCs w:val="22"/>
        </w:rPr>
        <w:t xml:space="preserve"> reasonably imposes in connection with any equality obligations imposed on the </w:t>
      </w:r>
      <w:r w:rsidR="00A82600" w:rsidRPr="00763F27">
        <w:rPr>
          <w:sz w:val="22"/>
          <w:szCs w:val="22"/>
        </w:rPr>
        <w:t>Contracting Authority</w:t>
      </w:r>
      <w:r w:rsidRPr="00763F27">
        <w:rPr>
          <w:sz w:val="22"/>
          <w:szCs w:val="22"/>
        </w:rPr>
        <w:t xml:space="preserve"> at any time under applicable equality Law</w:t>
      </w:r>
      <w:bookmarkEnd w:id="643"/>
      <w:r w:rsidRPr="00763F27">
        <w:rPr>
          <w:sz w:val="22"/>
          <w:szCs w:val="22"/>
        </w:rPr>
        <w:t>.</w:t>
      </w:r>
      <w:bookmarkEnd w:id="644"/>
    </w:p>
    <w:p w14:paraId="1A32A13D" w14:textId="77777777" w:rsidR="00DA33DA" w:rsidRDefault="00DA33DA" w:rsidP="00DE22D0">
      <w:pPr>
        <w:pStyle w:val="AdditionalTitle"/>
        <w:rPr>
          <w:sz w:val="22"/>
          <w:szCs w:val="22"/>
        </w:rPr>
      </w:pPr>
    </w:p>
    <w:p w14:paraId="7310E5D8" w14:textId="77777777" w:rsidR="00DA33DA" w:rsidRDefault="00DA33DA" w:rsidP="00DE22D0">
      <w:pPr>
        <w:pStyle w:val="AdditionalTitle"/>
        <w:rPr>
          <w:sz w:val="22"/>
          <w:szCs w:val="22"/>
        </w:rPr>
      </w:pPr>
    </w:p>
    <w:p w14:paraId="7D80E03A" w14:textId="77777777" w:rsidR="00DA33DA" w:rsidRDefault="00DA33DA" w:rsidP="00DE22D0">
      <w:pPr>
        <w:pStyle w:val="AdditionalTitle"/>
        <w:rPr>
          <w:sz w:val="22"/>
          <w:szCs w:val="22"/>
        </w:rPr>
      </w:pPr>
    </w:p>
    <w:p w14:paraId="3EC09AF0" w14:textId="494880C5" w:rsidR="00DE22D0" w:rsidRPr="00383828" w:rsidRDefault="00DE22D0" w:rsidP="00DE22D0">
      <w:pPr>
        <w:pStyle w:val="AdditionalTitle"/>
        <w:rPr>
          <w:sz w:val="22"/>
          <w:szCs w:val="22"/>
        </w:rPr>
      </w:pPr>
      <w:r w:rsidRPr="00383828">
        <w:rPr>
          <w:sz w:val="22"/>
          <w:szCs w:val="22"/>
        </w:rPr>
        <w:lastRenderedPageBreak/>
        <w:t>Information</w:t>
      </w:r>
    </w:p>
    <w:p w14:paraId="7E04AE1E"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"24. Confidentiality" \l 1</w:instrText>
      </w:r>
      <w:r w:rsidRPr="00383828">
        <w:rPr>
          <w:sz w:val="22"/>
          <w:szCs w:val="22"/>
        </w:rPr>
        <w:fldChar w:fldCharType="end"/>
      </w:r>
      <w:bookmarkStart w:id="645" w:name="a962288"/>
      <w:bookmarkStart w:id="646" w:name="_Toc197697214"/>
      <w:bookmarkStart w:id="647" w:name="_Toc201828307"/>
      <w:bookmarkStart w:id="648" w:name="_Toc201828992"/>
      <w:bookmarkStart w:id="649" w:name="_Toc205990397"/>
      <w:r w:rsidRPr="00383828">
        <w:rPr>
          <w:sz w:val="22"/>
          <w:szCs w:val="22"/>
        </w:rPr>
        <w:t>Confidentiality</w:t>
      </w:r>
      <w:bookmarkEnd w:id="645"/>
      <w:bookmarkEnd w:id="646"/>
      <w:bookmarkEnd w:id="647"/>
      <w:bookmarkEnd w:id="648"/>
      <w:bookmarkEnd w:id="649"/>
    </w:p>
    <w:p w14:paraId="1498B94D" w14:textId="77A8B7DD" w:rsidR="00DE22D0" w:rsidRPr="00383828" w:rsidRDefault="00DE22D0" w:rsidP="00DE22D0">
      <w:pPr>
        <w:pStyle w:val="Untitledsubclause1"/>
        <w:rPr>
          <w:sz w:val="22"/>
          <w:szCs w:val="22"/>
        </w:rPr>
      </w:pPr>
      <w:bookmarkStart w:id="650" w:name="a564926"/>
      <w:bookmarkStart w:id="651" w:name="_Toc201828993"/>
      <w:r w:rsidRPr="00383828">
        <w:rPr>
          <w:sz w:val="22"/>
          <w:szCs w:val="22"/>
        </w:rPr>
        <w:t xml:space="preserve">Subject to </w:t>
      </w:r>
      <w:r w:rsidRPr="00383828">
        <w:rPr>
          <w:sz w:val="22"/>
          <w:szCs w:val="22"/>
        </w:rPr>
        <w:fldChar w:fldCharType="begin"/>
      </w:r>
      <w:r w:rsidRPr="00383828">
        <w:rPr>
          <w:sz w:val="22"/>
          <w:szCs w:val="22"/>
        </w:rPr>
        <w:instrText>PAGEREF a979869\#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DB5A76">
        <w:rPr>
          <w:sz w:val="22"/>
          <w:szCs w:val="22"/>
        </w:rPr>
        <w:t>36.</w:t>
      </w:r>
      <w:r w:rsidR="00A90667">
        <w:rPr>
          <w:sz w:val="22"/>
          <w:szCs w:val="22"/>
        </w:rPr>
        <w:t>2</w:t>
      </w:r>
      <w:r w:rsidRPr="00383828">
        <w:rPr>
          <w:sz w:val="22"/>
          <w:szCs w:val="22"/>
        </w:rPr>
        <w:t>, the Parties shall keep confidential all matters relating to this Call-off Contract and shall use all reasonable endeavours to prevent their employees, officers, representatives, contractors, subcontractors or advisers from making any disclosure to any person of any matters relating thereto.</w:t>
      </w:r>
      <w:bookmarkEnd w:id="650"/>
      <w:bookmarkEnd w:id="651"/>
    </w:p>
    <w:p w14:paraId="420970F3" w14:textId="0107FDD2" w:rsidR="00DE22D0" w:rsidRPr="00383828" w:rsidRDefault="00DB5A76" w:rsidP="00DE22D0">
      <w:pPr>
        <w:pStyle w:val="Untitledsubclause1"/>
        <w:rPr>
          <w:sz w:val="22"/>
          <w:szCs w:val="22"/>
        </w:rPr>
      </w:pPr>
      <w:r w:rsidRPr="00DB5A76">
        <w:rPr>
          <w:sz w:val="22"/>
          <w:szCs w:val="22"/>
        </w:rPr>
        <w:t>Clause 36.</w:t>
      </w:r>
      <w:bookmarkStart w:id="652" w:name="_Toc201828994"/>
      <w:bookmarkStart w:id="653" w:name="a979869"/>
      <w:r w:rsidR="0025167B">
        <w:rPr>
          <w:sz w:val="22"/>
          <w:szCs w:val="22"/>
        </w:rPr>
        <w:t>1</w:t>
      </w:r>
      <w:r w:rsidR="00DE22D0" w:rsidRPr="00DB5A76">
        <w:rPr>
          <w:sz w:val="22"/>
          <w:szCs w:val="22"/>
        </w:rPr>
        <w:t xml:space="preserve"> shall not apply to</w:t>
      </w:r>
      <w:r w:rsidR="00DE22D0" w:rsidRPr="00383828">
        <w:rPr>
          <w:sz w:val="22"/>
          <w:szCs w:val="22"/>
        </w:rPr>
        <w:t xml:space="preserve"> any disclosure of information:</w:t>
      </w:r>
      <w:bookmarkEnd w:id="652"/>
      <w:bookmarkEnd w:id="653"/>
    </w:p>
    <w:p w14:paraId="7F3EFA08" w14:textId="77777777" w:rsidR="00DE22D0" w:rsidRDefault="00DE22D0" w:rsidP="00FC3EE1">
      <w:pPr>
        <w:pStyle w:val="Untitledsubclause2"/>
        <w:numPr>
          <w:ilvl w:val="0"/>
          <w:numId w:val="104"/>
        </w:numPr>
        <w:ind w:left="1440" w:hanging="720"/>
        <w:rPr>
          <w:sz w:val="22"/>
          <w:szCs w:val="22"/>
        </w:rPr>
      </w:pPr>
      <w:bookmarkStart w:id="654" w:name="a363577"/>
      <w:bookmarkStart w:id="655" w:name="_Toc201828995"/>
      <w:r w:rsidRPr="00383828">
        <w:rPr>
          <w:sz w:val="22"/>
          <w:szCs w:val="22"/>
        </w:rPr>
        <w:t xml:space="preserve">required by any applicable Law, a court of competent jurisdiction or regulatory authority, or to any disclosures required under the FOIA or the Environmental Information Regulations or which was available to the receiving Party on a non-confidential basis before </w:t>
      </w:r>
      <w:proofErr w:type="gramStart"/>
      <w:r w:rsidRPr="00383828">
        <w:rPr>
          <w:sz w:val="22"/>
          <w:szCs w:val="22"/>
        </w:rPr>
        <w:t>disclosure;</w:t>
      </w:r>
      <w:bookmarkEnd w:id="654"/>
      <w:bookmarkEnd w:id="655"/>
      <w:proofErr w:type="gramEnd"/>
    </w:p>
    <w:p w14:paraId="6E2DEE70" w14:textId="77777777" w:rsidR="00763F27" w:rsidRDefault="00DE22D0" w:rsidP="00FC3EE1">
      <w:pPr>
        <w:pStyle w:val="Untitledsubclause2"/>
        <w:numPr>
          <w:ilvl w:val="0"/>
          <w:numId w:val="104"/>
        </w:numPr>
        <w:ind w:left="1440" w:hanging="720"/>
        <w:rPr>
          <w:sz w:val="22"/>
          <w:szCs w:val="22"/>
        </w:rPr>
      </w:pPr>
      <w:bookmarkStart w:id="656" w:name="a494344"/>
      <w:bookmarkStart w:id="657" w:name="_Toc201828996"/>
      <w:r w:rsidRPr="00763F27">
        <w:rPr>
          <w:sz w:val="22"/>
          <w:szCs w:val="22"/>
        </w:rPr>
        <w:t xml:space="preserve">that is reasonably required by persons engaged by a Party in the performance of such Party's obligations under this Call-off </w:t>
      </w:r>
      <w:proofErr w:type="gramStart"/>
      <w:r w:rsidRPr="00763F27">
        <w:rPr>
          <w:sz w:val="22"/>
          <w:szCs w:val="22"/>
        </w:rPr>
        <w:t>Contract;</w:t>
      </w:r>
      <w:bookmarkStart w:id="658" w:name="a633201"/>
      <w:bookmarkStart w:id="659" w:name="_Toc201828997"/>
      <w:bookmarkEnd w:id="656"/>
      <w:bookmarkEnd w:id="657"/>
      <w:proofErr w:type="gramEnd"/>
    </w:p>
    <w:p w14:paraId="206A62E9" w14:textId="77777777" w:rsidR="00763F27" w:rsidRDefault="00DE22D0" w:rsidP="00FC3EE1">
      <w:pPr>
        <w:pStyle w:val="Untitledsubclause2"/>
        <w:numPr>
          <w:ilvl w:val="0"/>
          <w:numId w:val="104"/>
        </w:numPr>
        <w:ind w:left="1440" w:hanging="720"/>
        <w:rPr>
          <w:sz w:val="22"/>
          <w:szCs w:val="22"/>
        </w:rPr>
      </w:pPr>
      <w:r w:rsidRPr="00763F27">
        <w:rPr>
          <w:sz w:val="22"/>
          <w:szCs w:val="22"/>
        </w:rPr>
        <w:t xml:space="preserve">that is reasonably required by the </w:t>
      </w:r>
      <w:r w:rsidR="00A82600" w:rsidRPr="00763F27">
        <w:rPr>
          <w:sz w:val="22"/>
          <w:szCs w:val="22"/>
        </w:rPr>
        <w:t xml:space="preserve">Contracting </w:t>
      </w:r>
      <w:proofErr w:type="gramStart"/>
      <w:r w:rsidR="00A82600" w:rsidRPr="00763F27">
        <w:rPr>
          <w:sz w:val="22"/>
          <w:szCs w:val="22"/>
        </w:rPr>
        <w:t>Authority</w:t>
      </w:r>
      <w:r w:rsidRPr="00763F27">
        <w:rPr>
          <w:sz w:val="22"/>
          <w:szCs w:val="22"/>
        </w:rPr>
        <w:t>;</w:t>
      </w:r>
      <w:bookmarkStart w:id="660" w:name="a216630"/>
      <w:bookmarkStart w:id="661" w:name="_Toc201828998"/>
      <w:bookmarkEnd w:id="658"/>
      <w:bookmarkEnd w:id="659"/>
      <w:proofErr w:type="gramEnd"/>
    </w:p>
    <w:p w14:paraId="0A38372D" w14:textId="4A38EC00" w:rsidR="00763F27" w:rsidRDefault="00DE22D0" w:rsidP="00FC3EE1">
      <w:pPr>
        <w:pStyle w:val="Untitledsubclause2"/>
        <w:numPr>
          <w:ilvl w:val="0"/>
          <w:numId w:val="104"/>
        </w:numPr>
        <w:ind w:left="1440" w:hanging="720"/>
        <w:rPr>
          <w:sz w:val="22"/>
          <w:szCs w:val="22"/>
        </w:rPr>
      </w:pPr>
      <w:r w:rsidRPr="00763F27">
        <w:rPr>
          <w:sz w:val="22"/>
          <w:szCs w:val="22"/>
        </w:rPr>
        <w:t xml:space="preserve">where a Party can demonstrate that such information is already generally available and in the public domain otherwise than </w:t>
      </w:r>
      <w:proofErr w:type="gramStart"/>
      <w:r w:rsidRPr="00763F27">
        <w:rPr>
          <w:sz w:val="22"/>
          <w:szCs w:val="22"/>
        </w:rPr>
        <w:t>as a result of</w:t>
      </w:r>
      <w:proofErr w:type="gramEnd"/>
      <w:r w:rsidRPr="00763F27">
        <w:rPr>
          <w:sz w:val="22"/>
          <w:szCs w:val="22"/>
        </w:rPr>
        <w:t xml:space="preserve"> a breach of </w:t>
      </w:r>
      <w:proofErr w:type="gramStart"/>
      <w:r w:rsidR="00DB5A76">
        <w:rPr>
          <w:sz w:val="22"/>
          <w:szCs w:val="22"/>
        </w:rPr>
        <w:t>36.1</w:t>
      </w:r>
      <w:r w:rsidRPr="00763F27">
        <w:rPr>
          <w:sz w:val="22"/>
          <w:szCs w:val="22"/>
        </w:rPr>
        <w:t>;</w:t>
      </w:r>
      <w:bookmarkStart w:id="662" w:name="a466345"/>
      <w:bookmarkStart w:id="663" w:name="_Toc201828999"/>
      <w:bookmarkEnd w:id="660"/>
      <w:bookmarkEnd w:id="661"/>
      <w:proofErr w:type="gramEnd"/>
    </w:p>
    <w:p w14:paraId="506A56B5" w14:textId="77777777" w:rsidR="00763F27" w:rsidRPr="0094684E" w:rsidRDefault="00DE22D0" w:rsidP="00FC3EE1">
      <w:pPr>
        <w:pStyle w:val="Untitledsubclause2"/>
        <w:numPr>
          <w:ilvl w:val="0"/>
          <w:numId w:val="104"/>
        </w:numPr>
        <w:ind w:left="1440" w:hanging="720"/>
        <w:rPr>
          <w:sz w:val="22"/>
          <w:szCs w:val="22"/>
        </w:rPr>
      </w:pPr>
      <w:r w:rsidRPr="00763F27">
        <w:rPr>
          <w:sz w:val="22"/>
          <w:szCs w:val="22"/>
        </w:rPr>
        <w:t xml:space="preserve">by the </w:t>
      </w:r>
      <w:r w:rsidR="00A82600" w:rsidRPr="00763F27">
        <w:rPr>
          <w:sz w:val="22"/>
          <w:szCs w:val="22"/>
        </w:rPr>
        <w:t>Contracting Authority</w:t>
      </w:r>
      <w:r w:rsidRPr="00763F27">
        <w:rPr>
          <w:sz w:val="22"/>
          <w:szCs w:val="22"/>
        </w:rPr>
        <w:t xml:space="preserve"> of any document to which it is a party and which the parties to this Call-off Contract have agreed contains no </w:t>
      </w:r>
      <w:r w:rsidRPr="0094684E">
        <w:rPr>
          <w:sz w:val="22"/>
          <w:szCs w:val="22"/>
        </w:rPr>
        <w:t xml:space="preserve">Confidential </w:t>
      </w:r>
      <w:proofErr w:type="gramStart"/>
      <w:r w:rsidRPr="0094684E">
        <w:rPr>
          <w:sz w:val="22"/>
          <w:szCs w:val="22"/>
        </w:rPr>
        <w:t>Information;</w:t>
      </w:r>
      <w:bookmarkStart w:id="664" w:name="a451619"/>
      <w:bookmarkStart w:id="665" w:name="_Toc201829000"/>
      <w:bookmarkEnd w:id="662"/>
      <w:bookmarkEnd w:id="663"/>
      <w:proofErr w:type="gramEnd"/>
    </w:p>
    <w:p w14:paraId="30D05268" w14:textId="1D347E8E" w:rsidR="00763F27" w:rsidRPr="0094684E" w:rsidRDefault="00DE22D0" w:rsidP="00FC3EE1">
      <w:pPr>
        <w:pStyle w:val="Untitledsubclause2"/>
        <w:numPr>
          <w:ilvl w:val="0"/>
          <w:numId w:val="104"/>
        </w:numPr>
        <w:ind w:left="1440" w:hanging="720"/>
        <w:rPr>
          <w:sz w:val="22"/>
          <w:szCs w:val="22"/>
        </w:rPr>
      </w:pPr>
      <w:r w:rsidRPr="0094684E">
        <w:rPr>
          <w:sz w:val="22"/>
          <w:szCs w:val="22"/>
        </w:rPr>
        <w:t xml:space="preserve">to enable a determination to be made under </w:t>
      </w:r>
      <w:r w:rsidRPr="0094684E">
        <w:rPr>
          <w:sz w:val="22"/>
          <w:szCs w:val="22"/>
        </w:rPr>
        <w:fldChar w:fldCharType="begin"/>
      </w:r>
      <w:r w:rsidRPr="0094684E">
        <w:rPr>
          <w:sz w:val="22"/>
          <w:szCs w:val="22"/>
        </w:rPr>
        <w:instrText>PAGEREF a841391\# "'clause '"  \h</w:instrText>
      </w:r>
      <w:r w:rsidRPr="0094684E">
        <w:rPr>
          <w:sz w:val="22"/>
          <w:szCs w:val="22"/>
        </w:rPr>
      </w:r>
      <w:r w:rsidRPr="0094684E">
        <w:rPr>
          <w:sz w:val="22"/>
          <w:szCs w:val="22"/>
        </w:rPr>
        <w:fldChar w:fldCharType="separate"/>
      </w:r>
      <w:r w:rsidRPr="0094684E">
        <w:rPr>
          <w:sz w:val="22"/>
          <w:szCs w:val="22"/>
        </w:rPr>
        <w:t xml:space="preserve">clause </w:t>
      </w:r>
      <w:r w:rsidRPr="0094684E">
        <w:rPr>
          <w:sz w:val="22"/>
          <w:szCs w:val="22"/>
        </w:rPr>
        <w:fldChar w:fldCharType="end"/>
      </w:r>
      <w:r w:rsidR="0094684E" w:rsidRPr="0094684E">
        <w:rPr>
          <w:sz w:val="22"/>
          <w:szCs w:val="22"/>
        </w:rPr>
        <w:t>61</w:t>
      </w:r>
      <w:r w:rsidR="0025167B">
        <w:rPr>
          <w:sz w:val="22"/>
          <w:szCs w:val="22"/>
        </w:rPr>
        <w:t xml:space="preserve"> (</w:t>
      </w:r>
      <w:r w:rsidR="00A22C23">
        <w:rPr>
          <w:sz w:val="22"/>
          <w:szCs w:val="22"/>
        </w:rPr>
        <w:t>Dispute Resolution</w:t>
      </w:r>
      <w:proofErr w:type="gramStart"/>
      <w:r w:rsidR="0025167B">
        <w:rPr>
          <w:sz w:val="22"/>
          <w:szCs w:val="22"/>
        </w:rPr>
        <w:t>)</w:t>
      </w:r>
      <w:r w:rsidRPr="0094684E">
        <w:rPr>
          <w:sz w:val="22"/>
          <w:szCs w:val="22"/>
        </w:rPr>
        <w:t>;</w:t>
      </w:r>
      <w:bookmarkStart w:id="666" w:name="a761377"/>
      <w:bookmarkStart w:id="667" w:name="_Toc201829001"/>
      <w:bookmarkEnd w:id="664"/>
      <w:bookmarkEnd w:id="665"/>
      <w:proofErr w:type="gramEnd"/>
    </w:p>
    <w:p w14:paraId="2B746844" w14:textId="77777777" w:rsidR="00763F27" w:rsidRDefault="00DE22D0" w:rsidP="00FC3EE1">
      <w:pPr>
        <w:pStyle w:val="Untitledsubclause2"/>
        <w:numPr>
          <w:ilvl w:val="0"/>
          <w:numId w:val="104"/>
        </w:numPr>
        <w:ind w:left="1440" w:hanging="720"/>
        <w:rPr>
          <w:sz w:val="22"/>
          <w:szCs w:val="22"/>
        </w:rPr>
      </w:pPr>
      <w:r w:rsidRPr="00763F27">
        <w:rPr>
          <w:sz w:val="22"/>
          <w:szCs w:val="22"/>
        </w:rPr>
        <w:t xml:space="preserve">which is already lawfully in the possession of the receiving Party, before its disclosure by the disclosing Party, and the disclosing Party is not under any obligation of confidence in respect of that </w:t>
      </w:r>
      <w:proofErr w:type="gramStart"/>
      <w:r w:rsidRPr="00763F27">
        <w:rPr>
          <w:sz w:val="22"/>
          <w:szCs w:val="22"/>
        </w:rPr>
        <w:t>information;</w:t>
      </w:r>
      <w:bookmarkStart w:id="668" w:name="a832101"/>
      <w:bookmarkStart w:id="669" w:name="_Toc201829002"/>
      <w:bookmarkEnd w:id="666"/>
      <w:bookmarkEnd w:id="667"/>
      <w:proofErr w:type="gramEnd"/>
    </w:p>
    <w:p w14:paraId="51F95638" w14:textId="77777777" w:rsidR="00763F27" w:rsidRDefault="00DE22D0" w:rsidP="00FC3EE1">
      <w:pPr>
        <w:pStyle w:val="Untitledsubclause2"/>
        <w:numPr>
          <w:ilvl w:val="0"/>
          <w:numId w:val="104"/>
        </w:numPr>
        <w:ind w:left="1440" w:hanging="720"/>
        <w:rPr>
          <w:sz w:val="22"/>
          <w:szCs w:val="22"/>
        </w:rPr>
      </w:pPr>
      <w:r w:rsidRPr="00763F27">
        <w:rPr>
          <w:sz w:val="22"/>
          <w:szCs w:val="22"/>
        </w:rPr>
        <w:t xml:space="preserve">by the </w:t>
      </w:r>
      <w:r w:rsidR="00A82600" w:rsidRPr="00763F27">
        <w:rPr>
          <w:sz w:val="22"/>
          <w:szCs w:val="22"/>
        </w:rPr>
        <w:t>Contracting Authority</w:t>
      </w:r>
      <w:r w:rsidRPr="00763F27">
        <w:rPr>
          <w:sz w:val="22"/>
          <w:szCs w:val="22"/>
        </w:rPr>
        <w:t xml:space="preserve"> to any other department, office or agency of the government, provided that the </w:t>
      </w:r>
      <w:r w:rsidR="00A82600" w:rsidRPr="00763F27">
        <w:rPr>
          <w:sz w:val="22"/>
          <w:szCs w:val="22"/>
        </w:rPr>
        <w:t>Contracting Authority</w:t>
      </w:r>
      <w:r w:rsidRPr="00763F27">
        <w:rPr>
          <w:sz w:val="22"/>
          <w:szCs w:val="22"/>
        </w:rPr>
        <w:t xml:space="preserve"> informs the recipient of any duty of confidence owed in respect of the Confidential Information; and</w:t>
      </w:r>
      <w:bookmarkStart w:id="670" w:name="a885508"/>
      <w:bookmarkStart w:id="671" w:name="_Toc201829003"/>
      <w:bookmarkEnd w:id="668"/>
      <w:bookmarkEnd w:id="669"/>
    </w:p>
    <w:p w14:paraId="12C9457A" w14:textId="09991CFA" w:rsidR="00DE22D0" w:rsidRPr="00763F27" w:rsidRDefault="00DE22D0" w:rsidP="00FC3EE1">
      <w:pPr>
        <w:pStyle w:val="Untitledsubclause2"/>
        <w:numPr>
          <w:ilvl w:val="0"/>
          <w:numId w:val="104"/>
        </w:numPr>
        <w:ind w:left="1440" w:hanging="720"/>
        <w:rPr>
          <w:sz w:val="22"/>
          <w:szCs w:val="22"/>
        </w:rPr>
      </w:pPr>
      <w:r w:rsidRPr="00763F27">
        <w:rPr>
          <w:sz w:val="22"/>
          <w:szCs w:val="22"/>
        </w:rPr>
        <w:t xml:space="preserve">by the </w:t>
      </w:r>
      <w:r w:rsidR="00A82600" w:rsidRPr="00763F27">
        <w:rPr>
          <w:sz w:val="22"/>
          <w:szCs w:val="22"/>
        </w:rPr>
        <w:t>Contracting Authority</w:t>
      </w:r>
      <w:r w:rsidRPr="00763F27">
        <w:rPr>
          <w:sz w:val="22"/>
          <w:szCs w:val="22"/>
        </w:rPr>
        <w:t xml:space="preserve"> relating to this Call-off Contract and in respect of which the Supplier has given its prior written consent to disclosure.</w:t>
      </w:r>
      <w:bookmarkEnd w:id="670"/>
      <w:bookmarkEnd w:id="671"/>
    </w:p>
    <w:p w14:paraId="4E7B1DCE" w14:textId="77777777" w:rsidR="00DE22D0" w:rsidRPr="00383828" w:rsidRDefault="00DE22D0" w:rsidP="00DE22D0">
      <w:pPr>
        <w:pStyle w:val="Untitledsubclause1"/>
        <w:rPr>
          <w:sz w:val="22"/>
          <w:szCs w:val="22"/>
        </w:rPr>
      </w:pPr>
      <w:bookmarkStart w:id="672" w:name="a471407"/>
      <w:bookmarkStart w:id="673" w:name="_Toc201829004"/>
      <w:r w:rsidRPr="00383828">
        <w:rPr>
          <w:sz w:val="22"/>
          <w:szCs w:val="22"/>
        </w:rPr>
        <w:t>The Parties shall not use the Confidential Information of the Parties for any purpose other than to exercise their rights and perform their obligations under or in connection with this Call-off Contract.</w:t>
      </w:r>
      <w:bookmarkEnd w:id="672"/>
      <w:bookmarkEnd w:id="673"/>
    </w:p>
    <w:p w14:paraId="6433426C" w14:textId="013FDB5D" w:rsidR="00DE22D0" w:rsidRPr="00383828" w:rsidRDefault="00DE22D0" w:rsidP="00DE22D0">
      <w:pPr>
        <w:pStyle w:val="Untitledsubclause1"/>
        <w:rPr>
          <w:sz w:val="22"/>
          <w:szCs w:val="22"/>
        </w:rPr>
      </w:pPr>
      <w:bookmarkStart w:id="674" w:name="a566837"/>
      <w:bookmarkStart w:id="675" w:name="_Toc201829005"/>
      <w:r w:rsidRPr="00383828">
        <w:rPr>
          <w:sz w:val="22"/>
          <w:szCs w:val="22"/>
        </w:rPr>
        <w:t xml:space="preserve">On or before the termination or expiry of the Call-off Contract, the Supplier shall ensure that all documents and computer records in its possession, custody or control which contain Confidential Information or relate to personal information of the </w:t>
      </w:r>
      <w:r w:rsidR="00A82600">
        <w:rPr>
          <w:sz w:val="22"/>
          <w:szCs w:val="22"/>
        </w:rPr>
        <w:t>Contracting Authority</w:t>
      </w:r>
      <w:r w:rsidRPr="00383828">
        <w:rPr>
          <w:sz w:val="22"/>
          <w:szCs w:val="22"/>
        </w:rPr>
        <w:t xml:space="preserve">'s employees, </w:t>
      </w:r>
      <w:proofErr w:type="gramStart"/>
      <w:r w:rsidRPr="00383828">
        <w:rPr>
          <w:sz w:val="22"/>
          <w:szCs w:val="22"/>
        </w:rPr>
        <w:t>tax-payers</w:t>
      </w:r>
      <w:proofErr w:type="gramEnd"/>
      <w:r w:rsidRPr="00383828">
        <w:rPr>
          <w:sz w:val="22"/>
          <w:szCs w:val="22"/>
        </w:rPr>
        <w:t xml:space="preserve"> or service users, are delivered up to the </w:t>
      </w:r>
      <w:r w:rsidR="00A82600">
        <w:rPr>
          <w:sz w:val="22"/>
          <w:szCs w:val="22"/>
        </w:rPr>
        <w:t>Contracting Authority</w:t>
      </w:r>
      <w:r w:rsidRPr="00383828">
        <w:rPr>
          <w:sz w:val="22"/>
          <w:szCs w:val="22"/>
        </w:rPr>
        <w:t xml:space="preserve"> or securely destroyed.</w:t>
      </w:r>
      <w:bookmarkEnd w:id="674"/>
      <w:bookmarkEnd w:id="675"/>
    </w:p>
    <w:bookmarkStart w:id="676" w:name="_Toc197697215"/>
    <w:bookmarkStart w:id="677" w:name="_Toc201828308"/>
    <w:bookmarkStart w:id="678" w:name="_Toc201829006"/>
    <w:p w14:paraId="1D881A3B" w14:textId="7D53C8A1" w:rsidR="00DE22D0" w:rsidRPr="00971E85" w:rsidRDefault="00DE22D0" w:rsidP="00DE22D0">
      <w:pPr>
        <w:pStyle w:val="TitleClause"/>
        <w:rPr>
          <w:sz w:val="22"/>
          <w:szCs w:val="22"/>
        </w:rPr>
      </w:pPr>
      <w:r w:rsidRPr="00971E85">
        <w:rPr>
          <w:sz w:val="22"/>
          <w:szCs w:val="22"/>
        </w:rPr>
        <w:lastRenderedPageBreak/>
        <w:fldChar w:fldCharType="begin"/>
      </w:r>
      <w:r w:rsidRPr="00971E85">
        <w:rPr>
          <w:sz w:val="22"/>
          <w:szCs w:val="22"/>
        </w:rPr>
        <w:instrText>TC "26. Data Protection" \l 1</w:instrText>
      </w:r>
      <w:r w:rsidRPr="00971E85">
        <w:rPr>
          <w:sz w:val="22"/>
          <w:szCs w:val="22"/>
        </w:rPr>
        <w:fldChar w:fldCharType="end"/>
      </w:r>
      <w:bookmarkStart w:id="679" w:name="_Toc205990398"/>
      <w:bookmarkStart w:id="680" w:name="a402657"/>
      <w:r w:rsidRPr="00971E85">
        <w:rPr>
          <w:sz w:val="22"/>
          <w:szCs w:val="22"/>
        </w:rPr>
        <w:t>Data Protection</w:t>
      </w:r>
      <w:bookmarkEnd w:id="676"/>
      <w:bookmarkEnd w:id="677"/>
      <w:bookmarkEnd w:id="678"/>
      <w:bookmarkEnd w:id="679"/>
      <w:r w:rsidRPr="00971E85">
        <w:rPr>
          <w:sz w:val="22"/>
          <w:szCs w:val="22"/>
        </w:rPr>
        <w:t xml:space="preserve"> </w:t>
      </w:r>
      <w:bookmarkEnd w:id="680"/>
    </w:p>
    <w:p w14:paraId="0962F99E" w14:textId="0B9B0AB4" w:rsidR="00DE22D0" w:rsidRPr="0094684E" w:rsidRDefault="00DE22D0" w:rsidP="00DE22D0">
      <w:pPr>
        <w:pStyle w:val="Untitledsubclause1"/>
        <w:rPr>
          <w:sz w:val="22"/>
          <w:szCs w:val="22"/>
        </w:rPr>
      </w:pPr>
      <w:bookmarkStart w:id="681" w:name="a746651"/>
      <w:bookmarkStart w:id="682" w:name="_Toc201829007"/>
      <w:r w:rsidRPr="0094684E">
        <w:rPr>
          <w:sz w:val="22"/>
          <w:szCs w:val="22"/>
        </w:rPr>
        <w:t>Both Parties will comply with all applicable requirements of the Data Protection Legislation. This</w:t>
      </w:r>
      <w:r w:rsidR="0094684E" w:rsidRPr="0094684E">
        <w:rPr>
          <w:sz w:val="22"/>
          <w:szCs w:val="22"/>
        </w:rPr>
        <w:t xml:space="preserve"> clause 37</w:t>
      </w:r>
      <w:r w:rsidRPr="0094684E">
        <w:rPr>
          <w:sz w:val="22"/>
          <w:szCs w:val="22"/>
        </w:rPr>
        <w:t xml:space="preserve"> and Annex </w:t>
      </w:r>
      <w:r w:rsidR="006D04C0" w:rsidRPr="0094684E">
        <w:rPr>
          <w:sz w:val="22"/>
          <w:szCs w:val="22"/>
        </w:rPr>
        <w:t>B</w:t>
      </w:r>
      <w:r w:rsidRPr="0094684E">
        <w:rPr>
          <w:sz w:val="22"/>
          <w:szCs w:val="22"/>
        </w:rPr>
        <w:t xml:space="preserve"> </w:t>
      </w:r>
      <w:bookmarkStart w:id="683" w:name="_Hlk180414249"/>
      <w:r w:rsidRPr="0094684E">
        <w:rPr>
          <w:sz w:val="22"/>
          <w:szCs w:val="22"/>
        </w:rPr>
        <w:t xml:space="preserve">(Data Processing) </w:t>
      </w:r>
      <w:bookmarkEnd w:id="683"/>
      <w:r w:rsidRPr="0094684E">
        <w:rPr>
          <w:sz w:val="22"/>
          <w:szCs w:val="22"/>
        </w:rPr>
        <w:t>is in addition to, and does not relieve, remove or replace, a Party's obligations or rights under the Data Protection Legislation.</w:t>
      </w:r>
      <w:bookmarkEnd w:id="681"/>
      <w:bookmarkEnd w:id="682"/>
    </w:p>
    <w:p w14:paraId="350ECE02" w14:textId="41516B3F" w:rsidR="00DE22D0" w:rsidRPr="0094684E" w:rsidRDefault="00DE22D0" w:rsidP="00DE22D0">
      <w:pPr>
        <w:pStyle w:val="Untitledsubclause1"/>
        <w:rPr>
          <w:sz w:val="22"/>
          <w:szCs w:val="22"/>
        </w:rPr>
      </w:pPr>
      <w:bookmarkStart w:id="684" w:name="a224258"/>
      <w:bookmarkStart w:id="685" w:name="_Toc201829008"/>
      <w:r w:rsidRPr="0094684E">
        <w:rPr>
          <w:sz w:val="22"/>
          <w:szCs w:val="22"/>
        </w:rPr>
        <w:t xml:space="preserve">Annex </w:t>
      </w:r>
      <w:r w:rsidR="006D04C0" w:rsidRPr="0094684E">
        <w:rPr>
          <w:sz w:val="22"/>
          <w:szCs w:val="22"/>
        </w:rPr>
        <w:t>B</w:t>
      </w:r>
      <w:r w:rsidRPr="0094684E">
        <w:rPr>
          <w:sz w:val="22"/>
          <w:szCs w:val="22"/>
        </w:rPr>
        <w:t xml:space="preserve"> (Data Processing) sets out the scope, nature and purpose of processing, the duration of the processing and the types of Personal Data and categories of Data Subject.</w:t>
      </w:r>
      <w:bookmarkEnd w:id="684"/>
      <w:bookmarkEnd w:id="685"/>
    </w:p>
    <w:p w14:paraId="1401F1A1" w14:textId="23CAF5D8" w:rsidR="00DE22D0" w:rsidRPr="0094684E" w:rsidRDefault="00DE22D0" w:rsidP="00DE22D0">
      <w:pPr>
        <w:pStyle w:val="Untitledsubclause1"/>
        <w:rPr>
          <w:sz w:val="22"/>
          <w:szCs w:val="22"/>
        </w:rPr>
      </w:pPr>
      <w:bookmarkStart w:id="686" w:name="a908282"/>
      <w:bookmarkStart w:id="687" w:name="_Toc201829009"/>
      <w:r w:rsidRPr="0094684E">
        <w:rPr>
          <w:sz w:val="22"/>
          <w:szCs w:val="22"/>
        </w:rPr>
        <w:t xml:space="preserve">The provisions of this </w:t>
      </w:r>
      <w:r w:rsidR="0094684E" w:rsidRPr="0094684E">
        <w:rPr>
          <w:sz w:val="22"/>
          <w:szCs w:val="22"/>
        </w:rPr>
        <w:t>clause 37</w:t>
      </w:r>
      <w:r w:rsidRPr="0094684E">
        <w:rPr>
          <w:sz w:val="22"/>
          <w:szCs w:val="22"/>
        </w:rPr>
        <w:t xml:space="preserve"> and Annex </w:t>
      </w:r>
      <w:r w:rsidR="006D04C0" w:rsidRPr="0094684E">
        <w:rPr>
          <w:sz w:val="22"/>
          <w:szCs w:val="22"/>
        </w:rPr>
        <w:t>B</w:t>
      </w:r>
      <w:r w:rsidRPr="0094684E">
        <w:rPr>
          <w:sz w:val="22"/>
          <w:szCs w:val="22"/>
        </w:rPr>
        <w:t xml:space="preserve"> (Data Processing) shall apply during the continuance of the Call-off Contract and indefinitely after its expiry or termination.</w:t>
      </w:r>
      <w:bookmarkEnd w:id="686"/>
      <w:bookmarkEnd w:id="687"/>
    </w:p>
    <w:p w14:paraId="299F6B3B"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"27. Freedom of Information" \l 1</w:instrText>
      </w:r>
      <w:r w:rsidRPr="00383828">
        <w:rPr>
          <w:sz w:val="22"/>
          <w:szCs w:val="22"/>
        </w:rPr>
        <w:fldChar w:fldCharType="end"/>
      </w:r>
      <w:bookmarkStart w:id="688" w:name="a417648"/>
      <w:bookmarkStart w:id="689" w:name="_Toc197697216"/>
      <w:bookmarkStart w:id="690" w:name="_Toc201828309"/>
      <w:bookmarkStart w:id="691" w:name="_Toc201829010"/>
      <w:bookmarkStart w:id="692" w:name="_Toc205990399"/>
      <w:r w:rsidRPr="00383828">
        <w:rPr>
          <w:sz w:val="22"/>
          <w:szCs w:val="22"/>
        </w:rPr>
        <w:t>Freedom of Information</w:t>
      </w:r>
      <w:bookmarkEnd w:id="688"/>
      <w:bookmarkEnd w:id="689"/>
      <w:bookmarkEnd w:id="690"/>
      <w:bookmarkEnd w:id="691"/>
      <w:bookmarkEnd w:id="692"/>
    </w:p>
    <w:p w14:paraId="60F47D0A" w14:textId="1E6DE3AB" w:rsidR="00A90667" w:rsidRPr="00885B96" w:rsidRDefault="00DE22D0" w:rsidP="00A90667">
      <w:pPr>
        <w:pStyle w:val="Untitledsubclause1"/>
        <w:rPr>
          <w:sz w:val="22"/>
          <w:szCs w:val="18"/>
        </w:rPr>
      </w:pPr>
      <w:bookmarkStart w:id="693" w:name="_Toc201829011"/>
      <w:bookmarkStart w:id="694" w:name="a906871"/>
      <w:r w:rsidRPr="00885B96">
        <w:rPr>
          <w:sz w:val="22"/>
          <w:szCs w:val="18"/>
        </w:rPr>
        <w:t xml:space="preserve">The Supplier acknowledges that the </w:t>
      </w:r>
      <w:r w:rsidR="00A82600" w:rsidRPr="00885B96">
        <w:rPr>
          <w:sz w:val="22"/>
          <w:szCs w:val="18"/>
        </w:rPr>
        <w:t>Contracting Authority</w:t>
      </w:r>
      <w:r w:rsidRPr="00885B96">
        <w:rPr>
          <w:sz w:val="22"/>
          <w:szCs w:val="18"/>
        </w:rPr>
        <w:t xml:space="preserve"> is subject to the requirements of the FOIA and the EIRs</w:t>
      </w:r>
      <w:r w:rsidR="00A90667" w:rsidRPr="00885B96">
        <w:rPr>
          <w:sz w:val="22"/>
          <w:szCs w:val="18"/>
        </w:rPr>
        <w:t xml:space="preserve"> and shall assist and cooperate with the Contracting Authority to enable the Contracting Authority to comply with its Information disclosure obligations. </w:t>
      </w:r>
    </w:p>
    <w:p w14:paraId="7D3524B8" w14:textId="4127E8C4" w:rsidR="00A90667" w:rsidRPr="00F259A9" w:rsidRDefault="00A90667" w:rsidP="00222E59">
      <w:pPr>
        <w:pStyle w:val="Untitledsubclause1"/>
      </w:pPr>
      <w:r w:rsidRPr="00157637">
        <w:rPr>
          <w:sz w:val="22"/>
          <w:szCs w:val="18"/>
        </w:rPr>
        <w:t xml:space="preserve">The </w:t>
      </w:r>
      <w:r w:rsidR="00F259A9" w:rsidRPr="00157637">
        <w:rPr>
          <w:sz w:val="22"/>
          <w:szCs w:val="18"/>
        </w:rPr>
        <w:t>Supplier</w:t>
      </w:r>
      <w:r w:rsidRPr="00157637">
        <w:rPr>
          <w:sz w:val="22"/>
          <w:szCs w:val="18"/>
        </w:rPr>
        <w:t xml:space="preserve"> shall and shall procure that any </w:t>
      </w:r>
      <w:r w:rsidR="00222E59" w:rsidRPr="00157637">
        <w:rPr>
          <w:sz w:val="22"/>
          <w:szCs w:val="18"/>
        </w:rPr>
        <w:t>S</w:t>
      </w:r>
      <w:r w:rsidRPr="00157637">
        <w:rPr>
          <w:sz w:val="22"/>
          <w:szCs w:val="18"/>
        </w:rPr>
        <w:t>ub-</w:t>
      </w:r>
      <w:r w:rsidR="00222E59" w:rsidRPr="00157637">
        <w:rPr>
          <w:sz w:val="22"/>
          <w:szCs w:val="18"/>
        </w:rPr>
        <w:t>C</w:t>
      </w:r>
      <w:r w:rsidRPr="00157637">
        <w:rPr>
          <w:sz w:val="22"/>
          <w:szCs w:val="18"/>
        </w:rPr>
        <w:t xml:space="preserve">ontractors </w:t>
      </w:r>
      <w:proofErr w:type="gramStart"/>
      <w:r w:rsidRPr="00157637">
        <w:rPr>
          <w:sz w:val="22"/>
          <w:szCs w:val="18"/>
        </w:rPr>
        <w:t>shall;</w:t>
      </w:r>
      <w:proofErr w:type="gramEnd"/>
    </w:p>
    <w:p w14:paraId="72B119C7" w14:textId="3A9879FD" w:rsidR="00F259A9" w:rsidRDefault="00DE22D0" w:rsidP="00FC3EE1">
      <w:pPr>
        <w:pStyle w:val="Untitledsubclause2"/>
        <w:numPr>
          <w:ilvl w:val="2"/>
          <w:numId w:val="129"/>
        </w:numPr>
        <w:ind w:left="1418" w:hanging="709"/>
        <w:rPr>
          <w:sz w:val="22"/>
          <w:szCs w:val="22"/>
        </w:rPr>
      </w:pPr>
      <w:bookmarkStart w:id="695" w:name="a398212"/>
      <w:bookmarkStart w:id="696" w:name="_Toc201829012"/>
      <w:bookmarkEnd w:id="693"/>
      <w:bookmarkEnd w:id="694"/>
      <w:r w:rsidRPr="00F259A9">
        <w:rPr>
          <w:sz w:val="22"/>
          <w:szCs w:val="22"/>
        </w:rPr>
        <w:t xml:space="preserve">provide all necessary assistance and cooperation as reasonably requested by the </w:t>
      </w:r>
      <w:r w:rsidR="00A82600" w:rsidRPr="00F259A9">
        <w:rPr>
          <w:sz w:val="22"/>
          <w:szCs w:val="22"/>
        </w:rPr>
        <w:t>Contracting Authority</w:t>
      </w:r>
      <w:r w:rsidRPr="00F259A9">
        <w:rPr>
          <w:sz w:val="22"/>
          <w:szCs w:val="22"/>
        </w:rPr>
        <w:t xml:space="preserve"> to enable the </w:t>
      </w:r>
      <w:r w:rsidR="00A82600" w:rsidRPr="00F259A9">
        <w:rPr>
          <w:sz w:val="22"/>
          <w:szCs w:val="22"/>
        </w:rPr>
        <w:t>Contracting Authority</w:t>
      </w:r>
      <w:r w:rsidRPr="00F259A9">
        <w:rPr>
          <w:sz w:val="22"/>
          <w:szCs w:val="22"/>
        </w:rPr>
        <w:t xml:space="preserve"> to comply with its obligations under the FOIA and </w:t>
      </w:r>
      <w:proofErr w:type="gramStart"/>
      <w:r w:rsidRPr="00F259A9">
        <w:rPr>
          <w:sz w:val="22"/>
          <w:szCs w:val="22"/>
        </w:rPr>
        <w:t>EIRs;</w:t>
      </w:r>
      <w:bookmarkStart w:id="697" w:name="a921597"/>
      <w:bookmarkEnd w:id="695"/>
      <w:bookmarkEnd w:id="696"/>
      <w:proofErr w:type="gramEnd"/>
    </w:p>
    <w:p w14:paraId="521F10B1" w14:textId="4CAE41FB" w:rsidR="002A1556" w:rsidRPr="00F259A9" w:rsidRDefault="00DE22D0" w:rsidP="00FC3EE1">
      <w:pPr>
        <w:pStyle w:val="Untitledsubclause2"/>
        <w:numPr>
          <w:ilvl w:val="2"/>
          <w:numId w:val="129"/>
        </w:numPr>
        <w:ind w:left="1418" w:hanging="709"/>
        <w:rPr>
          <w:sz w:val="22"/>
          <w:szCs w:val="22"/>
        </w:rPr>
      </w:pPr>
      <w:bookmarkStart w:id="698" w:name="_Toc201829013"/>
      <w:r w:rsidRPr="00F259A9">
        <w:rPr>
          <w:sz w:val="22"/>
          <w:szCs w:val="22"/>
        </w:rPr>
        <w:t xml:space="preserve">transfer to the </w:t>
      </w:r>
      <w:r w:rsidR="00A82600" w:rsidRPr="00F259A9">
        <w:rPr>
          <w:sz w:val="22"/>
          <w:szCs w:val="22"/>
        </w:rPr>
        <w:t>Contracting Authority</w:t>
      </w:r>
      <w:r w:rsidRPr="00F259A9">
        <w:rPr>
          <w:sz w:val="22"/>
          <w:szCs w:val="22"/>
        </w:rPr>
        <w:t xml:space="preserve"> all Requests for Information relating to this Call-off Contract that it receives as soon as practicable and in any event within two (2) Working Days of </w:t>
      </w:r>
      <w:proofErr w:type="gramStart"/>
      <w:r w:rsidRPr="00F259A9">
        <w:rPr>
          <w:sz w:val="22"/>
          <w:szCs w:val="22"/>
        </w:rPr>
        <w:t>receipt;</w:t>
      </w:r>
      <w:bookmarkStart w:id="699" w:name="_Toc201829014"/>
      <w:bookmarkStart w:id="700" w:name="a85863"/>
      <w:bookmarkEnd w:id="697"/>
      <w:bookmarkEnd w:id="698"/>
      <w:proofErr w:type="gramEnd"/>
    </w:p>
    <w:p w14:paraId="45AB456D" w14:textId="0D71DB20" w:rsidR="002A1556" w:rsidRDefault="00DE22D0" w:rsidP="00FC3EE1">
      <w:pPr>
        <w:pStyle w:val="Untitledsubclause2"/>
        <w:numPr>
          <w:ilvl w:val="2"/>
          <w:numId w:val="129"/>
        </w:numPr>
        <w:ind w:left="1418" w:hanging="709"/>
        <w:rPr>
          <w:sz w:val="22"/>
          <w:szCs w:val="22"/>
        </w:rPr>
      </w:pPr>
      <w:r w:rsidRPr="002A1556">
        <w:rPr>
          <w:sz w:val="22"/>
          <w:szCs w:val="22"/>
        </w:rPr>
        <w:t xml:space="preserve">provide the </w:t>
      </w:r>
      <w:r w:rsidR="00A82600" w:rsidRPr="002A1556">
        <w:rPr>
          <w:sz w:val="22"/>
          <w:szCs w:val="22"/>
        </w:rPr>
        <w:t>Contracting Authority</w:t>
      </w:r>
      <w:r w:rsidRPr="002A1556">
        <w:rPr>
          <w:sz w:val="22"/>
          <w:szCs w:val="22"/>
        </w:rPr>
        <w:t xml:space="preserve"> with a copy of all Information belonging to the </w:t>
      </w:r>
      <w:r w:rsidR="00A82600" w:rsidRPr="002A1556">
        <w:rPr>
          <w:sz w:val="22"/>
          <w:szCs w:val="22"/>
        </w:rPr>
        <w:t>Contracting Authority</w:t>
      </w:r>
      <w:r w:rsidRPr="002A1556">
        <w:rPr>
          <w:sz w:val="22"/>
          <w:szCs w:val="22"/>
        </w:rPr>
        <w:t xml:space="preserve"> requested in the Request for Information which is in its possession or control in the form that the </w:t>
      </w:r>
      <w:r w:rsidR="00A82600" w:rsidRPr="002A1556">
        <w:rPr>
          <w:sz w:val="22"/>
          <w:szCs w:val="22"/>
        </w:rPr>
        <w:t>Contracting Authority</w:t>
      </w:r>
      <w:r w:rsidRPr="002A1556">
        <w:rPr>
          <w:sz w:val="22"/>
          <w:szCs w:val="22"/>
        </w:rPr>
        <w:t xml:space="preserve"> requires within five (5) Working Days (or such other period as the </w:t>
      </w:r>
      <w:r w:rsidR="00A82600" w:rsidRPr="002A1556">
        <w:rPr>
          <w:sz w:val="22"/>
          <w:szCs w:val="22"/>
        </w:rPr>
        <w:t>Contracting Authority</w:t>
      </w:r>
      <w:r w:rsidRPr="002A1556">
        <w:rPr>
          <w:sz w:val="22"/>
          <w:szCs w:val="22"/>
        </w:rPr>
        <w:t xml:space="preserve"> may reasonably specify) of the </w:t>
      </w:r>
      <w:r w:rsidR="00A82600" w:rsidRPr="002A1556">
        <w:rPr>
          <w:sz w:val="22"/>
          <w:szCs w:val="22"/>
        </w:rPr>
        <w:t>Contracting Authority</w:t>
      </w:r>
      <w:r w:rsidRPr="002A1556">
        <w:rPr>
          <w:sz w:val="22"/>
          <w:szCs w:val="22"/>
        </w:rPr>
        <w:t>'s request for such Information; and</w:t>
      </w:r>
      <w:bookmarkEnd w:id="699"/>
      <w:r w:rsidRPr="002A1556">
        <w:rPr>
          <w:sz w:val="22"/>
          <w:szCs w:val="22"/>
        </w:rPr>
        <w:t xml:space="preserve">  </w:t>
      </w:r>
      <w:bookmarkStart w:id="701" w:name="a868183"/>
      <w:bookmarkEnd w:id="700"/>
    </w:p>
    <w:p w14:paraId="4EB9EBDB" w14:textId="1EB238CF" w:rsidR="00DE22D0" w:rsidRPr="002A1556" w:rsidRDefault="00DE22D0" w:rsidP="00FC3EE1">
      <w:pPr>
        <w:pStyle w:val="Untitledsubclause2"/>
        <w:numPr>
          <w:ilvl w:val="2"/>
          <w:numId w:val="129"/>
        </w:numPr>
        <w:ind w:left="1418" w:hanging="709"/>
        <w:rPr>
          <w:sz w:val="22"/>
          <w:szCs w:val="22"/>
        </w:rPr>
      </w:pPr>
      <w:r w:rsidRPr="002A1556">
        <w:rPr>
          <w:sz w:val="22"/>
          <w:szCs w:val="22"/>
        </w:rPr>
        <w:t xml:space="preserve"> </w:t>
      </w:r>
      <w:bookmarkStart w:id="702" w:name="_Toc201829015"/>
      <w:r w:rsidRPr="002A1556">
        <w:rPr>
          <w:sz w:val="22"/>
          <w:szCs w:val="22"/>
        </w:rPr>
        <w:t xml:space="preserve">not respond directly to a Request for Information unless authorised in writing to do so by the </w:t>
      </w:r>
      <w:r w:rsidR="00A82600" w:rsidRPr="002A1556">
        <w:rPr>
          <w:sz w:val="22"/>
          <w:szCs w:val="22"/>
        </w:rPr>
        <w:t>Contracting Authority</w:t>
      </w:r>
      <w:r w:rsidRPr="002A1556">
        <w:rPr>
          <w:sz w:val="22"/>
          <w:szCs w:val="22"/>
        </w:rPr>
        <w:t>.</w:t>
      </w:r>
      <w:bookmarkEnd w:id="701"/>
      <w:bookmarkEnd w:id="702"/>
    </w:p>
    <w:p w14:paraId="4D9A0587" w14:textId="0F16FAC3" w:rsidR="00DE22D0" w:rsidRPr="00383828" w:rsidRDefault="00DE22D0" w:rsidP="00DE22D0">
      <w:pPr>
        <w:pStyle w:val="Untitledsubclause1"/>
        <w:rPr>
          <w:sz w:val="22"/>
          <w:szCs w:val="22"/>
        </w:rPr>
      </w:pPr>
      <w:bookmarkStart w:id="703" w:name="_Toc201829016"/>
      <w:bookmarkStart w:id="704" w:name="a395621"/>
      <w:r w:rsidRPr="00383828">
        <w:rPr>
          <w:sz w:val="22"/>
          <w:szCs w:val="22"/>
        </w:rPr>
        <w:t xml:space="preserve">The Supplier acknowledges that the </w:t>
      </w:r>
      <w:r w:rsidR="00A82600">
        <w:rPr>
          <w:sz w:val="22"/>
          <w:szCs w:val="22"/>
        </w:rPr>
        <w:t>Contracting Authority</w:t>
      </w:r>
      <w:r w:rsidRPr="00383828">
        <w:rPr>
          <w:sz w:val="22"/>
          <w:szCs w:val="22"/>
        </w:rPr>
        <w:t xml:space="preserve"> may be required under the FOIA and EIRs to disclose Information (including Confidential Information) without consulting or obtaining consent from the Supplier. The </w:t>
      </w:r>
      <w:r w:rsidR="00A82600">
        <w:rPr>
          <w:sz w:val="22"/>
          <w:szCs w:val="22"/>
        </w:rPr>
        <w:t>Contracting Authority</w:t>
      </w:r>
      <w:r w:rsidRPr="00383828">
        <w:rPr>
          <w:sz w:val="22"/>
          <w:szCs w:val="22"/>
        </w:rPr>
        <w:t xml:space="preserve"> shall take reasonable steps to notify the Supplier of a Request for Information (in accordance with the Cabinet Office's Freedom of Information Code of Practice issued under section 45 of FOIA) to the extent that it is permissible and reasonably practical for it to do so but (notwithstanding any other provision in this </w:t>
      </w:r>
      <w:bookmarkStart w:id="705" w:name="_Hlk180248613"/>
      <w:r w:rsidRPr="00383828">
        <w:rPr>
          <w:sz w:val="22"/>
          <w:szCs w:val="22"/>
        </w:rPr>
        <w:t xml:space="preserve">Call-off </w:t>
      </w:r>
      <w:bookmarkEnd w:id="705"/>
      <w:r w:rsidRPr="00383828">
        <w:rPr>
          <w:sz w:val="22"/>
          <w:szCs w:val="22"/>
        </w:rPr>
        <w:t xml:space="preserve">Contract) the </w:t>
      </w:r>
      <w:r w:rsidR="00A82600">
        <w:rPr>
          <w:sz w:val="22"/>
          <w:szCs w:val="22"/>
        </w:rPr>
        <w:t>Contracting Authority</w:t>
      </w:r>
      <w:r w:rsidRPr="00383828">
        <w:rPr>
          <w:sz w:val="22"/>
          <w:szCs w:val="22"/>
        </w:rPr>
        <w:t xml:space="preserve"> shall be responsible for determining in its absolute discretion whether any Confidential Information and any other Information is exempt from disclosure in accordance with FOIA and the EIRs.</w:t>
      </w:r>
      <w:bookmarkEnd w:id="703"/>
      <w:r w:rsidRPr="00383828">
        <w:rPr>
          <w:sz w:val="22"/>
          <w:szCs w:val="22"/>
        </w:rPr>
        <w:t xml:space="preserve"> </w:t>
      </w:r>
      <w:bookmarkEnd w:id="704"/>
    </w:p>
    <w:p w14:paraId="28D2E522" w14:textId="77777777" w:rsidR="00DE22D0" w:rsidRPr="00383828" w:rsidRDefault="00DE22D0" w:rsidP="00DE22D0">
      <w:pPr>
        <w:pStyle w:val="TitleClause"/>
        <w:rPr>
          <w:sz w:val="22"/>
          <w:szCs w:val="22"/>
        </w:rPr>
      </w:pPr>
      <w:r w:rsidRPr="00383828">
        <w:rPr>
          <w:sz w:val="22"/>
          <w:szCs w:val="22"/>
        </w:rPr>
        <w:lastRenderedPageBreak/>
        <w:fldChar w:fldCharType="begin"/>
      </w:r>
      <w:r w:rsidRPr="00383828">
        <w:rPr>
          <w:sz w:val="22"/>
          <w:szCs w:val="22"/>
        </w:rPr>
        <w:instrText>TC "28. Publicity, media and official enquiries" \l 1</w:instrText>
      </w:r>
      <w:r w:rsidRPr="00383828">
        <w:rPr>
          <w:sz w:val="22"/>
          <w:szCs w:val="22"/>
        </w:rPr>
        <w:fldChar w:fldCharType="end"/>
      </w:r>
      <w:bookmarkStart w:id="706" w:name="a757332"/>
      <w:bookmarkStart w:id="707" w:name="_Toc197697217"/>
      <w:bookmarkStart w:id="708" w:name="_Toc201828310"/>
      <w:bookmarkStart w:id="709" w:name="_Toc201829017"/>
      <w:bookmarkStart w:id="710" w:name="_Toc205990400"/>
      <w:r w:rsidRPr="00383828">
        <w:rPr>
          <w:sz w:val="22"/>
          <w:szCs w:val="22"/>
        </w:rPr>
        <w:t>Publicity, media and official enquiries</w:t>
      </w:r>
      <w:bookmarkEnd w:id="706"/>
      <w:bookmarkEnd w:id="707"/>
      <w:bookmarkEnd w:id="708"/>
      <w:bookmarkEnd w:id="709"/>
      <w:bookmarkEnd w:id="710"/>
    </w:p>
    <w:p w14:paraId="3DAD2211" w14:textId="28CD757D" w:rsidR="00DE22D0" w:rsidRPr="00383828" w:rsidRDefault="00F259A9" w:rsidP="00DE22D0">
      <w:pPr>
        <w:pStyle w:val="Untitledsubclause1"/>
        <w:rPr>
          <w:sz w:val="22"/>
          <w:szCs w:val="22"/>
        </w:rPr>
      </w:pPr>
      <w:bookmarkStart w:id="711" w:name="a109817"/>
      <w:bookmarkStart w:id="712" w:name="_Toc201829018"/>
      <w:r w:rsidRPr="00D64CC4">
        <w:rPr>
          <w:bCs/>
          <w:sz w:val="22"/>
          <w:szCs w:val="22"/>
        </w:rPr>
        <w:t xml:space="preserve">Without prejudice to the Contracting Authority’s obligations under the FOIA, </w:t>
      </w:r>
      <w:r>
        <w:rPr>
          <w:bCs/>
          <w:sz w:val="22"/>
          <w:szCs w:val="22"/>
        </w:rPr>
        <w:t>and u</w:t>
      </w:r>
      <w:r w:rsidR="00DE22D0" w:rsidRPr="00383828">
        <w:rPr>
          <w:sz w:val="22"/>
          <w:szCs w:val="22"/>
        </w:rPr>
        <w:t xml:space="preserve">nless otherwise directed by the </w:t>
      </w:r>
      <w:r w:rsidR="00A82600">
        <w:rPr>
          <w:sz w:val="22"/>
          <w:szCs w:val="22"/>
        </w:rPr>
        <w:t>Contracting Authority</w:t>
      </w:r>
      <w:r w:rsidR="00DE22D0" w:rsidRPr="00383828">
        <w:rPr>
          <w:sz w:val="22"/>
          <w:szCs w:val="22"/>
        </w:rPr>
        <w:t xml:space="preserve">, the Supplier shall not make any press announcements or publicise the Call-off Contract in any way without the </w:t>
      </w:r>
      <w:r w:rsidR="00A82600">
        <w:rPr>
          <w:sz w:val="22"/>
          <w:szCs w:val="22"/>
        </w:rPr>
        <w:t>Contracting Authority</w:t>
      </w:r>
      <w:r w:rsidR="00DE22D0" w:rsidRPr="00383828">
        <w:rPr>
          <w:sz w:val="22"/>
          <w:szCs w:val="22"/>
        </w:rPr>
        <w:t>'s Approval.</w:t>
      </w:r>
      <w:bookmarkEnd w:id="711"/>
      <w:bookmarkEnd w:id="712"/>
    </w:p>
    <w:p w14:paraId="2BB02B8C" w14:textId="56F4A4E9" w:rsidR="00F259A9" w:rsidRPr="00F85DDA" w:rsidRDefault="00F259A9" w:rsidP="00F259A9">
      <w:pPr>
        <w:pStyle w:val="Untitledsubclause1"/>
        <w:rPr>
          <w:sz w:val="22"/>
          <w:szCs w:val="22"/>
        </w:rPr>
      </w:pPr>
      <w:bookmarkStart w:id="713" w:name="a724468"/>
      <w:bookmarkStart w:id="714" w:name="_Toc201829019"/>
      <w:r w:rsidRPr="00F85DDA">
        <w:rPr>
          <w:sz w:val="22"/>
          <w:szCs w:val="22"/>
        </w:rPr>
        <w:t>The Supplier shall take reasonable steps to ensure that its Staff, agents, Sub-</w:t>
      </w:r>
      <w:r w:rsidR="00222E59" w:rsidRPr="00F85DDA">
        <w:rPr>
          <w:sz w:val="22"/>
          <w:szCs w:val="22"/>
        </w:rPr>
        <w:t>C</w:t>
      </w:r>
      <w:r w:rsidRPr="00F85DDA">
        <w:rPr>
          <w:sz w:val="22"/>
          <w:szCs w:val="22"/>
        </w:rPr>
        <w:t>ontractors, suppliers, professional advisors and consultants comply with clause 39.1.</w:t>
      </w:r>
    </w:p>
    <w:p w14:paraId="3600C26A" w14:textId="628C6AD5" w:rsidR="00DE22D0" w:rsidRPr="00383828" w:rsidRDefault="00DE22D0" w:rsidP="00DE22D0">
      <w:pPr>
        <w:pStyle w:val="Untitledsubclause1"/>
        <w:rPr>
          <w:sz w:val="22"/>
          <w:szCs w:val="22"/>
        </w:rPr>
      </w:pPr>
      <w:r w:rsidRPr="00383828">
        <w:rPr>
          <w:sz w:val="22"/>
          <w:szCs w:val="22"/>
        </w:rPr>
        <w:t xml:space="preserve">The </w:t>
      </w:r>
      <w:r w:rsidR="00A82600">
        <w:rPr>
          <w:sz w:val="22"/>
          <w:szCs w:val="22"/>
        </w:rPr>
        <w:t>Contracting Authority</w:t>
      </w:r>
      <w:r w:rsidRPr="00383828">
        <w:rPr>
          <w:sz w:val="22"/>
          <w:szCs w:val="22"/>
        </w:rPr>
        <w:t xml:space="preserve"> shall be entitled to publicise the Call-off Contract in accordance with any legal obligation on the </w:t>
      </w:r>
      <w:r w:rsidR="00A82600">
        <w:rPr>
          <w:sz w:val="22"/>
          <w:szCs w:val="22"/>
        </w:rPr>
        <w:t>Contracting Authority</w:t>
      </w:r>
      <w:r w:rsidRPr="00383828">
        <w:rPr>
          <w:sz w:val="22"/>
          <w:szCs w:val="22"/>
        </w:rPr>
        <w:t xml:space="preserve"> or otherwise, including any examination of the Call-off Contract by the Auditor.</w:t>
      </w:r>
      <w:bookmarkEnd w:id="713"/>
      <w:bookmarkEnd w:id="714"/>
    </w:p>
    <w:p w14:paraId="562F26FC" w14:textId="39D49804" w:rsidR="00DE22D0" w:rsidRPr="00383828" w:rsidRDefault="00DE22D0" w:rsidP="00DE22D0">
      <w:pPr>
        <w:pStyle w:val="Untitledsubclause1"/>
        <w:rPr>
          <w:sz w:val="22"/>
          <w:szCs w:val="22"/>
        </w:rPr>
      </w:pPr>
      <w:bookmarkStart w:id="715" w:name="a162403"/>
      <w:bookmarkStart w:id="716" w:name="_Toc201829020"/>
      <w:r w:rsidRPr="00383828">
        <w:rPr>
          <w:sz w:val="22"/>
          <w:szCs w:val="22"/>
        </w:rPr>
        <w:t xml:space="preserve">The Supplier shall not do anything, or cause anything to be done, which may damage the reputation of the </w:t>
      </w:r>
      <w:r w:rsidR="00A82600">
        <w:rPr>
          <w:sz w:val="22"/>
          <w:szCs w:val="22"/>
        </w:rPr>
        <w:t>Contracting Authority</w:t>
      </w:r>
      <w:r w:rsidRPr="00383828">
        <w:rPr>
          <w:sz w:val="22"/>
          <w:szCs w:val="22"/>
        </w:rPr>
        <w:t xml:space="preserve"> or bring the </w:t>
      </w:r>
      <w:r w:rsidR="00A82600">
        <w:rPr>
          <w:sz w:val="22"/>
          <w:szCs w:val="22"/>
        </w:rPr>
        <w:t>Contracting Authority</w:t>
      </w:r>
      <w:r w:rsidRPr="00383828">
        <w:rPr>
          <w:sz w:val="22"/>
          <w:szCs w:val="22"/>
        </w:rPr>
        <w:t xml:space="preserve"> into disrepute.</w:t>
      </w:r>
      <w:bookmarkEnd w:id="715"/>
      <w:bookmarkEnd w:id="716"/>
    </w:p>
    <w:bookmarkStart w:id="717" w:name="_Toc197697218"/>
    <w:bookmarkStart w:id="718" w:name="_Toc201828311"/>
    <w:bookmarkStart w:id="719" w:name="_Toc201829021"/>
    <w:p w14:paraId="69F78083" w14:textId="47F9E3CD" w:rsidR="00DE22D0" w:rsidRPr="00474722" w:rsidRDefault="00DE22D0" w:rsidP="00DE22D0">
      <w:pPr>
        <w:pStyle w:val="TitleClause"/>
        <w:rPr>
          <w:sz w:val="22"/>
          <w:szCs w:val="22"/>
        </w:rPr>
      </w:pPr>
      <w:r w:rsidRPr="00474722">
        <w:rPr>
          <w:sz w:val="22"/>
          <w:szCs w:val="22"/>
        </w:rPr>
        <w:fldChar w:fldCharType="begin"/>
      </w:r>
      <w:r w:rsidRPr="00474722">
        <w:rPr>
          <w:sz w:val="22"/>
          <w:szCs w:val="22"/>
        </w:rPr>
        <w:instrText>TC "29. Intellectual Property Rights" \l 1</w:instrText>
      </w:r>
      <w:r w:rsidRPr="00474722">
        <w:rPr>
          <w:sz w:val="22"/>
          <w:szCs w:val="22"/>
        </w:rPr>
        <w:fldChar w:fldCharType="end"/>
      </w:r>
      <w:bookmarkStart w:id="720" w:name="a848599"/>
      <w:bookmarkStart w:id="721" w:name="_Toc205990401"/>
      <w:r w:rsidRPr="00474722">
        <w:rPr>
          <w:sz w:val="22"/>
          <w:szCs w:val="22"/>
        </w:rPr>
        <w:t>Intellectual Property Rights</w:t>
      </w:r>
      <w:bookmarkEnd w:id="717"/>
      <w:bookmarkEnd w:id="718"/>
      <w:bookmarkEnd w:id="719"/>
      <w:bookmarkEnd w:id="720"/>
      <w:bookmarkEnd w:id="721"/>
    </w:p>
    <w:p w14:paraId="15EEB089" w14:textId="0BFF8744" w:rsidR="00A82600" w:rsidRPr="00474722" w:rsidRDefault="00534F5A" w:rsidP="00DE22D0">
      <w:pPr>
        <w:pStyle w:val="Untitledsubclause1"/>
        <w:rPr>
          <w:sz w:val="22"/>
          <w:szCs w:val="22"/>
        </w:rPr>
      </w:pPr>
      <w:bookmarkStart w:id="722" w:name="a85837"/>
      <w:bookmarkStart w:id="723" w:name="_Toc201829022"/>
      <w:r w:rsidRPr="00474722">
        <w:rPr>
          <w:sz w:val="22"/>
          <w:szCs w:val="22"/>
        </w:rPr>
        <w:t xml:space="preserve">All Intellectual Property Rights in any materials provided by the Contracting Authority to the </w:t>
      </w:r>
      <w:r w:rsidR="00E47D26">
        <w:rPr>
          <w:sz w:val="22"/>
          <w:szCs w:val="22"/>
        </w:rPr>
        <w:t>Supplier</w:t>
      </w:r>
      <w:r w:rsidRPr="00474722">
        <w:rPr>
          <w:sz w:val="22"/>
          <w:szCs w:val="22"/>
        </w:rPr>
        <w:t xml:space="preserve"> for the purposes of this Contract shall remain the property of the Contracting Authority but the Contracting Authority hereby grants the </w:t>
      </w:r>
      <w:r w:rsidR="00870828" w:rsidRPr="00474722">
        <w:rPr>
          <w:sz w:val="22"/>
          <w:szCs w:val="22"/>
        </w:rPr>
        <w:t>Supplier</w:t>
      </w:r>
      <w:r w:rsidRPr="00474722">
        <w:rPr>
          <w:sz w:val="22"/>
          <w:szCs w:val="22"/>
        </w:rPr>
        <w:t xml:space="preserve"> a royalty-free, non-exclusive and non-transferable licence to use such materials as required until termination or expiry of the Contract for the sole purpose of enabling the </w:t>
      </w:r>
      <w:r w:rsidR="00E47D26">
        <w:rPr>
          <w:sz w:val="22"/>
          <w:szCs w:val="22"/>
        </w:rPr>
        <w:t>Supplier</w:t>
      </w:r>
      <w:r w:rsidRPr="00474722">
        <w:rPr>
          <w:sz w:val="22"/>
          <w:szCs w:val="22"/>
        </w:rPr>
        <w:t xml:space="preserve"> to perform its obligations under the Contract. </w:t>
      </w:r>
    </w:p>
    <w:p w14:paraId="7E59E59D" w14:textId="333BE01C" w:rsidR="00534F5A" w:rsidRPr="00474722" w:rsidRDefault="00534F5A" w:rsidP="00DE22D0">
      <w:pPr>
        <w:pStyle w:val="Untitledsubclause1"/>
        <w:rPr>
          <w:sz w:val="22"/>
          <w:szCs w:val="22"/>
        </w:rPr>
      </w:pPr>
      <w:r w:rsidRPr="00474722">
        <w:rPr>
          <w:sz w:val="22"/>
          <w:szCs w:val="22"/>
        </w:rPr>
        <w:t xml:space="preserve">All Intellectual Property Rights in any materials created or developed by the </w:t>
      </w:r>
      <w:r w:rsidR="00A82600" w:rsidRPr="00474722">
        <w:rPr>
          <w:sz w:val="22"/>
          <w:szCs w:val="22"/>
        </w:rPr>
        <w:t>Supplier</w:t>
      </w:r>
      <w:r w:rsidRPr="00474722">
        <w:rPr>
          <w:sz w:val="22"/>
          <w:szCs w:val="22"/>
        </w:rPr>
        <w:t xml:space="preserve"> pursuant to the Contract or arising </w:t>
      </w:r>
      <w:proofErr w:type="gramStart"/>
      <w:r w:rsidRPr="00474722">
        <w:rPr>
          <w:sz w:val="22"/>
          <w:szCs w:val="22"/>
        </w:rPr>
        <w:t>as a result of</w:t>
      </w:r>
      <w:proofErr w:type="gramEnd"/>
      <w:r w:rsidRPr="00474722">
        <w:rPr>
          <w:sz w:val="22"/>
          <w:szCs w:val="22"/>
        </w:rPr>
        <w:t xml:space="preserve"> the provision of the Services shall vest in the Contracting Authority.</w:t>
      </w:r>
    </w:p>
    <w:p w14:paraId="570A222A" w14:textId="5F49FB30" w:rsidR="00DE22D0" w:rsidRPr="00474722" w:rsidRDefault="00DE22D0" w:rsidP="00DE22D0">
      <w:pPr>
        <w:pStyle w:val="Untitledsubclause1"/>
        <w:rPr>
          <w:sz w:val="22"/>
          <w:szCs w:val="22"/>
        </w:rPr>
      </w:pPr>
      <w:r w:rsidRPr="00474722">
        <w:rPr>
          <w:sz w:val="22"/>
          <w:szCs w:val="22"/>
        </w:rPr>
        <w:t>In the absence of prior written agreement by the C</w:t>
      </w:r>
      <w:r w:rsidR="00A82600" w:rsidRPr="00474722">
        <w:rPr>
          <w:sz w:val="22"/>
          <w:szCs w:val="22"/>
        </w:rPr>
        <w:t xml:space="preserve">ontracting Authority </w:t>
      </w:r>
      <w:r w:rsidRPr="00474722">
        <w:rPr>
          <w:sz w:val="22"/>
          <w:szCs w:val="22"/>
        </w:rPr>
        <w:t>to the contrary, all Intellectual Property Rights created by the Supplier, the Staff or Sub-Contractors:</w:t>
      </w:r>
      <w:bookmarkEnd w:id="722"/>
      <w:bookmarkEnd w:id="723"/>
    </w:p>
    <w:p w14:paraId="4764D714" w14:textId="77777777" w:rsidR="002A1556" w:rsidRDefault="00DE22D0" w:rsidP="00FC3EE1">
      <w:pPr>
        <w:pStyle w:val="Untitledsubclause2"/>
        <w:numPr>
          <w:ilvl w:val="0"/>
          <w:numId w:val="105"/>
        </w:numPr>
        <w:ind w:left="1440" w:hanging="720"/>
        <w:rPr>
          <w:sz w:val="22"/>
          <w:szCs w:val="22"/>
        </w:rPr>
      </w:pPr>
      <w:bookmarkStart w:id="724" w:name="a352870"/>
      <w:bookmarkStart w:id="725" w:name="_Toc201829023"/>
      <w:proofErr w:type="gramStart"/>
      <w:r w:rsidRPr="002A1556">
        <w:rPr>
          <w:sz w:val="22"/>
          <w:szCs w:val="22"/>
        </w:rPr>
        <w:t>in the course of</w:t>
      </w:r>
      <w:proofErr w:type="gramEnd"/>
      <w:r w:rsidRPr="002A1556">
        <w:rPr>
          <w:sz w:val="22"/>
          <w:szCs w:val="22"/>
        </w:rPr>
        <w:t xml:space="preserve"> performing the Call-off Contract; or</w:t>
      </w:r>
      <w:bookmarkStart w:id="726" w:name="_Toc201829024"/>
      <w:bookmarkStart w:id="727" w:name="a424207"/>
      <w:bookmarkEnd w:id="724"/>
      <w:bookmarkEnd w:id="725"/>
    </w:p>
    <w:p w14:paraId="44BD1716" w14:textId="77777777" w:rsidR="002A1556" w:rsidRDefault="00DE22D0" w:rsidP="00FC3EE1">
      <w:pPr>
        <w:pStyle w:val="Untitledsubclause2"/>
        <w:numPr>
          <w:ilvl w:val="0"/>
          <w:numId w:val="105"/>
        </w:numPr>
        <w:ind w:left="1440" w:hanging="720"/>
        <w:rPr>
          <w:sz w:val="22"/>
          <w:szCs w:val="22"/>
        </w:rPr>
      </w:pPr>
      <w:r w:rsidRPr="002A1556">
        <w:rPr>
          <w:sz w:val="22"/>
          <w:szCs w:val="22"/>
        </w:rPr>
        <w:t xml:space="preserve">exclusively for the purpose of performing the Call-off </w:t>
      </w:r>
      <w:proofErr w:type="gramStart"/>
      <w:r w:rsidRPr="002A1556">
        <w:rPr>
          <w:sz w:val="22"/>
          <w:szCs w:val="22"/>
        </w:rPr>
        <w:t>Contract;</w:t>
      </w:r>
      <w:bookmarkEnd w:id="726"/>
      <w:bookmarkEnd w:id="727"/>
      <w:proofErr w:type="gramEnd"/>
    </w:p>
    <w:p w14:paraId="62950D94" w14:textId="3ABB767B" w:rsidR="00DE22D0" w:rsidRPr="002A1556" w:rsidRDefault="00DE22D0" w:rsidP="005C4828">
      <w:pPr>
        <w:pStyle w:val="Untitledsubclause2"/>
        <w:ind w:left="1440"/>
        <w:rPr>
          <w:sz w:val="22"/>
          <w:szCs w:val="22"/>
        </w:rPr>
      </w:pPr>
      <w:r w:rsidRPr="002A1556">
        <w:rPr>
          <w:sz w:val="22"/>
          <w:szCs w:val="22"/>
        </w:rPr>
        <w:t xml:space="preserve">shall vest in the </w:t>
      </w:r>
      <w:r w:rsidR="00A82600" w:rsidRPr="002A1556">
        <w:rPr>
          <w:sz w:val="22"/>
          <w:szCs w:val="22"/>
        </w:rPr>
        <w:t>Contracting Authority</w:t>
      </w:r>
      <w:r w:rsidRPr="002A1556">
        <w:rPr>
          <w:sz w:val="22"/>
          <w:szCs w:val="22"/>
        </w:rPr>
        <w:t xml:space="preserve"> on creation.</w:t>
      </w:r>
    </w:p>
    <w:p w14:paraId="0B36C75A" w14:textId="441B4ED6" w:rsidR="00DE22D0" w:rsidRPr="00474722" w:rsidRDefault="00DE22D0" w:rsidP="00DE22D0">
      <w:pPr>
        <w:pStyle w:val="Untitledsubclause1"/>
        <w:rPr>
          <w:sz w:val="22"/>
          <w:szCs w:val="22"/>
        </w:rPr>
      </w:pPr>
      <w:bookmarkStart w:id="728" w:name="a831213"/>
      <w:bookmarkStart w:id="729" w:name="_Toc201829025"/>
      <w:r w:rsidRPr="00474722">
        <w:rPr>
          <w:sz w:val="22"/>
          <w:szCs w:val="22"/>
        </w:rPr>
        <w:t>The Supplier shall indemnify</w:t>
      </w:r>
      <w:r w:rsidR="00AD5F0F">
        <w:rPr>
          <w:sz w:val="22"/>
          <w:szCs w:val="22"/>
        </w:rPr>
        <w:t>, and keep indemnified,</w:t>
      </w:r>
      <w:r w:rsidRPr="00474722">
        <w:rPr>
          <w:sz w:val="22"/>
          <w:szCs w:val="22"/>
        </w:rPr>
        <w:t xml:space="preserve"> the </w:t>
      </w:r>
      <w:r w:rsidR="00A82600" w:rsidRPr="00474722">
        <w:rPr>
          <w:sz w:val="22"/>
          <w:szCs w:val="22"/>
        </w:rPr>
        <w:t>Contracting Authority</w:t>
      </w:r>
      <w:r w:rsidRPr="00474722">
        <w:rPr>
          <w:sz w:val="22"/>
          <w:szCs w:val="22"/>
        </w:rPr>
        <w:t xml:space="preserve"> </w:t>
      </w:r>
      <w:r w:rsidR="00AD5F0F">
        <w:rPr>
          <w:sz w:val="22"/>
          <w:szCs w:val="22"/>
        </w:rPr>
        <w:t xml:space="preserve">in full </w:t>
      </w:r>
      <w:r w:rsidRPr="00474722">
        <w:rPr>
          <w:sz w:val="22"/>
          <w:szCs w:val="22"/>
        </w:rPr>
        <w:t xml:space="preserve">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A82600" w:rsidRPr="00474722">
        <w:rPr>
          <w:sz w:val="22"/>
          <w:szCs w:val="22"/>
        </w:rPr>
        <w:t>Contracting Authority</w:t>
      </w:r>
      <w:r w:rsidRPr="00474722">
        <w:rPr>
          <w:sz w:val="22"/>
          <w:szCs w:val="22"/>
        </w:rPr>
        <w:t>'s acts or omissions.</w:t>
      </w:r>
      <w:bookmarkEnd w:id="728"/>
      <w:bookmarkEnd w:id="729"/>
    </w:p>
    <w:p w14:paraId="4BB8EF1E" w14:textId="00A407AE" w:rsidR="00352BD9" w:rsidRPr="00474722" w:rsidRDefault="00352BD9" w:rsidP="00DE22D0">
      <w:pPr>
        <w:pStyle w:val="Untitledsubclause1"/>
        <w:rPr>
          <w:sz w:val="22"/>
          <w:szCs w:val="22"/>
        </w:rPr>
      </w:pPr>
      <w:r w:rsidRPr="00474722">
        <w:rPr>
          <w:sz w:val="22"/>
          <w:szCs w:val="22"/>
        </w:rPr>
        <w:t xml:space="preserve">The Supplier shall on during and after the Contract Period fully indemnify and keep fully indemnified and hold the Contracting Authority harmless from and against all actions, suits, </w:t>
      </w:r>
      <w:r w:rsidRPr="00474722">
        <w:rPr>
          <w:sz w:val="22"/>
          <w:szCs w:val="22"/>
        </w:rPr>
        <w:lastRenderedPageBreak/>
        <w:t xml:space="preserve">claims, demands, losses (whether direct or indirect), charges, damages, costs and expenses and other liabilities which the Contracting Authority may suffer or incur as a result of any claim that the rights granted to the Contracting Authority pursuant to this Contract and/or the performance by the </w:t>
      </w:r>
      <w:r w:rsidR="00E47D26">
        <w:rPr>
          <w:sz w:val="22"/>
          <w:szCs w:val="22"/>
        </w:rPr>
        <w:t>Supplier</w:t>
      </w:r>
      <w:r w:rsidRPr="00474722">
        <w:rPr>
          <w:sz w:val="22"/>
          <w:szCs w:val="22"/>
        </w:rPr>
        <w:t xml:space="preserve"> of the Services and/or supply of the Goods and/or the possession or use by the Contracting Authority of the Goods infringes or allegedly infringes a third party's Intellectual Property Rights.</w:t>
      </w:r>
    </w:p>
    <w:p w14:paraId="5DE07E2E" w14:textId="4C699054" w:rsidR="00352BD9" w:rsidRPr="00474722" w:rsidRDefault="00352BD9" w:rsidP="00DE22D0">
      <w:pPr>
        <w:pStyle w:val="Untitledsubclause1"/>
        <w:rPr>
          <w:sz w:val="22"/>
          <w:szCs w:val="22"/>
        </w:rPr>
      </w:pPr>
      <w:r w:rsidRPr="00474722">
        <w:rPr>
          <w:sz w:val="22"/>
          <w:szCs w:val="22"/>
        </w:rPr>
        <w:t>The Supplier shall have no rights to use any of the Contracting Authority's names, logos or trademarks without prior Approval.</w:t>
      </w:r>
    </w:p>
    <w:p w14:paraId="4F8A8057"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"30. Records and audit access" \l 1</w:instrText>
      </w:r>
      <w:r w:rsidRPr="00383828">
        <w:rPr>
          <w:sz w:val="22"/>
          <w:szCs w:val="22"/>
        </w:rPr>
        <w:fldChar w:fldCharType="end"/>
      </w:r>
      <w:bookmarkStart w:id="730" w:name="a158290"/>
      <w:bookmarkStart w:id="731" w:name="_Toc197697219"/>
      <w:bookmarkStart w:id="732" w:name="_Toc201828312"/>
      <w:bookmarkStart w:id="733" w:name="_Toc201829026"/>
      <w:bookmarkStart w:id="734" w:name="_Toc205990402"/>
      <w:r w:rsidRPr="00383828">
        <w:rPr>
          <w:sz w:val="22"/>
          <w:szCs w:val="22"/>
        </w:rPr>
        <w:t>Records and audit access</w:t>
      </w:r>
      <w:bookmarkEnd w:id="730"/>
      <w:bookmarkEnd w:id="731"/>
      <w:bookmarkEnd w:id="732"/>
      <w:bookmarkEnd w:id="733"/>
      <w:bookmarkEnd w:id="734"/>
    </w:p>
    <w:p w14:paraId="0F6A6FBC" w14:textId="4369DE93" w:rsidR="00DE22D0" w:rsidRPr="00383828" w:rsidRDefault="00DE22D0" w:rsidP="00DE22D0">
      <w:pPr>
        <w:pStyle w:val="Untitledsubclause1"/>
        <w:rPr>
          <w:sz w:val="22"/>
          <w:szCs w:val="22"/>
        </w:rPr>
      </w:pPr>
      <w:bookmarkStart w:id="735" w:name="a380323"/>
      <w:bookmarkStart w:id="736" w:name="_Toc201829027"/>
      <w:r w:rsidRPr="00383828">
        <w:rPr>
          <w:sz w:val="22"/>
          <w:szCs w:val="22"/>
        </w:rPr>
        <w:t xml:space="preserve">The Supplier shall keep and maintain until </w:t>
      </w:r>
      <w:r w:rsidR="007D4511">
        <w:rPr>
          <w:sz w:val="22"/>
          <w:szCs w:val="22"/>
        </w:rPr>
        <w:t xml:space="preserve">six </w:t>
      </w:r>
      <w:r w:rsidR="00AD5F0F">
        <w:rPr>
          <w:sz w:val="22"/>
          <w:szCs w:val="22"/>
        </w:rPr>
        <w:t xml:space="preserve">(6) </w:t>
      </w:r>
      <w:r w:rsidRPr="00383828">
        <w:rPr>
          <w:sz w:val="22"/>
          <w:szCs w:val="22"/>
        </w:rPr>
        <w:t>years after the end of the Call-off Contract Period (or as long a period as may be agreed between the Parties), full and accurate records and account</w:t>
      </w:r>
      <w:r w:rsidRPr="002A1556">
        <w:rPr>
          <w:sz w:val="22"/>
          <w:szCs w:val="22"/>
        </w:rPr>
        <w:t>s of the operation of the Call-off Contract including the Goods and associated Services provided</w:t>
      </w:r>
      <w:r w:rsidRPr="00383828">
        <w:rPr>
          <w:sz w:val="22"/>
          <w:szCs w:val="22"/>
        </w:rPr>
        <w:t xml:space="preserve"> under it, the Call-off Contracts entered into with the </w:t>
      </w:r>
      <w:r w:rsidR="00A82600">
        <w:rPr>
          <w:sz w:val="22"/>
          <w:szCs w:val="22"/>
        </w:rPr>
        <w:t>Contracting Authority</w:t>
      </w:r>
      <w:r w:rsidRPr="00383828">
        <w:rPr>
          <w:sz w:val="22"/>
          <w:szCs w:val="22"/>
        </w:rPr>
        <w:t xml:space="preserve"> and the amounts paid by the </w:t>
      </w:r>
      <w:r w:rsidR="00A82600">
        <w:rPr>
          <w:sz w:val="22"/>
          <w:szCs w:val="22"/>
        </w:rPr>
        <w:t>Contracting Authority</w:t>
      </w:r>
      <w:r w:rsidRPr="00383828">
        <w:rPr>
          <w:sz w:val="22"/>
          <w:szCs w:val="22"/>
        </w:rPr>
        <w:t>.</w:t>
      </w:r>
      <w:bookmarkEnd w:id="735"/>
      <w:bookmarkEnd w:id="736"/>
    </w:p>
    <w:p w14:paraId="014D48E1" w14:textId="3BA296C8" w:rsidR="00DE22D0" w:rsidRPr="00383828" w:rsidRDefault="00DE22D0" w:rsidP="00DE22D0">
      <w:pPr>
        <w:pStyle w:val="Untitledsubclause1"/>
        <w:rPr>
          <w:sz w:val="22"/>
          <w:szCs w:val="22"/>
        </w:rPr>
      </w:pPr>
      <w:bookmarkStart w:id="737" w:name="a527271"/>
      <w:bookmarkStart w:id="738" w:name="_Toc201829028"/>
      <w:r w:rsidRPr="00383828">
        <w:rPr>
          <w:sz w:val="22"/>
          <w:szCs w:val="22"/>
        </w:rPr>
        <w:t xml:space="preserve">The Supplier shall keep the records and accounts referred to in </w:t>
      </w:r>
      <w:r w:rsidRPr="00383828">
        <w:rPr>
          <w:sz w:val="22"/>
          <w:szCs w:val="22"/>
        </w:rPr>
        <w:fldChar w:fldCharType="begin"/>
      </w:r>
      <w:r w:rsidRPr="00383828">
        <w:rPr>
          <w:sz w:val="22"/>
          <w:szCs w:val="22"/>
        </w:rPr>
        <w:instrText>PAGEREF a380323\#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C01F32">
        <w:rPr>
          <w:sz w:val="22"/>
          <w:szCs w:val="22"/>
        </w:rPr>
        <w:t>41.1</w:t>
      </w:r>
      <w:r w:rsidRPr="00383828">
        <w:rPr>
          <w:sz w:val="22"/>
          <w:szCs w:val="22"/>
        </w:rPr>
        <w:t xml:space="preserve"> in accordance with good accountancy practice.</w:t>
      </w:r>
      <w:bookmarkEnd w:id="737"/>
      <w:bookmarkEnd w:id="738"/>
    </w:p>
    <w:p w14:paraId="0CF1A174" w14:textId="02E017D6" w:rsidR="00DE22D0" w:rsidRPr="00383828" w:rsidRDefault="00DE22D0" w:rsidP="00DE22D0">
      <w:pPr>
        <w:pStyle w:val="Untitledsubclause1"/>
        <w:rPr>
          <w:sz w:val="22"/>
          <w:szCs w:val="22"/>
        </w:rPr>
      </w:pPr>
      <w:bookmarkStart w:id="739" w:name="a555270"/>
      <w:bookmarkStart w:id="740" w:name="_Toc201829029"/>
      <w:r w:rsidRPr="00383828">
        <w:rPr>
          <w:sz w:val="22"/>
          <w:szCs w:val="22"/>
        </w:rPr>
        <w:t xml:space="preserve">The Supplier shall on request afford the </w:t>
      </w:r>
      <w:r w:rsidR="00A82600">
        <w:rPr>
          <w:sz w:val="22"/>
          <w:szCs w:val="22"/>
        </w:rPr>
        <w:t>Contracting Authority</w:t>
      </w:r>
      <w:r w:rsidRPr="00383828">
        <w:rPr>
          <w:sz w:val="22"/>
          <w:szCs w:val="22"/>
        </w:rPr>
        <w:t xml:space="preserve">, the </w:t>
      </w:r>
      <w:r w:rsidR="00A82600">
        <w:rPr>
          <w:sz w:val="22"/>
          <w:szCs w:val="22"/>
        </w:rPr>
        <w:t>Contracting Authority</w:t>
      </w:r>
      <w:r w:rsidRPr="00383828">
        <w:rPr>
          <w:sz w:val="22"/>
          <w:szCs w:val="22"/>
        </w:rPr>
        <w:t>'s representatives and the Auditor such access to such records and accounts as they may require from time to time.</w:t>
      </w:r>
      <w:bookmarkEnd w:id="739"/>
      <w:bookmarkEnd w:id="740"/>
    </w:p>
    <w:p w14:paraId="1A7C60CA" w14:textId="7A3A1F0D" w:rsidR="00DE22D0" w:rsidRPr="00383828" w:rsidRDefault="00DE22D0" w:rsidP="00DE22D0">
      <w:pPr>
        <w:pStyle w:val="Untitledsubclause1"/>
        <w:rPr>
          <w:sz w:val="22"/>
          <w:szCs w:val="22"/>
        </w:rPr>
      </w:pPr>
      <w:bookmarkStart w:id="741" w:name="a192105"/>
      <w:bookmarkStart w:id="742" w:name="_Toc201829031"/>
      <w:r w:rsidRPr="00383828">
        <w:rPr>
          <w:sz w:val="22"/>
          <w:szCs w:val="22"/>
        </w:rPr>
        <w:t xml:space="preserve">The </w:t>
      </w:r>
      <w:r w:rsidR="00A82600">
        <w:rPr>
          <w:sz w:val="22"/>
          <w:szCs w:val="22"/>
        </w:rPr>
        <w:t>Contracting Authority</w:t>
      </w:r>
      <w:r w:rsidRPr="00383828">
        <w:rPr>
          <w:sz w:val="22"/>
          <w:szCs w:val="22"/>
        </w:rPr>
        <w:t xml:space="preserve"> shall use reasonable endeavours to ensure that the conduct of </w:t>
      </w:r>
      <w:r w:rsidRPr="002A1556">
        <w:rPr>
          <w:sz w:val="22"/>
          <w:szCs w:val="22"/>
        </w:rPr>
        <w:t>each Audit does not unreasonably disrupt the Supplier or delay the provision of the Goods and associated Services,</w:t>
      </w:r>
      <w:r w:rsidRPr="00383828">
        <w:rPr>
          <w:sz w:val="22"/>
          <w:szCs w:val="22"/>
        </w:rPr>
        <w:t xml:space="preserve"> except insofar as the Supplier accepts and acknowledges that control over the conduct of Audits carried out by the Auditor is outside of the control of the </w:t>
      </w:r>
      <w:r w:rsidR="00A82600">
        <w:rPr>
          <w:sz w:val="22"/>
          <w:szCs w:val="22"/>
        </w:rPr>
        <w:t>Contracting Authority</w:t>
      </w:r>
      <w:r w:rsidRPr="00383828">
        <w:rPr>
          <w:sz w:val="22"/>
          <w:szCs w:val="22"/>
        </w:rPr>
        <w:t>.</w:t>
      </w:r>
      <w:bookmarkEnd w:id="741"/>
      <w:bookmarkEnd w:id="742"/>
    </w:p>
    <w:p w14:paraId="3099D65A" w14:textId="48A7A689" w:rsidR="00DE22D0" w:rsidRPr="00383828" w:rsidRDefault="00DE22D0" w:rsidP="00DE22D0">
      <w:pPr>
        <w:pStyle w:val="Untitledsubclause1"/>
        <w:rPr>
          <w:sz w:val="22"/>
          <w:szCs w:val="22"/>
        </w:rPr>
      </w:pPr>
      <w:bookmarkStart w:id="743" w:name="a91928"/>
      <w:bookmarkStart w:id="744" w:name="_Toc201829032"/>
      <w:r w:rsidRPr="00383828">
        <w:rPr>
          <w:sz w:val="22"/>
          <w:szCs w:val="22"/>
        </w:rPr>
        <w:t xml:space="preserve">Subject to the </w:t>
      </w:r>
      <w:r w:rsidR="00A82600">
        <w:rPr>
          <w:sz w:val="22"/>
          <w:szCs w:val="22"/>
        </w:rPr>
        <w:t>Contracting Authority</w:t>
      </w:r>
      <w:r w:rsidRPr="00383828">
        <w:rPr>
          <w:sz w:val="22"/>
          <w:szCs w:val="22"/>
        </w:rPr>
        <w:t>'s rights of confidentiality, the Supplier shall on demand provide the Auditor with all reasonable co-operation and assistance in relation to each Audit, including:</w:t>
      </w:r>
      <w:bookmarkEnd w:id="743"/>
      <w:bookmarkEnd w:id="744"/>
    </w:p>
    <w:p w14:paraId="4B21B3F8" w14:textId="77777777" w:rsidR="002A1556" w:rsidRDefault="00DE22D0" w:rsidP="00FC3EE1">
      <w:pPr>
        <w:pStyle w:val="Untitledsubclause2"/>
        <w:numPr>
          <w:ilvl w:val="0"/>
          <w:numId w:val="106"/>
        </w:numPr>
        <w:ind w:left="1440" w:hanging="720"/>
        <w:rPr>
          <w:sz w:val="22"/>
          <w:szCs w:val="22"/>
        </w:rPr>
      </w:pPr>
      <w:bookmarkStart w:id="745" w:name="a658038"/>
      <w:bookmarkStart w:id="746" w:name="_Toc201829033"/>
      <w:r w:rsidRPr="002A1556">
        <w:rPr>
          <w:sz w:val="22"/>
          <w:szCs w:val="22"/>
        </w:rPr>
        <w:t xml:space="preserve">all information requested by the Auditor within the scope of the </w:t>
      </w:r>
      <w:proofErr w:type="gramStart"/>
      <w:r w:rsidRPr="002A1556">
        <w:rPr>
          <w:sz w:val="22"/>
          <w:szCs w:val="22"/>
        </w:rPr>
        <w:t>Audit;</w:t>
      </w:r>
      <w:bookmarkStart w:id="747" w:name="a694127"/>
      <w:bookmarkStart w:id="748" w:name="_Toc201829034"/>
      <w:bookmarkEnd w:id="745"/>
      <w:bookmarkEnd w:id="746"/>
      <w:proofErr w:type="gramEnd"/>
    </w:p>
    <w:p w14:paraId="211DC4A3" w14:textId="77777777" w:rsidR="002A1556" w:rsidRDefault="00DE22D0" w:rsidP="00FC3EE1">
      <w:pPr>
        <w:pStyle w:val="Untitledsubclause2"/>
        <w:numPr>
          <w:ilvl w:val="0"/>
          <w:numId w:val="106"/>
        </w:numPr>
        <w:ind w:left="1440" w:hanging="720"/>
        <w:rPr>
          <w:sz w:val="22"/>
          <w:szCs w:val="22"/>
        </w:rPr>
      </w:pPr>
      <w:r w:rsidRPr="002A1556">
        <w:rPr>
          <w:sz w:val="22"/>
          <w:szCs w:val="22"/>
        </w:rPr>
        <w:t>reasonable access to sites controlled by the Supplier and to Equipment used in the provision of the Services; and</w:t>
      </w:r>
      <w:bookmarkStart w:id="749" w:name="a320280"/>
      <w:bookmarkStart w:id="750" w:name="_Toc201829035"/>
      <w:bookmarkEnd w:id="747"/>
      <w:bookmarkEnd w:id="748"/>
    </w:p>
    <w:p w14:paraId="5971D91A" w14:textId="2860B573" w:rsidR="00DE22D0" w:rsidRPr="002A1556" w:rsidRDefault="00DE22D0" w:rsidP="00FC3EE1">
      <w:pPr>
        <w:pStyle w:val="Untitledsubclause2"/>
        <w:numPr>
          <w:ilvl w:val="0"/>
          <w:numId w:val="106"/>
        </w:numPr>
        <w:ind w:left="1440" w:hanging="720"/>
        <w:rPr>
          <w:sz w:val="22"/>
          <w:szCs w:val="22"/>
        </w:rPr>
      </w:pPr>
      <w:r w:rsidRPr="002A1556">
        <w:rPr>
          <w:sz w:val="22"/>
          <w:szCs w:val="22"/>
        </w:rPr>
        <w:t>access to Staff.</w:t>
      </w:r>
      <w:bookmarkEnd w:id="749"/>
      <w:bookmarkEnd w:id="750"/>
    </w:p>
    <w:p w14:paraId="1B01A69D" w14:textId="4D7C86BB" w:rsidR="00DA33DA" w:rsidRPr="00DA33DA" w:rsidRDefault="00DE22D0" w:rsidP="00DA33DA">
      <w:pPr>
        <w:pStyle w:val="Untitledsubclause1"/>
        <w:rPr>
          <w:sz w:val="22"/>
          <w:szCs w:val="22"/>
        </w:rPr>
      </w:pPr>
      <w:bookmarkStart w:id="751" w:name="a441820"/>
      <w:bookmarkStart w:id="752" w:name="_Toc201829036"/>
      <w:r w:rsidRPr="00383828">
        <w:rPr>
          <w:sz w:val="22"/>
          <w:szCs w:val="22"/>
        </w:rPr>
        <w:t xml:space="preserve">The Parties agree that they shall bear their own respective costs and expenses incurred in respect of compliance with their obligations under this </w:t>
      </w:r>
      <w:r w:rsidRPr="00383828">
        <w:rPr>
          <w:sz w:val="22"/>
          <w:szCs w:val="22"/>
        </w:rPr>
        <w:fldChar w:fldCharType="begin"/>
      </w:r>
      <w:r w:rsidRPr="00383828">
        <w:rPr>
          <w:sz w:val="22"/>
          <w:szCs w:val="22"/>
        </w:rPr>
        <w:instrText>PAGEREF a158290\#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Pr="00383828">
        <w:rPr>
          <w:sz w:val="22"/>
          <w:szCs w:val="22"/>
        </w:rPr>
        <w:fldChar w:fldCharType="begin"/>
      </w:r>
      <w:r w:rsidRPr="00383828">
        <w:rPr>
          <w:sz w:val="22"/>
          <w:szCs w:val="22"/>
          <w:highlight w:val="lightGray"/>
        </w:rPr>
        <w:instrText>REF a158290 \h \w</w:instrText>
      </w:r>
      <w:r w:rsidRPr="00383828">
        <w:rPr>
          <w:sz w:val="22"/>
          <w:szCs w:val="22"/>
        </w:rPr>
        <w:instrText xml:space="preserve"> \* MERGEFORMAT </w:instrText>
      </w:r>
      <w:r w:rsidRPr="00383828">
        <w:rPr>
          <w:sz w:val="22"/>
          <w:szCs w:val="22"/>
        </w:rPr>
      </w:r>
      <w:r w:rsidRPr="00383828">
        <w:rPr>
          <w:sz w:val="22"/>
          <w:szCs w:val="22"/>
        </w:rPr>
        <w:fldChar w:fldCharType="separate"/>
      </w:r>
      <w:r w:rsidR="00730702">
        <w:rPr>
          <w:sz w:val="22"/>
          <w:szCs w:val="22"/>
        </w:rPr>
        <w:t>41</w:t>
      </w:r>
      <w:r w:rsidRPr="00383828">
        <w:rPr>
          <w:sz w:val="22"/>
          <w:szCs w:val="22"/>
        </w:rPr>
        <w:fldChar w:fldCharType="end"/>
      </w:r>
      <w:r w:rsidRPr="00383828">
        <w:rPr>
          <w:sz w:val="22"/>
          <w:szCs w:val="22"/>
        </w:rPr>
        <w:t xml:space="preserve">, unless the Audit reveals a Default by the Supplier in which case the Supplier shall reimburse the </w:t>
      </w:r>
      <w:r w:rsidR="00A82600">
        <w:rPr>
          <w:sz w:val="22"/>
          <w:szCs w:val="22"/>
        </w:rPr>
        <w:t>Contracting Authority</w:t>
      </w:r>
      <w:r w:rsidRPr="00383828">
        <w:rPr>
          <w:sz w:val="22"/>
          <w:szCs w:val="22"/>
        </w:rPr>
        <w:t xml:space="preserve"> for the </w:t>
      </w:r>
      <w:r w:rsidR="00A82600">
        <w:rPr>
          <w:sz w:val="22"/>
          <w:szCs w:val="22"/>
        </w:rPr>
        <w:t>Contracting Authority</w:t>
      </w:r>
      <w:r w:rsidRPr="00383828">
        <w:rPr>
          <w:sz w:val="22"/>
          <w:szCs w:val="22"/>
        </w:rPr>
        <w:t>'s reasonable costs incurred in relation to the Audit.</w:t>
      </w:r>
      <w:bookmarkEnd w:id="751"/>
      <w:bookmarkEnd w:id="752"/>
    </w:p>
    <w:p w14:paraId="4B4385EB" w14:textId="77777777" w:rsidR="00DA33DA" w:rsidRDefault="00DA33DA" w:rsidP="00DE22D0">
      <w:pPr>
        <w:pStyle w:val="AdditionalTitle"/>
        <w:rPr>
          <w:sz w:val="22"/>
          <w:szCs w:val="22"/>
        </w:rPr>
      </w:pPr>
    </w:p>
    <w:p w14:paraId="1F32F740" w14:textId="3D499770" w:rsidR="00DE22D0" w:rsidRPr="00383828" w:rsidRDefault="00DE22D0" w:rsidP="00DE22D0">
      <w:pPr>
        <w:pStyle w:val="AdditionalTitle"/>
        <w:rPr>
          <w:sz w:val="22"/>
          <w:szCs w:val="22"/>
        </w:rPr>
      </w:pPr>
      <w:r w:rsidRPr="00383828">
        <w:rPr>
          <w:sz w:val="22"/>
          <w:szCs w:val="22"/>
        </w:rPr>
        <w:lastRenderedPageBreak/>
        <w:t>Control of the Call-off Contract</w:t>
      </w:r>
    </w:p>
    <w:p w14:paraId="01440594"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"32. Provision of information and meetings" \l 1</w:instrText>
      </w:r>
      <w:r w:rsidRPr="00383828">
        <w:rPr>
          <w:sz w:val="22"/>
          <w:szCs w:val="22"/>
        </w:rPr>
        <w:fldChar w:fldCharType="end"/>
      </w:r>
      <w:bookmarkStart w:id="753" w:name="a53388"/>
      <w:bookmarkStart w:id="754" w:name="_Toc197697220"/>
      <w:bookmarkStart w:id="755" w:name="_Toc201828313"/>
      <w:bookmarkStart w:id="756" w:name="_Toc201829037"/>
      <w:bookmarkStart w:id="757" w:name="_Toc205990403"/>
      <w:r w:rsidRPr="00383828">
        <w:rPr>
          <w:sz w:val="22"/>
          <w:szCs w:val="22"/>
        </w:rPr>
        <w:t>Provision of information and meetings</w:t>
      </w:r>
      <w:bookmarkEnd w:id="753"/>
      <w:bookmarkEnd w:id="754"/>
      <w:bookmarkEnd w:id="755"/>
      <w:bookmarkEnd w:id="756"/>
      <w:bookmarkEnd w:id="757"/>
    </w:p>
    <w:p w14:paraId="2996C281" w14:textId="39779FA9" w:rsidR="00DE22D0" w:rsidRPr="00383828" w:rsidRDefault="00DE22D0" w:rsidP="00DE22D0">
      <w:pPr>
        <w:pStyle w:val="Untitledsubclause1"/>
        <w:rPr>
          <w:sz w:val="22"/>
          <w:szCs w:val="22"/>
        </w:rPr>
      </w:pPr>
      <w:bookmarkStart w:id="758" w:name="_Toc201829038"/>
      <w:bookmarkStart w:id="759" w:name="a833124"/>
      <w:r w:rsidRPr="00383828">
        <w:rPr>
          <w:sz w:val="22"/>
          <w:szCs w:val="22"/>
        </w:rPr>
        <w:t xml:space="preserve">The Supplier shall submit such reports to the </w:t>
      </w:r>
      <w:r w:rsidR="00A82600">
        <w:rPr>
          <w:sz w:val="22"/>
          <w:szCs w:val="22"/>
        </w:rPr>
        <w:t>Contracting Authority</w:t>
      </w:r>
      <w:r w:rsidRPr="00383828">
        <w:rPr>
          <w:sz w:val="22"/>
          <w:szCs w:val="22"/>
        </w:rPr>
        <w:t xml:space="preserve"> throughout the Call-off </w:t>
      </w:r>
      <w:r w:rsidRPr="00730702">
        <w:rPr>
          <w:sz w:val="22"/>
          <w:szCs w:val="22"/>
        </w:rPr>
        <w:t>Contract Period on the last day of every Month as set out</w:t>
      </w:r>
      <w:r w:rsidRPr="00383828">
        <w:rPr>
          <w:sz w:val="22"/>
          <w:szCs w:val="22"/>
        </w:rPr>
        <w:t xml:space="preserve"> in Annex </w:t>
      </w:r>
      <w:r w:rsidR="001E3772">
        <w:rPr>
          <w:sz w:val="22"/>
          <w:szCs w:val="22"/>
        </w:rPr>
        <w:t>C</w:t>
      </w:r>
      <w:r w:rsidRPr="00383828">
        <w:rPr>
          <w:sz w:val="22"/>
          <w:szCs w:val="22"/>
        </w:rPr>
        <w:t xml:space="preserve"> (Contract Management).</w:t>
      </w:r>
      <w:bookmarkEnd w:id="758"/>
      <w:r w:rsidRPr="00383828">
        <w:rPr>
          <w:sz w:val="22"/>
          <w:szCs w:val="22"/>
        </w:rPr>
        <w:t xml:space="preserve">   </w:t>
      </w:r>
      <w:bookmarkEnd w:id="759"/>
    </w:p>
    <w:p w14:paraId="17B08A23" w14:textId="4D0F3619" w:rsidR="00DE22D0" w:rsidRPr="00383828" w:rsidRDefault="00DE22D0" w:rsidP="00DE22D0">
      <w:pPr>
        <w:pStyle w:val="Untitledsubclause1"/>
        <w:rPr>
          <w:sz w:val="22"/>
          <w:szCs w:val="22"/>
        </w:rPr>
      </w:pPr>
      <w:bookmarkStart w:id="760" w:name="_Toc201829039"/>
      <w:bookmarkStart w:id="761" w:name="a228334"/>
      <w:r w:rsidRPr="00383828">
        <w:rPr>
          <w:sz w:val="22"/>
          <w:szCs w:val="22"/>
        </w:rPr>
        <w:t xml:space="preserve">The Authorised Representatives shall meet in accordance with the details set out in Annex </w:t>
      </w:r>
      <w:r w:rsidR="001E3772">
        <w:rPr>
          <w:sz w:val="22"/>
          <w:szCs w:val="22"/>
        </w:rPr>
        <w:t>C</w:t>
      </w:r>
      <w:r w:rsidRPr="00383828">
        <w:rPr>
          <w:sz w:val="22"/>
          <w:szCs w:val="22"/>
        </w:rPr>
        <w:t xml:space="preserve"> (Contract </w:t>
      </w:r>
      <w:r w:rsidRPr="00730702">
        <w:rPr>
          <w:sz w:val="22"/>
          <w:szCs w:val="22"/>
        </w:rPr>
        <w:t>Management) and the Supplier shall, at each meeting, present its previously circulated report(s</w:t>
      </w:r>
      <w:r w:rsidR="00730702">
        <w:rPr>
          <w:sz w:val="22"/>
          <w:szCs w:val="22"/>
        </w:rPr>
        <w:t>)</w:t>
      </w:r>
      <w:r w:rsidRPr="00730702">
        <w:rPr>
          <w:sz w:val="22"/>
          <w:szCs w:val="22"/>
        </w:rPr>
        <w:t>.</w:t>
      </w:r>
      <w:bookmarkEnd w:id="760"/>
      <w:r w:rsidRPr="00383828">
        <w:rPr>
          <w:sz w:val="22"/>
          <w:szCs w:val="22"/>
        </w:rPr>
        <w:t xml:space="preserve"> </w:t>
      </w:r>
      <w:bookmarkEnd w:id="761"/>
    </w:p>
    <w:p w14:paraId="6AB01354"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"33. Monitoring of Contract performance" \l 1</w:instrText>
      </w:r>
      <w:r w:rsidRPr="00383828">
        <w:rPr>
          <w:sz w:val="22"/>
          <w:szCs w:val="22"/>
        </w:rPr>
        <w:fldChar w:fldCharType="end"/>
      </w:r>
      <w:bookmarkStart w:id="762" w:name="a125100"/>
      <w:bookmarkStart w:id="763" w:name="_Toc197697221"/>
      <w:bookmarkStart w:id="764" w:name="_Toc201828314"/>
      <w:bookmarkStart w:id="765" w:name="_Toc201829040"/>
      <w:bookmarkStart w:id="766" w:name="_Toc205990404"/>
      <w:r w:rsidRPr="00383828">
        <w:rPr>
          <w:sz w:val="22"/>
          <w:szCs w:val="22"/>
        </w:rPr>
        <w:t>Monitoring of Call-off Contract performance</w:t>
      </w:r>
      <w:bookmarkEnd w:id="762"/>
      <w:bookmarkEnd w:id="763"/>
      <w:bookmarkEnd w:id="764"/>
      <w:bookmarkEnd w:id="765"/>
      <w:bookmarkEnd w:id="766"/>
    </w:p>
    <w:p w14:paraId="2A61D2A5" w14:textId="2FA86D18" w:rsidR="00DE22D0" w:rsidRDefault="00DE22D0" w:rsidP="00E7782F">
      <w:pPr>
        <w:pStyle w:val="Untitledsubclause1"/>
        <w:rPr>
          <w:sz w:val="22"/>
          <w:szCs w:val="22"/>
        </w:rPr>
      </w:pPr>
      <w:bookmarkStart w:id="767" w:name="a349408"/>
      <w:bookmarkStart w:id="768" w:name="_Toc201829041"/>
      <w:r w:rsidRPr="00383828">
        <w:rPr>
          <w:sz w:val="22"/>
          <w:szCs w:val="22"/>
        </w:rPr>
        <w:t xml:space="preserve">The Supplier shall comply with the monitoring arrangements of the </w:t>
      </w:r>
      <w:r w:rsidR="00A82600">
        <w:rPr>
          <w:sz w:val="22"/>
          <w:szCs w:val="22"/>
        </w:rPr>
        <w:t>Contracting Authority</w:t>
      </w:r>
      <w:r w:rsidRPr="00383828">
        <w:rPr>
          <w:sz w:val="22"/>
          <w:szCs w:val="22"/>
        </w:rPr>
        <w:t xml:space="preserve">, including but not limited to those set out in </w:t>
      </w:r>
      <w:r w:rsidRPr="00730702">
        <w:rPr>
          <w:sz w:val="22"/>
          <w:szCs w:val="22"/>
        </w:rPr>
        <w:t xml:space="preserve">Annex </w:t>
      </w:r>
      <w:r w:rsidR="001E3772" w:rsidRPr="00730702">
        <w:rPr>
          <w:sz w:val="22"/>
          <w:szCs w:val="22"/>
        </w:rPr>
        <w:t xml:space="preserve">C </w:t>
      </w:r>
      <w:r w:rsidRPr="00730702">
        <w:rPr>
          <w:sz w:val="22"/>
          <w:szCs w:val="22"/>
        </w:rPr>
        <w:t>(Contract Management), and</w:t>
      </w:r>
      <w:r w:rsidRPr="00383828">
        <w:rPr>
          <w:sz w:val="22"/>
          <w:szCs w:val="22"/>
        </w:rPr>
        <w:t xml:space="preserve"> shall provide such data and information as the Supplier may be required to produce under the Call-off Contract.</w:t>
      </w:r>
      <w:bookmarkEnd w:id="767"/>
      <w:bookmarkEnd w:id="768"/>
    </w:p>
    <w:p w14:paraId="52FDA9C3" w14:textId="05C268A6" w:rsidR="00184211" w:rsidRPr="00184211" w:rsidRDefault="00184211" w:rsidP="00E7782F">
      <w:pPr>
        <w:pStyle w:val="Untitledsubclause1"/>
        <w:rPr>
          <w:sz w:val="22"/>
          <w:szCs w:val="22"/>
        </w:rPr>
      </w:pPr>
      <w:r w:rsidRPr="00184211">
        <w:rPr>
          <w:sz w:val="22"/>
          <w:szCs w:val="22"/>
        </w:rPr>
        <w:t xml:space="preserve">The </w:t>
      </w:r>
      <w:r w:rsidR="00E47D26">
        <w:rPr>
          <w:sz w:val="22"/>
          <w:szCs w:val="22"/>
        </w:rPr>
        <w:t>Supplier</w:t>
      </w:r>
      <w:r w:rsidRPr="00184211">
        <w:rPr>
          <w:sz w:val="22"/>
          <w:szCs w:val="22"/>
        </w:rPr>
        <w:t xml:space="preserve"> shall supply the Goods and provide the Services in such a manner </w:t>
      </w:r>
      <w:proofErr w:type="gramStart"/>
      <w:r w:rsidRPr="00184211">
        <w:rPr>
          <w:sz w:val="22"/>
          <w:szCs w:val="22"/>
        </w:rPr>
        <w:t>so as to</w:t>
      </w:r>
      <w:proofErr w:type="gramEnd"/>
      <w:r w:rsidRPr="00184211">
        <w:rPr>
          <w:sz w:val="22"/>
          <w:szCs w:val="22"/>
        </w:rPr>
        <w:t xml:space="preserve"> meet or exceed the </w:t>
      </w:r>
      <w:r>
        <w:rPr>
          <w:sz w:val="22"/>
          <w:szCs w:val="22"/>
        </w:rPr>
        <w:t>measures within Annex C (Contract Management)</w:t>
      </w:r>
      <w:r w:rsidRPr="00184211">
        <w:rPr>
          <w:sz w:val="22"/>
          <w:szCs w:val="22"/>
        </w:rPr>
        <w:t>.</w:t>
      </w:r>
    </w:p>
    <w:p w14:paraId="05DABE50"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"34. Remedies in the event of inadequate performance" \l 1</w:instrText>
      </w:r>
      <w:r w:rsidRPr="00383828">
        <w:rPr>
          <w:sz w:val="22"/>
          <w:szCs w:val="22"/>
        </w:rPr>
        <w:fldChar w:fldCharType="end"/>
      </w:r>
      <w:bookmarkStart w:id="769" w:name="a811621"/>
      <w:bookmarkStart w:id="770" w:name="_Toc197697222"/>
      <w:bookmarkStart w:id="771" w:name="_Toc201828315"/>
      <w:bookmarkStart w:id="772" w:name="_Toc201829042"/>
      <w:bookmarkStart w:id="773" w:name="_Toc205990405"/>
      <w:r w:rsidRPr="00383828">
        <w:rPr>
          <w:sz w:val="22"/>
          <w:szCs w:val="22"/>
        </w:rPr>
        <w:t>Remedies in the event of inadequate performance</w:t>
      </w:r>
      <w:bookmarkEnd w:id="769"/>
      <w:bookmarkEnd w:id="770"/>
      <w:bookmarkEnd w:id="771"/>
      <w:bookmarkEnd w:id="772"/>
      <w:bookmarkEnd w:id="773"/>
    </w:p>
    <w:p w14:paraId="33C3C9A5" w14:textId="7B9FDBED" w:rsidR="00DE22D0" w:rsidRPr="00383828" w:rsidRDefault="00F666C5" w:rsidP="00DE22D0">
      <w:pPr>
        <w:pStyle w:val="Untitledsubclause1"/>
        <w:rPr>
          <w:sz w:val="22"/>
          <w:szCs w:val="22"/>
        </w:rPr>
      </w:pPr>
      <w:bookmarkStart w:id="774" w:name="_Toc201829043"/>
      <w:bookmarkStart w:id="775" w:name="a967796"/>
      <w:r>
        <w:rPr>
          <w:sz w:val="22"/>
          <w:szCs w:val="22"/>
        </w:rPr>
        <w:t>W</w:t>
      </w:r>
      <w:r w:rsidR="00DE22D0" w:rsidRPr="00E072D6">
        <w:rPr>
          <w:sz w:val="22"/>
          <w:szCs w:val="22"/>
        </w:rPr>
        <w:t>here</w:t>
      </w:r>
      <w:r w:rsidR="00DE22D0" w:rsidRPr="00383828">
        <w:rPr>
          <w:sz w:val="22"/>
          <w:szCs w:val="22"/>
        </w:rPr>
        <w:t xml:space="preserve"> a complaint is received about the standard of Goods and/or associated Services, or about the manner in which any Goods and/or associated Services</w:t>
      </w:r>
      <w:r w:rsidR="002345B8">
        <w:rPr>
          <w:sz w:val="22"/>
          <w:szCs w:val="22"/>
        </w:rPr>
        <w:t xml:space="preserve"> </w:t>
      </w:r>
      <w:r w:rsidR="00DE22D0" w:rsidRPr="00383828">
        <w:rPr>
          <w:sz w:val="22"/>
          <w:szCs w:val="22"/>
        </w:rPr>
        <w:t xml:space="preserve">have been supplied, or work has been performed, or about the materials or procedures used, or about any other matter connected with the performance of the Supplier's obligations under the Call-off Contract, then the </w:t>
      </w:r>
      <w:r w:rsidR="00A82600">
        <w:rPr>
          <w:sz w:val="22"/>
          <w:szCs w:val="22"/>
        </w:rPr>
        <w:t>Contracting Authority</w:t>
      </w:r>
      <w:r w:rsidR="00DE22D0" w:rsidRPr="00383828">
        <w:rPr>
          <w:sz w:val="22"/>
          <w:szCs w:val="22"/>
        </w:rPr>
        <w:t xml:space="preserve"> shall take reasonable steps to investigate the complaint. The </w:t>
      </w:r>
      <w:r w:rsidR="00A82600">
        <w:rPr>
          <w:sz w:val="22"/>
          <w:szCs w:val="22"/>
        </w:rPr>
        <w:t>Contracting Authority</w:t>
      </w:r>
      <w:r w:rsidR="00DE22D0" w:rsidRPr="00383828">
        <w:rPr>
          <w:sz w:val="22"/>
          <w:szCs w:val="22"/>
        </w:rPr>
        <w:t xml:space="preserve"> may, in its sole discretion, uphold the complaint, and may, acting reasonably:</w:t>
      </w:r>
      <w:bookmarkEnd w:id="774"/>
      <w:r w:rsidR="00DE22D0" w:rsidRPr="00383828">
        <w:rPr>
          <w:sz w:val="22"/>
          <w:szCs w:val="22"/>
        </w:rPr>
        <w:t xml:space="preserve"> </w:t>
      </w:r>
      <w:bookmarkEnd w:id="775"/>
    </w:p>
    <w:p w14:paraId="28F8A3CA" w14:textId="3D2E942C" w:rsidR="002A1556" w:rsidRDefault="00DE22D0" w:rsidP="00FC3EE1">
      <w:pPr>
        <w:pStyle w:val="Untitledsubclause2"/>
        <w:numPr>
          <w:ilvl w:val="0"/>
          <w:numId w:val="107"/>
        </w:numPr>
        <w:ind w:hanging="720"/>
        <w:rPr>
          <w:sz w:val="22"/>
          <w:szCs w:val="22"/>
        </w:rPr>
      </w:pPr>
      <w:bookmarkStart w:id="776" w:name="a937073"/>
      <w:bookmarkStart w:id="777" w:name="_Toc201829044"/>
      <w:r w:rsidRPr="002A1556">
        <w:rPr>
          <w:sz w:val="22"/>
          <w:szCs w:val="22"/>
        </w:rPr>
        <w:t xml:space="preserve">subject to </w:t>
      </w:r>
      <w:r w:rsidRPr="002A1556">
        <w:rPr>
          <w:sz w:val="22"/>
          <w:szCs w:val="22"/>
        </w:rPr>
        <w:fldChar w:fldCharType="begin"/>
      </w:r>
      <w:r w:rsidRPr="002A1556">
        <w:rPr>
          <w:sz w:val="22"/>
          <w:szCs w:val="22"/>
        </w:rPr>
        <w:instrText>PAGEREF a764851\# "'clause '"  \h</w:instrText>
      </w:r>
      <w:r w:rsidRPr="002A1556">
        <w:rPr>
          <w:sz w:val="22"/>
          <w:szCs w:val="22"/>
        </w:rPr>
      </w:r>
      <w:r w:rsidRPr="002A1556">
        <w:rPr>
          <w:sz w:val="22"/>
          <w:szCs w:val="22"/>
        </w:rPr>
        <w:fldChar w:fldCharType="separate"/>
      </w:r>
      <w:r w:rsidRPr="002A1556">
        <w:rPr>
          <w:sz w:val="22"/>
          <w:szCs w:val="22"/>
        </w:rPr>
        <w:t xml:space="preserve">clause </w:t>
      </w:r>
      <w:r w:rsidRPr="002A1556">
        <w:rPr>
          <w:sz w:val="22"/>
          <w:szCs w:val="22"/>
        </w:rPr>
        <w:fldChar w:fldCharType="end"/>
      </w:r>
      <w:r w:rsidRPr="002A1556">
        <w:rPr>
          <w:sz w:val="22"/>
          <w:szCs w:val="22"/>
        </w:rPr>
        <w:fldChar w:fldCharType="begin"/>
      </w:r>
      <w:r w:rsidRPr="002A1556">
        <w:rPr>
          <w:sz w:val="22"/>
          <w:szCs w:val="22"/>
        </w:rPr>
        <w:instrText xml:space="preserve">REF a764851 \h \w \* MERGEFORMAT </w:instrText>
      </w:r>
      <w:r w:rsidRPr="002A1556">
        <w:rPr>
          <w:sz w:val="22"/>
          <w:szCs w:val="22"/>
        </w:rPr>
      </w:r>
      <w:r w:rsidRPr="002A1556">
        <w:rPr>
          <w:sz w:val="22"/>
          <w:szCs w:val="22"/>
        </w:rPr>
        <w:fldChar w:fldCharType="separate"/>
      </w:r>
      <w:r w:rsidR="002345B8">
        <w:rPr>
          <w:sz w:val="22"/>
          <w:szCs w:val="22"/>
        </w:rPr>
        <w:t>44</w:t>
      </w:r>
      <w:r w:rsidRPr="002A1556">
        <w:rPr>
          <w:sz w:val="22"/>
          <w:szCs w:val="22"/>
        </w:rPr>
        <w:t>.4</w:t>
      </w:r>
      <w:r w:rsidRPr="002A1556">
        <w:rPr>
          <w:sz w:val="22"/>
          <w:szCs w:val="22"/>
        </w:rPr>
        <w:fldChar w:fldCharType="end"/>
      </w:r>
      <w:r w:rsidRPr="002A1556">
        <w:rPr>
          <w:sz w:val="22"/>
          <w:szCs w:val="22"/>
        </w:rPr>
        <w:t>, withhold a sum; or</w:t>
      </w:r>
      <w:bookmarkStart w:id="778" w:name="a966951"/>
      <w:bookmarkStart w:id="779" w:name="_Toc201829045"/>
      <w:bookmarkEnd w:id="776"/>
      <w:bookmarkEnd w:id="777"/>
    </w:p>
    <w:p w14:paraId="745D7FFF" w14:textId="09B8E7AF" w:rsidR="00DE22D0" w:rsidRPr="002A1556" w:rsidRDefault="00DE22D0" w:rsidP="00FC3EE1">
      <w:pPr>
        <w:pStyle w:val="Untitledsubclause2"/>
        <w:numPr>
          <w:ilvl w:val="0"/>
          <w:numId w:val="107"/>
        </w:numPr>
        <w:ind w:hanging="720"/>
        <w:rPr>
          <w:sz w:val="22"/>
          <w:szCs w:val="22"/>
        </w:rPr>
      </w:pPr>
      <w:r w:rsidRPr="002A1556">
        <w:rPr>
          <w:sz w:val="22"/>
          <w:szCs w:val="22"/>
        </w:rPr>
        <w:t>deduct a sum</w:t>
      </w:r>
      <w:bookmarkEnd w:id="778"/>
      <w:bookmarkEnd w:id="779"/>
      <w:r w:rsidR="002345B8">
        <w:rPr>
          <w:sz w:val="22"/>
          <w:szCs w:val="22"/>
        </w:rPr>
        <w:t xml:space="preserve"> </w:t>
      </w:r>
      <w:r w:rsidRPr="002A1556">
        <w:rPr>
          <w:sz w:val="22"/>
          <w:szCs w:val="22"/>
        </w:rPr>
        <w:t>in each case equal to a</w:t>
      </w:r>
      <w:r w:rsidR="00347322">
        <w:rPr>
          <w:sz w:val="22"/>
          <w:szCs w:val="22"/>
        </w:rPr>
        <w:t xml:space="preserve"> Key Performance Indicator</w:t>
      </w:r>
      <w:r w:rsidR="008658C2">
        <w:rPr>
          <w:sz w:val="22"/>
          <w:szCs w:val="22"/>
        </w:rPr>
        <w:t xml:space="preserve"> or specified percentage </w:t>
      </w:r>
      <w:r w:rsidRPr="002A1556">
        <w:rPr>
          <w:sz w:val="22"/>
          <w:szCs w:val="22"/>
        </w:rPr>
        <w:t>of th</w:t>
      </w:r>
      <w:r w:rsidRPr="008658C2">
        <w:rPr>
          <w:sz w:val="22"/>
          <w:szCs w:val="22"/>
        </w:rPr>
        <w:t xml:space="preserve">e </w:t>
      </w:r>
      <w:r w:rsidR="008658C2" w:rsidRPr="008658C2">
        <w:rPr>
          <w:sz w:val="22"/>
          <w:szCs w:val="22"/>
        </w:rPr>
        <w:t xml:space="preserve">Contract </w:t>
      </w:r>
      <w:r w:rsidRPr="008658C2">
        <w:rPr>
          <w:sz w:val="22"/>
          <w:szCs w:val="22"/>
        </w:rPr>
        <w:t>Price.</w:t>
      </w:r>
    </w:p>
    <w:p w14:paraId="42046275" w14:textId="5B6456B1" w:rsidR="00DE22D0" w:rsidRPr="00383828" w:rsidRDefault="00DE22D0" w:rsidP="00DE22D0">
      <w:pPr>
        <w:pStyle w:val="Untitledsubclause1"/>
        <w:rPr>
          <w:sz w:val="22"/>
          <w:szCs w:val="22"/>
        </w:rPr>
      </w:pPr>
      <w:bookmarkStart w:id="780" w:name="_Toc201829046"/>
      <w:bookmarkStart w:id="781" w:name="a577790"/>
      <w:r w:rsidRPr="00383828">
        <w:rPr>
          <w:sz w:val="22"/>
          <w:szCs w:val="22"/>
        </w:rPr>
        <w:t xml:space="preserve">The Parties agree that a deduction made pursuant to </w:t>
      </w:r>
      <w:r w:rsidRPr="00383828">
        <w:rPr>
          <w:sz w:val="22"/>
          <w:szCs w:val="22"/>
        </w:rPr>
        <w:fldChar w:fldCharType="begin"/>
      </w:r>
      <w:r w:rsidRPr="00383828">
        <w:rPr>
          <w:sz w:val="22"/>
          <w:szCs w:val="22"/>
        </w:rPr>
        <w:instrText>PAGEREF a966951\#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B765CD">
        <w:rPr>
          <w:sz w:val="22"/>
          <w:szCs w:val="22"/>
        </w:rPr>
        <w:t>44.1.</w:t>
      </w:r>
      <w:r w:rsidR="00E579C3">
        <w:rPr>
          <w:sz w:val="22"/>
          <w:szCs w:val="22"/>
        </w:rPr>
        <w:t>2</w:t>
      </w:r>
      <w:r w:rsidRPr="00383828">
        <w:rPr>
          <w:sz w:val="22"/>
          <w:szCs w:val="22"/>
        </w:rPr>
        <w:t xml:space="preserve"> represents a genuine, reasonable and proportionate pre-estimate of the loss likely to be suffered by the </w:t>
      </w:r>
      <w:r w:rsidR="00A82600">
        <w:rPr>
          <w:sz w:val="22"/>
          <w:szCs w:val="22"/>
        </w:rPr>
        <w:t>Contracting Authority</w:t>
      </w:r>
      <w:r w:rsidRPr="00383828">
        <w:rPr>
          <w:sz w:val="22"/>
          <w:szCs w:val="22"/>
        </w:rPr>
        <w:t>.</w:t>
      </w:r>
      <w:bookmarkEnd w:id="780"/>
      <w:r w:rsidRPr="00383828">
        <w:rPr>
          <w:sz w:val="22"/>
          <w:szCs w:val="22"/>
        </w:rPr>
        <w:t xml:space="preserve"> </w:t>
      </w:r>
      <w:bookmarkEnd w:id="781"/>
    </w:p>
    <w:p w14:paraId="76EC128A" w14:textId="63133F42" w:rsidR="005B2302" w:rsidRPr="00A921A0" w:rsidRDefault="00DE22D0" w:rsidP="00A921A0">
      <w:pPr>
        <w:pStyle w:val="Untitledsubclause1"/>
        <w:rPr>
          <w:sz w:val="22"/>
          <w:szCs w:val="22"/>
        </w:rPr>
      </w:pPr>
      <w:bookmarkStart w:id="782" w:name="a357834"/>
      <w:bookmarkStart w:id="783" w:name="_Toc201829047"/>
      <w:r w:rsidRPr="00383828">
        <w:rPr>
          <w:sz w:val="22"/>
          <w:szCs w:val="22"/>
        </w:rPr>
        <w:t xml:space="preserve">Where the </w:t>
      </w:r>
      <w:r w:rsidR="00A82600">
        <w:rPr>
          <w:sz w:val="22"/>
          <w:szCs w:val="22"/>
        </w:rPr>
        <w:t>Contracting Authority</w:t>
      </w:r>
      <w:r w:rsidRPr="00383828">
        <w:rPr>
          <w:sz w:val="22"/>
          <w:szCs w:val="22"/>
        </w:rPr>
        <w:t xml:space="preserve"> withholds a sum pursuant to </w:t>
      </w:r>
      <w:r w:rsidRPr="00383828">
        <w:rPr>
          <w:sz w:val="22"/>
          <w:szCs w:val="22"/>
        </w:rPr>
        <w:fldChar w:fldCharType="begin"/>
      </w:r>
      <w:r w:rsidRPr="00383828">
        <w:rPr>
          <w:sz w:val="22"/>
          <w:szCs w:val="22"/>
        </w:rPr>
        <w:instrText>PAGEREF a937073\#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B765CD">
        <w:rPr>
          <w:sz w:val="22"/>
          <w:szCs w:val="22"/>
        </w:rPr>
        <w:t>44.1.1</w:t>
      </w:r>
      <w:r w:rsidRPr="00383828">
        <w:rPr>
          <w:sz w:val="22"/>
          <w:szCs w:val="22"/>
        </w:rPr>
        <w:t xml:space="preserve"> then that sum shall be paid to the Supplier when, in the reasonable opinion of the </w:t>
      </w:r>
      <w:r w:rsidR="00A82600">
        <w:rPr>
          <w:sz w:val="22"/>
          <w:szCs w:val="22"/>
        </w:rPr>
        <w:t>Contracting Authority</w:t>
      </w:r>
      <w:r w:rsidRPr="00383828">
        <w:rPr>
          <w:sz w:val="22"/>
          <w:szCs w:val="22"/>
        </w:rPr>
        <w:t>, the matters complained of have been rectified</w:t>
      </w:r>
      <w:r w:rsidR="00B765CD">
        <w:rPr>
          <w:sz w:val="22"/>
          <w:szCs w:val="22"/>
        </w:rPr>
        <w:t>.</w:t>
      </w:r>
      <w:bookmarkEnd w:id="782"/>
      <w:bookmarkEnd w:id="783"/>
    </w:p>
    <w:p w14:paraId="25A322DA" w14:textId="6EE8D5E3" w:rsidR="00DE22D0" w:rsidRPr="00383828" w:rsidRDefault="00DE22D0" w:rsidP="00DE22D0">
      <w:pPr>
        <w:pStyle w:val="Untitledsubclause1"/>
        <w:rPr>
          <w:sz w:val="22"/>
          <w:szCs w:val="22"/>
        </w:rPr>
      </w:pPr>
      <w:bookmarkStart w:id="784" w:name="a764851"/>
      <w:bookmarkStart w:id="785" w:name="_Toc201829048"/>
      <w:r w:rsidRPr="00383828">
        <w:rPr>
          <w:sz w:val="22"/>
          <w:szCs w:val="22"/>
        </w:rPr>
        <w:t xml:space="preserve">If the </w:t>
      </w:r>
      <w:r w:rsidR="00A82600">
        <w:rPr>
          <w:sz w:val="22"/>
          <w:szCs w:val="22"/>
        </w:rPr>
        <w:t>Contracting Authority</w:t>
      </w:r>
      <w:r w:rsidRPr="00383828">
        <w:rPr>
          <w:sz w:val="22"/>
          <w:szCs w:val="22"/>
        </w:rPr>
        <w:t xml:space="preserve"> is of the reasonable opinion that there has been a Default in respect of the Call-off Contract by the Supplier, then the </w:t>
      </w:r>
      <w:r w:rsidR="00A82600">
        <w:rPr>
          <w:sz w:val="22"/>
          <w:szCs w:val="22"/>
        </w:rPr>
        <w:t>Contracting Authority</w:t>
      </w:r>
      <w:r w:rsidRPr="00383828">
        <w:rPr>
          <w:sz w:val="22"/>
          <w:szCs w:val="22"/>
        </w:rPr>
        <w:t xml:space="preserve"> may, without prejudice to its rights under </w:t>
      </w:r>
      <w:r w:rsidRPr="00A14819">
        <w:rPr>
          <w:sz w:val="22"/>
          <w:szCs w:val="22"/>
        </w:rPr>
        <w:fldChar w:fldCharType="begin"/>
      </w:r>
      <w:r w:rsidRPr="00A14819">
        <w:rPr>
          <w:sz w:val="22"/>
          <w:szCs w:val="22"/>
        </w:rPr>
        <w:instrText>PAGEREF a450227\# "'clause '"  \h</w:instrText>
      </w:r>
      <w:r w:rsidRPr="00A14819">
        <w:rPr>
          <w:sz w:val="22"/>
          <w:szCs w:val="22"/>
        </w:rPr>
      </w:r>
      <w:r w:rsidRPr="00A14819">
        <w:rPr>
          <w:sz w:val="22"/>
          <w:szCs w:val="22"/>
        </w:rPr>
        <w:fldChar w:fldCharType="separate"/>
      </w:r>
      <w:r w:rsidRPr="00A14819">
        <w:rPr>
          <w:sz w:val="22"/>
          <w:szCs w:val="22"/>
        </w:rPr>
        <w:t xml:space="preserve">clause </w:t>
      </w:r>
      <w:r w:rsidRPr="00A14819">
        <w:rPr>
          <w:sz w:val="22"/>
          <w:szCs w:val="22"/>
        </w:rPr>
        <w:fldChar w:fldCharType="end"/>
      </w:r>
      <w:r w:rsidR="00A14819" w:rsidRPr="00A14819">
        <w:rPr>
          <w:sz w:val="22"/>
          <w:szCs w:val="22"/>
        </w:rPr>
        <w:t>56</w:t>
      </w:r>
      <w:r w:rsidRPr="00A14819">
        <w:rPr>
          <w:sz w:val="22"/>
          <w:szCs w:val="22"/>
        </w:rPr>
        <w:t>, do</w:t>
      </w:r>
      <w:r w:rsidRPr="00383828">
        <w:rPr>
          <w:sz w:val="22"/>
          <w:szCs w:val="22"/>
        </w:rPr>
        <w:t xml:space="preserve"> any of the following:</w:t>
      </w:r>
      <w:bookmarkEnd w:id="784"/>
      <w:bookmarkEnd w:id="785"/>
    </w:p>
    <w:p w14:paraId="0BD6CDFF" w14:textId="25A7D332" w:rsidR="002A1556" w:rsidRDefault="00DE22D0" w:rsidP="00FC3EE1">
      <w:pPr>
        <w:pStyle w:val="Untitledsubclause2"/>
        <w:numPr>
          <w:ilvl w:val="0"/>
          <w:numId w:val="108"/>
        </w:numPr>
        <w:ind w:left="1440" w:hanging="720"/>
        <w:rPr>
          <w:sz w:val="22"/>
          <w:szCs w:val="22"/>
        </w:rPr>
      </w:pPr>
      <w:bookmarkStart w:id="786" w:name="a373687"/>
      <w:bookmarkStart w:id="787" w:name="_Toc201829049"/>
      <w:r w:rsidRPr="002A1556">
        <w:rPr>
          <w:sz w:val="22"/>
          <w:szCs w:val="22"/>
        </w:rPr>
        <w:lastRenderedPageBreak/>
        <w:t>without terminating the Call-</w:t>
      </w:r>
      <w:r w:rsidRPr="00EE0E41">
        <w:rPr>
          <w:sz w:val="22"/>
          <w:szCs w:val="22"/>
        </w:rPr>
        <w:t>off Contract, itself supply or procure the supply of all or part of the Goods and/or associated Services</w:t>
      </w:r>
      <w:r w:rsidR="00CF6239" w:rsidRPr="00EE0E41">
        <w:rPr>
          <w:sz w:val="22"/>
          <w:szCs w:val="22"/>
        </w:rPr>
        <w:t xml:space="preserve"> </w:t>
      </w:r>
      <w:r w:rsidRPr="00EE0E41">
        <w:rPr>
          <w:sz w:val="22"/>
          <w:szCs w:val="22"/>
        </w:rPr>
        <w:t xml:space="preserve">until such time as the Supplier shall have demonstrated to the reasonable satisfaction of the </w:t>
      </w:r>
      <w:r w:rsidR="00A82600" w:rsidRPr="00EE0E41">
        <w:rPr>
          <w:sz w:val="22"/>
          <w:szCs w:val="22"/>
        </w:rPr>
        <w:t>Contracting Authority</w:t>
      </w:r>
      <w:r w:rsidRPr="00EE0E41">
        <w:rPr>
          <w:sz w:val="22"/>
          <w:szCs w:val="22"/>
        </w:rPr>
        <w:t xml:space="preserve"> that the Supplier will once more be able to supply all or such part of the Goods and/or associated Services in accordance with the</w:t>
      </w:r>
      <w:r w:rsidRPr="002A1556">
        <w:rPr>
          <w:sz w:val="22"/>
          <w:szCs w:val="22"/>
        </w:rPr>
        <w:t xml:space="preserve"> Call-off Contract;</w:t>
      </w:r>
      <w:bookmarkStart w:id="788" w:name="a281600"/>
      <w:bookmarkStart w:id="789" w:name="_Toc201829050"/>
      <w:bookmarkEnd w:id="786"/>
      <w:bookmarkEnd w:id="787"/>
    </w:p>
    <w:p w14:paraId="3D683292" w14:textId="2D669314" w:rsidR="002A1556" w:rsidRDefault="00DE22D0" w:rsidP="00FC3EE1">
      <w:pPr>
        <w:pStyle w:val="Untitledsubclause2"/>
        <w:numPr>
          <w:ilvl w:val="0"/>
          <w:numId w:val="108"/>
        </w:numPr>
        <w:ind w:left="1440" w:hanging="720"/>
        <w:rPr>
          <w:sz w:val="22"/>
          <w:szCs w:val="22"/>
        </w:rPr>
      </w:pPr>
      <w:r w:rsidRPr="002A1556">
        <w:rPr>
          <w:sz w:val="22"/>
          <w:szCs w:val="22"/>
        </w:rPr>
        <w:t xml:space="preserve">without terminating the whole of the Call-off Contract, terminate the Call-off Contract in respect of part of the Goods and/or associated Services only (whereupon a corresponding reduction in the </w:t>
      </w:r>
      <w:r w:rsidR="00BD2AAC">
        <w:rPr>
          <w:sz w:val="22"/>
          <w:szCs w:val="22"/>
        </w:rPr>
        <w:t xml:space="preserve">Contract </w:t>
      </w:r>
      <w:r w:rsidRPr="002A1556">
        <w:rPr>
          <w:sz w:val="22"/>
          <w:szCs w:val="22"/>
        </w:rPr>
        <w:t xml:space="preserve">Price shall be made) and thereafter itself supply or procure a third party to supply such part of the Goods </w:t>
      </w:r>
      <w:r w:rsidRPr="00A14819">
        <w:rPr>
          <w:sz w:val="22"/>
          <w:szCs w:val="22"/>
        </w:rPr>
        <w:t>and associated Services; and/or</w:t>
      </w:r>
      <w:bookmarkStart w:id="790" w:name="_Toc201829051"/>
      <w:bookmarkStart w:id="791" w:name="a260238"/>
      <w:bookmarkEnd w:id="788"/>
      <w:bookmarkEnd w:id="789"/>
    </w:p>
    <w:p w14:paraId="67B0C206" w14:textId="3C89437A" w:rsidR="00DE22D0" w:rsidRPr="002A1556" w:rsidRDefault="00DE22D0" w:rsidP="00FC3EE1">
      <w:pPr>
        <w:pStyle w:val="Untitledsubclause2"/>
        <w:numPr>
          <w:ilvl w:val="0"/>
          <w:numId w:val="108"/>
        </w:numPr>
        <w:ind w:left="1440" w:hanging="720"/>
        <w:rPr>
          <w:sz w:val="22"/>
          <w:szCs w:val="22"/>
        </w:rPr>
      </w:pPr>
      <w:r w:rsidRPr="002A1556">
        <w:rPr>
          <w:sz w:val="22"/>
          <w:szCs w:val="22"/>
        </w:rPr>
        <w:t xml:space="preserve">charge the Supplier for and the Supplier shall pay any costs reasonably incurred by the </w:t>
      </w:r>
      <w:r w:rsidR="00A82600" w:rsidRPr="002A1556">
        <w:rPr>
          <w:sz w:val="22"/>
          <w:szCs w:val="22"/>
        </w:rPr>
        <w:t>Contracting Authority</w:t>
      </w:r>
      <w:r w:rsidRPr="002A1556">
        <w:rPr>
          <w:sz w:val="22"/>
          <w:szCs w:val="22"/>
        </w:rPr>
        <w:t xml:space="preserve"> (including </w:t>
      </w:r>
      <w:r w:rsidRPr="00A14819">
        <w:rPr>
          <w:sz w:val="22"/>
          <w:szCs w:val="22"/>
        </w:rPr>
        <w:t>any reasonable administration costs) in respect of the supply of any part of the Goods and associated Services</w:t>
      </w:r>
      <w:r w:rsidRPr="002A1556">
        <w:rPr>
          <w:sz w:val="22"/>
          <w:szCs w:val="22"/>
        </w:rPr>
        <w:t xml:space="preserve"> by the </w:t>
      </w:r>
      <w:r w:rsidR="00A82600" w:rsidRPr="002A1556">
        <w:rPr>
          <w:sz w:val="22"/>
          <w:szCs w:val="22"/>
        </w:rPr>
        <w:t>Contracting Authority</w:t>
      </w:r>
      <w:r w:rsidRPr="002A1556">
        <w:rPr>
          <w:sz w:val="22"/>
          <w:szCs w:val="22"/>
        </w:rPr>
        <w:t xml:space="preserve"> or a third party</w:t>
      </w:r>
      <w:bookmarkEnd w:id="790"/>
      <w:r w:rsidR="00E62C78">
        <w:rPr>
          <w:sz w:val="22"/>
          <w:szCs w:val="22"/>
        </w:rPr>
        <w:t>.</w:t>
      </w:r>
      <w:r w:rsidRPr="002A1556">
        <w:rPr>
          <w:sz w:val="22"/>
          <w:szCs w:val="22"/>
        </w:rPr>
        <w:t xml:space="preserve"> </w:t>
      </w:r>
      <w:bookmarkEnd w:id="791"/>
    </w:p>
    <w:p w14:paraId="031055D2" w14:textId="58389184" w:rsidR="00DE22D0" w:rsidRPr="00383828" w:rsidRDefault="00DE22D0" w:rsidP="00DE22D0">
      <w:pPr>
        <w:pStyle w:val="Untitledsubclause1"/>
        <w:rPr>
          <w:sz w:val="22"/>
          <w:szCs w:val="22"/>
        </w:rPr>
      </w:pPr>
      <w:bookmarkStart w:id="792" w:name="a356370"/>
      <w:bookmarkStart w:id="793" w:name="_Toc201829052"/>
      <w:r w:rsidRPr="00383828">
        <w:rPr>
          <w:sz w:val="22"/>
          <w:szCs w:val="22"/>
        </w:rPr>
        <w:t xml:space="preserve">If the Supplier fails to supply any of the Goods in accordance with the provisions of the Call-off Contract and such failure is capable of remedy, then the </w:t>
      </w:r>
      <w:r w:rsidR="00A82600">
        <w:rPr>
          <w:sz w:val="22"/>
          <w:szCs w:val="22"/>
        </w:rPr>
        <w:t>Contracting Authority</w:t>
      </w:r>
      <w:r w:rsidRPr="00383828">
        <w:rPr>
          <w:sz w:val="22"/>
          <w:szCs w:val="22"/>
        </w:rPr>
        <w:t xml:space="preserve"> shall instruct the Supplier to remedy the failure and the Supplier shall at its own cost and expense remedy such failure (and any damage resulting from such failure</w:t>
      </w:r>
      <w:r w:rsidRPr="00130E26">
        <w:rPr>
          <w:sz w:val="22"/>
          <w:szCs w:val="22"/>
        </w:rPr>
        <w:t>) within five (5)</w:t>
      </w:r>
      <w:r w:rsidRPr="00383828">
        <w:rPr>
          <w:sz w:val="22"/>
          <w:szCs w:val="22"/>
        </w:rPr>
        <w:t xml:space="preserve"> Working Days of the </w:t>
      </w:r>
      <w:r w:rsidR="00A82600">
        <w:rPr>
          <w:sz w:val="22"/>
          <w:szCs w:val="22"/>
        </w:rPr>
        <w:t>Contracting Authority</w:t>
      </w:r>
      <w:r w:rsidRPr="00383828">
        <w:rPr>
          <w:sz w:val="22"/>
          <w:szCs w:val="22"/>
        </w:rPr>
        <w:t xml:space="preserve">'s instructions or such other period of time as the </w:t>
      </w:r>
      <w:r w:rsidR="00A82600">
        <w:rPr>
          <w:sz w:val="22"/>
          <w:szCs w:val="22"/>
        </w:rPr>
        <w:t>Contracting Authority</w:t>
      </w:r>
      <w:r w:rsidRPr="00383828">
        <w:rPr>
          <w:sz w:val="22"/>
          <w:szCs w:val="22"/>
        </w:rPr>
        <w:t xml:space="preserve"> may direct.</w:t>
      </w:r>
      <w:bookmarkEnd w:id="792"/>
      <w:bookmarkEnd w:id="793"/>
    </w:p>
    <w:p w14:paraId="24B91383" w14:textId="77777777" w:rsidR="00DE22D0" w:rsidRPr="00383828" w:rsidRDefault="00DE22D0" w:rsidP="00DE22D0">
      <w:pPr>
        <w:pStyle w:val="Untitledsubclause1"/>
        <w:rPr>
          <w:sz w:val="22"/>
          <w:szCs w:val="22"/>
        </w:rPr>
      </w:pPr>
      <w:bookmarkStart w:id="794" w:name="a67974"/>
      <w:bookmarkStart w:id="795" w:name="_Toc201829053"/>
      <w:r w:rsidRPr="00383828">
        <w:rPr>
          <w:sz w:val="22"/>
          <w:szCs w:val="22"/>
        </w:rPr>
        <w:t>If the Supplier:</w:t>
      </w:r>
      <w:bookmarkEnd w:id="794"/>
      <w:bookmarkEnd w:id="795"/>
    </w:p>
    <w:p w14:paraId="2859A504" w14:textId="56F9317B" w:rsidR="002A1556" w:rsidRDefault="00DE22D0" w:rsidP="00FC3EE1">
      <w:pPr>
        <w:pStyle w:val="Untitledsubclause2"/>
        <w:numPr>
          <w:ilvl w:val="0"/>
          <w:numId w:val="109"/>
        </w:numPr>
        <w:ind w:left="1440" w:hanging="720"/>
        <w:rPr>
          <w:sz w:val="22"/>
          <w:szCs w:val="22"/>
        </w:rPr>
      </w:pPr>
      <w:bookmarkStart w:id="796" w:name="a198741"/>
      <w:bookmarkStart w:id="797" w:name="_Toc201829054"/>
      <w:r w:rsidRPr="002A1556">
        <w:rPr>
          <w:sz w:val="22"/>
          <w:szCs w:val="22"/>
        </w:rPr>
        <w:t xml:space="preserve">fails to comply with </w:t>
      </w:r>
      <w:r w:rsidRPr="002A1556">
        <w:rPr>
          <w:sz w:val="22"/>
          <w:szCs w:val="22"/>
        </w:rPr>
        <w:fldChar w:fldCharType="begin"/>
      </w:r>
      <w:r w:rsidRPr="002A1556">
        <w:rPr>
          <w:sz w:val="22"/>
          <w:szCs w:val="22"/>
        </w:rPr>
        <w:instrText>PAGEREF a356370\# "'clause '"  \h</w:instrText>
      </w:r>
      <w:r w:rsidRPr="002A1556">
        <w:rPr>
          <w:sz w:val="22"/>
          <w:szCs w:val="22"/>
        </w:rPr>
      </w:r>
      <w:r w:rsidRPr="002A1556">
        <w:rPr>
          <w:sz w:val="22"/>
          <w:szCs w:val="22"/>
        </w:rPr>
        <w:fldChar w:fldCharType="separate"/>
      </w:r>
      <w:r w:rsidRPr="002A1556">
        <w:rPr>
          <w:sz w:val="22"/>
          <w:szCs w:val="22"/>
        </w:rPr>
        <w:t xml:space="preserve">clause </w:t>
      </w:r>
      <w:r w:rsidRPr="002A1556">
        <w:rPr>
          <w:sz w:val="22"/>
          <w:szCs w:val="22"/>
        </w:rPr>
        <w:fldChar w:fldCharType="end"/>
      </w:r>
      <w:r w:rsidRPr="002A1556">
        <w:rPr>
          <w:sz w:val="22"/>
          <w:szCs w:val="22"/>
        </w:rPr>
        <w:fldChar w:fldCharType="begin"/>
      </w:r>
      <w:r w:rsidRPr="002A1556">
        <w:rPr>
          <w:sz w:val="22"/>
          <w:szCs w:val="22"/>
          <w:highlight w:val="lightGray"/>
        </w:rPr>
        <w:instrText>REF a356370 \h \w</w:instrText>
      </w:r>
      <w:r w:rsidRPr="002A1556">
        <w:rPr>
          <w:sz w:val="22"/>
          <w:szCs w:val="22"/>
        </w:rPr>
        <w:instrText xml:space="preserve"> \* MERGEFORMAT </w:instrText>
      </w:r>
      <w:r w:rsidRPr="002A1556">
        <w:rPr>
          <w:sz w:val="22"/>
          <w:szCs w:val="22"/>
        </w:rPr>
      </w:r>
      <w:r w:rsidRPr="002A1556">
        <w:rPr>
          <w:sz w:val="22"/>
          <w:szCs w:val="22"/>
        </w:rPr>
        <w:fldChar w:fldCharType="separate"/>
      </w:r>
      <w:r w:rsidR="00130E26">
        <w:rPr>
          <w:sz w:val="22"/>
          <w:szCs w:val="22"/>
        </w:rPr>
        <w:t>44</w:t>
      </w:r>
      <w:r w:rsidRPr="002A1556">
        <w:rPr>
          <w:sz w:val="22"/>
          <w:szCs w:val="22"/>
        </w:rPr>
        <w:t>.5</w:t>
      </w:r>
      <w:r w:rsidRPr="002A1556">
        <w:rPr>
          <w:sz w:val="22"/>
          <w:szCs w:val="22"/>
        </w:rPr>
        <w:fldChar w:fldCharType="end"/>
      </w:r>
      <w:r w:rsidRPr="002A1556">
        <w:rPr>
          <w:sz w:val="22"/>
          <w:szCs w:val="22"/>
        </w:rPr>
        <w:t xml:space="preserve"> and the failure is materially adverse to the interests of the </w:t>
      </w:r>
      <w:r w:rsidR="00A82600" w:rsidRPr="002A1556">
        <w:rPr>
          <w:sz w:val="22"/>
          <w:szCs w:val="22"/>
        </w:rPr>
        <w:t>Contracting Authority</w:t>
      </w:r>
      <w:r w:rsidRPr="002A1556">
        <w:rPr>
          <w:sz w:val="22"/>
          <w:szCs w:val="22"/>
        </w:rPr>
        <w:t xml:space="preserve"> or prevents the </w:t>
      </w:r>
      <w:r w:rsidR="00A82600" w:rsidRPr="002A1556">
        <w:rPr>
          <w:sz w:val="22"/>
          <w:szCs w:val="22"/>
        </w:rPr>
        <w:t>Contracting Authority</w:t>
      </w:r>
      <w:r w:rsidRPr="002A1556">
        <w:rPr>
          <w:sz w:val="22"/>
          <w:szCs w:val="22"/>
        </w:rPr>
        <w:t xml:space="preserve"> from discharging a statutory function; or</w:t>
      </w:r>
      <w:bookmarkStart w:id="798" w:name="a337598"/>
      <w:bookmarkStart w:id="799" w:name="_Toc201829055"/>
      <w:bookmarkEnd w:id="796"/>
      <w:bookmarkEnd w:id="797"/>
    </w:p>
    <w:p w14:paraId="11559F17" w14:textId="77777777" w:rsidR="00F666C5" w:rsidRDefault="00DE22D0" w:rsidP="00FC3EE1">
      <w:pPr>
        <w:pStyle w:val="Untitledsubclause2"/>
        <w:numPr>
          <w:ilvl w:val="0"/>
          <w:numId w:val="109"/>
        </w:numPr>
        <w:ind w:left="1440" w:hanging="720"/>
        <w:rPr>
          <w:sz w:val="22"/>
          <w:szCs w:val="22"/>
        </w:rPr>
      </w:pPr>
      <w:r w:rsidRPr="002A1556">
        <w:rPr>
          <w:sz w:val="22"/>
          <w:szCs w:val="22"/>
        </w:rPr>
        <w:t xml:space="preserve">persistently fails to comply with </w:t>
      </w:r>
      <w:r w:rsidRPr="002A1556">
        <w:rPr>
          <w:sz w:val="22"/>
          <w:szCs w:val="22"/>
        </w:rPr>
        <w:fldChar w:fldCharType="begin"/>
      </w:r>
      <w:r w:rsidRPr="002A1556">
        <w:rPr>
          <w:sz w:val="22"/>
          <w:szCs w:val="22"/>
        </w:rPr>
        <w:instrText>PAGEREF a356370\# "'clause '"  \h</w:instrText>
      </w:r>
      <w:r w:rsidRPr="002A1556">
        <w:rPr>
          <w:sz w:val="22"/>
          <w:szCs w:val="22"/>
        </w:rPr>
      </w:r>
      <w:r w:rsidRPr="002A1556">
        <w:rPr>
          <w:sz w:val="22"/>
          <w:szCs w:val="22"/>
        </w:rPr>
        <w:fldChar w:fldCharType="separate"/>
      </w:r>
      <w:r w:rsidRPr="002A1556">
        <w:rPr>
          <w:sz w:val="22"/>
          <w:szCs w:val="22"/>
        </w:rPr>
        <w:t xml:space="preserve">clause </w:t>
      </w:r>
      <w:r w:rsidRPr="002A1556">
        <w:rPr>
          <w:sz w:val="22"/>
          <w:szCs w:val="22"/>
        </w:rPr>
        <w:fldChar w:fldCharType="end"/>
      </w:r>
      <w:r w:rsidRPr="002A1556">
        <w:rPr>
          <w:sz w:val="22"/>
          <w:szCs w:val="22"/>
        </w:rPr>
        <w:fldChar w:fldCharType="begin"/>
      </w:r>
      <w:r w:rsidRPr="002A1556">
        <w:rPr>
          <w:sz w:val="22"/>
          <w:szCs w:val="22"/>
          <w:highlight w:val="lightGray"/>
        </w:rPr>
        <w:instrText>REF a356370 \h \w</w:instrText>
      </w:r>
      <w:r w:rsidRPr="002A1556">
        <w:rPr>
          <w:sz w:val="22"/>
          <w:szCs w:val="22"/>
        </w:rPr>
        <w:instrText xml:space="preserve"> \* MERGEFORMAT </w:instrText>
      </w:r>
      <w:r w:rsidRPr="002A1556">
        <w:rPr>
          <w:sz w:val="22"/>
          <w:szCs w:val="22"/>
        </w:rPr>
      </w:r>
      <w:r w:rsidRPr="002A1556">
        <w:rPr>
          <w:sz w:val="22"/>
          <w:szCs w:val="22"/>
        </w:rPr>
        <w:fldChar w:fldCharType="separate"/>
      </w:r>
      <w:r w:rsidR="00130E26">
        <w:rPr>
          <w:sz w:val="22"/>
          <w:szCs w:val="22"/>
        </w:rPr>
        <w:t>44</w:t>
      </w:r>
      <w:r w:rsidRPr="002A1556">
        <w:rPr>
          <w:sz w:val="22"/>
          <w:szCs w:val="22"/>
        </w:rPr>
        <w:t>.5</w:t>
      </w:r>
      <w:r w:rsidRPr="002A1556">
        <w:rPr>
          <w:sz w:val="22"/>
          <w:szCs w:val="22"/>
        </w:rPr>
        <w:fldChar w:fldCharType="end"/>
      </w:r>
      <w:r w:rsidRPr="002A1556">
        <w:rPr>
          <w:sz w:val="22"/>
          <w:szCs w:val="22"/>
        </w:rPr>
        <w:t>,</w:t>
      </w:r>
      <w:bookmarkEnd w:id="798"/>
      <w:bookmarkEnd w:id="799"/>
    </w:p>
    <w:p w14:paraId="5545AC8E" w14:textId="28DF15D7" w:rsidR="00184211" w:rsidRPr="00B5154A" w:rsidRDefault="00DE22D0" w:rsidP="00F666C5">
      <w:pPr>
        <w:pStyle w:val="Untitledsubclause2"/>
        <w:ind w:left="709"/>
        <w:rPr>
          <w:sz w:val="22"/>
          <w:szCs w:val="22"/>
        </w:rPr>
      </w:pPr>
      <w:r w:rsidRPr="002A1556">
        <w:rPr>
          <w:sz w:val="22"/>
          <w:szCs w:val="22"/>
        </w:rPr>
        <w:t xml:space="preserve">the </w:t>
      </w:r>
      <w:r w:rsidR="00A82600" w:rsidRPr="002A1556">
        <w:rPr>
          <w:sz w:val="22"/>
          <w:szCs w:val="22"/>
        </w:rPr>
        <w:t>Contracting Authority</w:t>
      </w:r>
      <w:r w:rsidRPr="002A1556">
        <w:rPr>
          <w:sz w:val="22"/>
          <w:szCs w:val="22"/>
        </w:rPr>
        <w:t xml:space="preserve"> may terminate the Call-off Contract with immediate effect by giving the Supplier notice in writing.</w:t>
      </w:r>
    </w:p>
    <w:p w14:paraId="7D0D0A18"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"35. Rights and remedies" \l 1</w:instrText>
      </w:r>
      <w:r w:rsidRPr="00383828">
        <w:rPr>
          <w:sz w:val="22"/>
          <w:szCs w:val="22"/>
        </w:rPr>
        <w:fldChar w:fldCharType="end"/>
      </w:r>
      <w:bookmarkStart w:id="800" w:name="a655447"/>
      <w:bookmarkStart w:id="801" w:name="_Toc197697223"/>
      <w:bookmarkStart w:id="802" w:name="_Toc201828316"/>
      <w:bookmarkStart w:id="803" w:name="_Toc201829056"/>
      <w:bookmarkStart w:id="804" w:name="_Toc205990406"/>
      <w:r w:rsidRPr="00383828">
        <w:rPr>
          <w:sz w:val="22"/>
          <w:szCs w:val="22"/>
        </w:rPr>
        <w:t>Rights and remedies</w:t>
      </w:r>
      <w:bookmarkEnd w:id="800"/>
      <w:bookmarkEnd w:id="801"/>
      <w:bookmarkEnd w:id="802"/>
      <w:bookmarkEnd w:id="803"/>
      <w:bookmarkEnd w:id="804"/>
    </w:p>
    <w:p w14:paraId="78493E11" w14:textId="77777777" w:rsidR="00DE22D0" w:rsidRPr="00383828" w:rsidRDefault="00DE22D0" w:rsidP="00FC3EE1">
      <w:pPr>
        <w:pStyle w:val="NoNumUntitledsubclause1"/>
        <w:numPr>
          <w:ilvl w:val="0"/>
          <w:numId w:val="110"/>
        </w:numPr>
        <w:ind w:hanging="720"/>
        <w:rPr>
          <w:sz w:val="22"/>
          <w:szCs w:val="22"/>
        </w:rPr>
      </w:pPr>
      <w:bookmarkStart w:id="805" w:name="_Toc201829057"/>
      <w:bookmarkStart w:id="806" w:name="a170742"/>
      <w:r w:rsidRPr="00383828">
        <w:rPr>
          <w:sz w:val="22"/>
          <w:szCs w:val="22"/>
        </w:rPr>
        <w:t>The rights and remedies provided under this Call-off Contract are in addition to, and not exclusive of, any rights or remedies provided by law.</w:t>
      </w:r>
      <w:bookmarkEnd w:id="805"/>
      <w:r w:rsidRPr="00383828">
        <w:rPr>
          <w:sz w:val="22"/>
          <w:szCs w:val="22"/>
        </w:rPr>
        <w:t xml:space="preserve"> </w:t>
      </w:r>
      <w:bookmarkEnd w:id="806"/>
    </w:p>
    <w:p w14:paraId="2CDF0797"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"36. Transfer and sub-contracting" \l 1</w:instrText>
      </w:r>
      <w:r w:rsidRPr="00383828">
        <w:rPr>
          <w:sz w:val="22"/>
          <w:szCs w:val="22"/>
        </w:rPr>
        <w:fldChar w:fldCharType="end"/>
      </w:r>
      <w:bookmarkStart w:id="807" w:name="a156016"/>
      <w:bookmarkStart w:id="808" w:name="_Toc197697224"/>
      <w:bookmarkStart w:id="809" w:name="_Toc201828317"/>
      <w:bookmarkStart w:id="810" w:name="_Toc201829058"/>
      <w:bookmarkStart w:id="811" w:name="_Toc205990407"/>
      <w:r w:rsidRPr="00383828">
        <w:rPr>
          <w:sz w:val="22"/>
          <w:szCs w:val="22"/>
        </w:rPr>
        <w:t>Transfer and sub-contracting</w:t>
      </w:r>
      <w:bookmarkEnd w:id="807"/>
      <w:bookmarkEnd w:id="808"/>
      <w:bookmarkEnd w:id="809"/>
      <w:bookmarkEnd w:id="810"/>
      <w:bookmarkEnd w:id="811"/>
    </w:p>
    <w:p w14:paraId="0332F79D" w14:textId="0DAD5092" w:rsidR="00DE22D0" w:rsidRDefault="00DE22D0" w:rsidP="00DE22D0">
      <w:pPr>
        <w:pStyle w:val="Untitledsubclause1"/>
        <w:rPr>
          <w:sz w:val="22"/>
          <w:szCs w:val="22"/>
        </w:rPr>
      </w:pPr>
      <w:bookmarkStart w:id="812" w:name="_Toc201829059"/>
      <w:bookmarkStart w:id="813" w:name="a465774"/>
      <w:r w:rsidRPr="00B5154A">
        <w:rPr>
          <w:sz w:val="22"/>
          <w:szCs w:val="22"/>
        </w:rPr>
        <w:t xml:space="preserve">Subject to </w:t>
      </w:r>
      <w:r w:rsidR="00B5154A" w:rsidRPr="00B5154A">
        <w:rPr>
          <w:sz w:val="22"/>
          <w:szCs w:val="22"/>
        </w:rPr>
        <w:t>clause</w:t>
      </w:r>
      <w:r w:rsidRPr="00B5154A">
        <w:rPr>
          <w:sz w:val="22"/>
          <w:szCs w:val="22"/>
        </w:rPr>
        <w:t xml:space="preserve"> </w:t>
      </w:r>
      <w:r w:rsidR="00B5154A" w:rsidRPr="00B5154A">
        <w:rPr>
          <w:sz w:val="22"/>
          <w:szCs w:val="22"/>
        </w:rPr>
        <w:t>46</w:t>
      </w:r>
      <w:r w:rsidRPr="00B5154A">
        <w:rPr>
          <w:sz w:val="22"/>
          <w:szCs w:val="22"/>
        </w:rPr>
        <w:t>.</w:t>
      </w:r>
      <w:r w:rsidR="00946A70">
        <w:rPr>
          <w:sz w:val="22"/>
          <w:szCs w:val="22"/>
        </w:rPr>
        <w:t>4</w:t>
      </w:r>
      <w:r w:rsidRPr="00B5154A">
        <w:rPr>
          <w:sz w:val="22"/>
          <w:szCs w:val="22"/>
        </w:rPr>
        <w:t xml:space="preserve"> and </w:t>
      </w:r>
      <w:r w:rsidR="00B5154A">
        <w:rPr>
          <w:sz w:val="22"/>
          <w:szCs w:val="22"/>
        </w:rPr>
        <w:t>46</w:t>
      </w:r>
      <w:r w:rsidRPr="00B5154A">
        <w:rPr>
          <w:sz w:val="22"/>
          <w:szCs w:val="22"/>
        </w:rPr>
        <w:t>.</w:t>
      </w:r>
      <w:r w:rsidR="00235C0D">
        <w:rPr>
          <w:sz w:val="22"/>
          <w:szCs w:val="22"/>
        </w:rPr>
        <w:t>5</w:t>
      </w:r>
      <w:r w:rsidRPr="00B5154A">
        <w:rPr>
          <w:sz w:val="22"/>
          <w:szCs w:val="22"/>
        </w:rPr>
        <w:t xml:space="preserve"> neither</w:t>
      </w:r>
      <w:r w:rsidRPr="00383828">
        <w:rPr>
          <w:sz w:val="22"/>
          <w:szCs w:val="22"/>
        </w:rPr>
        <w:t xml:space="preserve"> Party shall be entitled to assign, novate, transfer, mortgage, charge or otherwise deal in any other manner with or dispose of any or all of its rights and obligations under this Call-off Contract without the prior written consent of the other Party, neither may the Supplier subcontract the whole or any part of its obligations under this Call-off Contract except with the express prior written consent of the </w:t>
      </w:r>
      <w:r w:rsidR="00A82600">
        <w:rPr>
          <w:sz w:val="22"/>
          <w:szCs w:val="22"/>
        </w:rPr>
        <w:t>Contracting Authority</w:t>
      </w:r>
      <w:r w:rsidRPr="00383828">
        <w:rPr>
          <w:sz w:val="22"/>
          <w:szCs w:val="22"/>
        </w:rPr>
        <w:t>, such consent not to be unreasonably withheld or delayed.</w:t>
      </w:r>
      <w:bookmarkEnd w:id="812"/>
      <w:r w:rsidRPr="00383828">
        <w:rPr>
          <w:sz w:val="22"/>
          <w:szCs w:val="22"/>
        </w:rPr>
        <w:t xml:space="preserve"> </w:t>
      </w:r>
      <w:bookmarkEnd w:id="813"/>
    </w:p>
    <w:p w14:paraId="71B8F1EB" w14:textId="78E281F0" w:rsidR="004876C6" w:rsidRDefault="004876C6" w:rsidP="00DE22D0">
      <w:pPr>
        <w:pStyle w:val="Untitledsubclause1"/>
        <w:rPr>
          <w:sz w:val="22"/>
          <w:szCs w:val="22"/>
        </w:rPr>
      </w:pPr>
      <w:r w:rsidRPr="004876C6">
        <w:rPr>
          <w:sz w:val="22"/>
          <w:szCs w:val="22"/>
        </w:rPr>
        <w:lastRenderedPageBreak/>
        <w:t xml:space="preserve">Notwithstanding such approval, the </w:t>
      </w:r>
      <w:r>
        <w:rPr>
          <w:sz w:val="22"/>
          <w:szCs w:val="22"/>
        </w:rPr>
        <w:t>Supplier</w:t>
      </w:r>
      <w:r w:rsidRPr="004876C6">
        <w:rPr>
          <w:sz w:val="22"/>
          <w:szCs w:val="22"/>
        </w:rPr>
        <w:t xml:space="preserve"> shall not be relieved from any liabilities or obligations under the Contract. </w:t>
      </w:r>
    </w:p>
    <w:p w14:paraId="5D80A58C" w14:textId="4778C8AE" w:rsidR="004876C6" w:rsidRPr="00383828" w:rsidRDefault="004876C6" w:rsidP="00DE22D0">
      <w:pPr>
        <w:pStyle w:val="Untitledsubclause1"/>
        <w:rPr>
          <w:sz w:val="22"/>
          <w:szCs w:val="22"/>
        </w:rPr>
      </w:pPr>
      <w:r w:rsidRPr="004876C6">
        <w:rPr>
          <w:sz w:val="22"/>
          <w:szCs w:val="22"/>
        </w:rPr>
        <w:t xml:space="preserve">The </w:t>
      </w:r>
      <w:r>
        <w:rPr>
          <w:sz w:val="22"/>
          <w:szCs w:val="22"/>
        </w:rPr>
        <w:t xml:space="preserve">Supplier </w:t>
      </w:r>
      <w:r w:rsidRPr="004876C6">
        <w:rPr>
          <w:sz w:val="22"/>
          <w:szCs w:val="22"/>
        </w:rPr>
        <w:t xml:space="preserve">shall be responsible for the acts and omissions of its </w:t>
      </w:r>
      <w:r w:rsidR="00E47D26">
        <w:rPr>
          <w:sz w:val="22"/>
          <w:szCs w:val="22"/>
        </w:rPr>
        <w:t>S</w:t>
      </w:r>
      <w:r w:rsidRPr="004876C6">
        <w:rPr>
          <w:sz w:val="22"/>
          <w:szCs w:val="22"/>
        </w:rPr>
        <w:t>ub-</w:t>
      </w:r>
      <w:r w:rsidR="00E47D26">
        <w:rPr>
          <w:sz w:val="22"/>
          <w:szCs w:val="22"/>
        </w:rPr>
        <w:t>C</w:t>
      </w:r>
      <w:r w:rsidRPr="004876C6">
        <w:rPr>
          <w:sz w:val="22"/>
          <w:szCs w:val="22"/>
        </w:rPr>
        <w:t>ontractors as though those acts or omissions were its own</w:t>
      </w:r>
      <w:r w:rsidR="00D75781">
        <w:rPr>
          <w:sz w:val="22"/>
          <w:szCs w:val="22"/>
        </w:rPr>
        <w:t>.</w:t>
      </w:r>
    </w:p>
    <w:p w14:paraId="5551E7A6" w14:textId="2B45BAC1" w:rsidR="00DE22D0" w:rsidRPr="00383828" w:rsidRDefault="00DE22D0" w:rsidP="00DE22D0">
      <w:pPr>
        <w:pStyle w:val="Untitledsubclause1"/>
        <w:rPr>
          <w:sz w:val="22"/>
          <w:szCs w:val="22"/>
        </w:rPr>
      </w:pPr>
      <w:bookmarkStart w:id="814" w:name="a270919"/>
      <w:bookmarkStart w:id="815" w:name="_Toc201829060"/>
      <w:r w:rsidRPr="00383828">
        <w:rPr>
          <w:sz w:val="22"/>
          <w:szCs w:val="22"/>
        </w:rPr>
        <w:t xml:space="preserve">The </w:t>
      </w:r>
      <w:r w:rsidR="00A82600">
        <w:rPr>
          <w:sz w:val="22"/>
          <w:szCs w:val="22"/>
        </w:rPr>
        <w:t>Contracting Authority</w:t>
      </w:r>
      <w:r w:rsidRPr="00383828">
        <w:rPr>
          <w:sz w:val="22"/>
          <w:szCs w:val="22"/>
        </w:rPr>
        <w:t xml:space="preserve"> shall be entitled to novate the Call-off Contract to any other body which substantially performs any of the functions that previously had been performed by the </w:t>
      </w:r>
      <w:r w:rsidR="00A82600">
        <w:rPr>
          <w:sz w:val="22"/>
          <w:szCs w:val="22"/>
        </w:rPr>
        <w:t>Contracting Authority</w:t>
      </w:r>
      <w:r w:rsidRPr="00383828">
        <w:rPr>
          <w:sz w:val="22"/>
          <w:szCs w:val="22"/>
        </w:rPr>
        <w:t>.</w:t>
      </w:r>
      <w:bookmarkEnd w:id="814"/>
      <w:bookmarkEnd w:id="815"/>
    </w:p>
    <w:p w14:paraId="4230AC31" w14:textId="76E8D7FB" w:rsidR="00DE22D0" w:rsidRDefault="00DE22D0" w:rsidP="00DE22D0">
      <w:pPr>
        <w:pStyle w:val="Untitledsubclause1"/>
        <w:rPr>
          <w:sz w:val="22"/>
          <w:szCs w:val="22"/>
        </w:rPr>
      </w:pPr>
      <w:bookmarkStart w:id="816" w:name="_Toc201829061"/>
      <w:r w:rsidRPr="00182DA1">
        <w:rPr>
          <w:sz w:val="22"/>
          <w:szCs w:val="22"/>
        </w:rPr>
        <w:t xml:space="preserve">For the avoidance of doubt, the </w:t>
      </w:r>
      <w:r w:rsidR="00A82600" w:rsidRPr="00182DA1">
        <w:rPr>
          <w:sz w:val="22"/>
          <w:szCs w:val="22"/>
        </w:rPr>
        <w:t>Contracting Authority</w:t>
      </w:r>
      <w:r w:rsidRPr="00182DA1">
        <w:rPr>
          <w:sz w:val="22"/>
          <w:szCs w:val="22"/>
        </w:rPr>
        <w:t xml:space="preserve"> shall not consent to any proposed Sub-Contract if the Sub-Contractor (or any Connected Person of the Sub-Contractor) is on the Debarment List for a mandatory exclusion groun</w:t>
      </w:r>
      <w:r w:rsidR="00182DA1">
        <w:rPr>
          <w:sz w:val="22"/>
          <w:szCs w:val="22"/>
        </w:rPr>
        <w:t>d</w:t>
      </w:r>
      <w:r w:rsidRPr="00182DA1">
        <w:rPr>
          <w:sz w:val="22"/>
          <w:szCs w:val="22"/>
        </w:rPr>
        <w:t>.</w:t>
      </w:r>
      <w:bookmarkEnd w:id="816"/>
    </w:p>
    <w:p w14:paraId="7DDFEEDC" w14:textId="52CF5B6F" w:rsidR="003C123D" w:rsidRDefault="00276889" w:rsidP="00DE22D0">
      <w:pPr>
        <w:pStyle w:val="Untitledsubclause1"/>
        <w:rPr>
          <w:sz w:val="22"/>
          <w:szCs w:val="22"/>
        </w:rPr>
      </w:pPr>
      <w:r w:rsidRPr="00276889">
        <w:rPr>
          <w:sz w:val="22"/>
          <w:szCs w:val="22"/>
        </w:rPr>
        <w:t>Where the Contracting Authority has consented to the placing of sub-contract</w:t>
      </w:r>
      <w:r w:rsidR="003C123D">
        <w:rPr>
          <w:sz w:val="22"/>
          <w:szCs w:val="22"/>
        </w:rPr>
        <w:t>s:</w:t>
      </w:r>
      <w:r w:rsidRPr="00276889">
        <w:rPr>
          <w:sz w:val="22"/>
          <w:szCs w:val="22"/>
        </w:rPr>
        <w:t xml:space="preserve"> </w:t>
      </w:r>
    </w:p>
    <w:p w14:paraId="56D6605C" w14:textId="77777777" w:rsidR="003C123D" w:rsidRDefault="003C123D" w:rsidP="00E54879">
      <w:pPr>
        <w:pStyle w:val="Untitledsubclause1"/>
        <w:numPr>
          <w:ilvl w:val="0"/>
          <w:numId w:val="67"/>
        </w:numPr>
        <w:ind w:hanging="720"/>
        <w:rPr>
          <w:sz w:val="22"/>
          <w:szCs w:val="22"/>
        </w:rPr>
      </w:pPr>
      <w:r w:rsidRPr="00276889">
        <w:rPr>
          <w:sz w:val="22"/>
          <w:szCs w:val="22"/>
        </w:rPr>
        <w:t xml:space="preserve">copies of each sub-contract (which shall be no less onerous than the terms of the Call-Off Contract, unless otherwise agreed by the Contracting Authority in writing) shall, at the request of the Contracting Authority, be sent by the </w:t>
      </w:r>
      <w:r>
        <w:rPr>
          <w:sz w:val="22"/>
          <w:szCs w:val="22"/>
        </w:rPr>
        <w:t>Supplier</w:t>
      </w:r>
      <w:r w:rsidRPr="00276889">
        <w:rPr>
          <w:sz w:val="22"/>
          <w:szCs w:val="22"/>
        </w:rPr>
        <w:t xml:space="preserve"> to the Contracting Authority as soon as reasonably practicable; and </w:t>
      </w:r>
    </w:p>
    <w:p w14:paraId="37188325" w14:textId="72D32B60" w:rsidR="003C123D" w:rsidRPr="00182DA1" w:rsidRDefault="003C123D" w:rsidP="00E54879">
      <w:pPr>
        <w:pStyle w:val="Untitledsubclause1"/>
        <w:numPr>
          <w:ilvl w:val="0"/>
          <w:numId w:val="67"/>
        </w:numPr>
        <w:ind w:hanging="720"/>
        <w:rPr>
          <w:sz w:val="22"/>
          <w:szCs w:val="22"/>
        </w:rPr>
      </w:pPr>
      <w:r w:rsidRPr="00276889">
        <w:rPr>
          <w:sz w:val="22"/>
          <w:szCs w:val="22"/>
        </w:rPr>
        <w:t xml:space="preserve">where applicable, and at any time, the Contracting Authority may request the </w:t>
      </w:r>
      <w:r>
        <w:rPr>
          <w:sz w:val="22"/>
          <w:szCs w:val="22"/>
        </w:rPr>
        <w:t>Supplier</w:t>
      </w:r>
      <w:r w:rsidRPr="00276889">
        <w:rPr>
          <w:sz w:val="22"/>
          <w:szCs w:val="22"/>
        </w:rPr>
        <w:t xml:space="preserve"> to procure deed(s) of warranty from any </w:t>
      </w:r>
      <w:r w:rsidR="00061EC0">
        <w:rPr>
          <w:sz w:val="22"/>
          <w:szCs w:val="22"/>
        </w:rPr>
        <w:t>S</w:t>
      </w:r>
      <w:r w:rsidRPr="00276889">
        <w:rPr>
          <w:sz w:val="22"/>
          <w:szCs w:val="22"/>
        </w:rPr>
        <w:t>ub-</w:t>
      </w:r>
      <w:r w:rsidR="00061EC0">
        <w:rPr>
          <w:sz w:val="22"/>
          <w:szCs w:val="22"/>
        </w:rPr>
        <w:t>C</w:t>
      </w:r>
      <w:r w:rsidRPr="00276889">
        <w:rPr>
          <w:sz w:val="22"/>
          <w:szCs w:val="22"/>
        </w:rPr>
        <w:t xml:space="preserve">ontractor(s) in favour of the Contracting Authority, or other third party identified by the Contracting Authority. Such deed(s) of warranty to be in a form prescribed by the Contracting Authority and delivered executed within </w:t>
      </w:r>
      <w:r w:rsidR="00EE64B5">
        <w:rPr>
          <w:sz w:val="22"/>
          <w:szCs w:val="22"/>
        </w:rPr>
        <w:t>fifteen (</w:t>
      </w:r>
      <w:r w:rsidRPr="00276889">
        <w:rPr>
          <w:sz w:val="22"/>
          <w:szCs w:val="22"/>
        </w:rPr>
        <w:t>15</w:t>
      </w:r>
      <w:r w:rsidR="00EE64B5">
        <w:rPr>
          <w:sz w:val="22"/>
          <w:szCs w:val="22"/>
        </w:rPr>
        <w:t>)</w:t>
      </w:r>
      <w:r w:rsidRPr="00276889">
        <w:rPr>
          <w:sz w:val="22"/>
          <w:szCs w:val="22"/>
        </w:rPr>
        <w:t xml:space="preserve"> Working Days of any such request</w:t>
      </w:r>
      <w:r>
        <w:rPr>
          <w:sz w:val="22"/>
          <w:szCs w:val="22"/>
        </w:rPr>
        <w:t>.</w:t>
      </w:r>
    </w:p>
    <w:p w14:paraId="4DE27C9C" w14:textId="77777777" w:rsidR="00CC50BD" w:rsidRDefault="00CC50BD" w:rsidP="00DE22D0">
      <w:pPr>
        <w:pStyle w:val="Untitledsubclause1"/>
        <w:rPr>
          <w:sz w:val="22"/>
          <w:szCs w:val="22"/>
        </w:rPr>
      </w:pPr>
      <w:r w:rsidRPr="00CC50BD">
        <w:rPr>
          <w:sz w:val="22"/>
          <w:szCs w:val="22"/>
        </w:rPr>
        <w:t xml:space="preserve">The Contracting Authority may assign, novate or otherwise dispose of its rights and obligations under this Contract or any part thereof to: </w:t>
      </w:r>
    </w:p>
    <w:p w14:paraId="15C6EB9B" w14:textId="77777777" w:rsidR="00CC50BD" w:rsidRDefault="00CC50BD" w:rsidP="00E54879">
      <w:pPr>
        <w:pStyle w:val="Untitledsubclause1"/>
        <w:numPr>
          <w:ilvl w:val="0"/>
          <w:numId w:val="68"/>
        </w:numPr>
        <w:ind w:hanging="720"/>
        <w:rPr>
          <w:sz w:val="22"/>
          <w:szCs w:val="22"/>
        </w:rPr>
      </w:pPr>
      <w:r w:rsidRPr="00CC50BD">
        <w:rPr>
          <w:sz w:val="22"/>
          <w:szCs w:val="22"/>
        </w:rPr>
        <w:t xml:space="preserve">any public authority; or </w:t>
      </w:r>
    </w:p>
    <w:p w14:paraId="17AE9A33" w14:textId="77777777" w:rsidR="00CC50BD" w:rsidRDefault="00CC50BD" w:rsidP="00E54879">
      <w:pPr>
        <w:pStyle w:val="Untitledsubclause1"/>
        <w:numPr>
          <w:ilvl w:val="0"/>
          <w:numId w:val="68"/>
        </w:numPr>
        <w:ind w:hanging="720"/>
        <w:rPr>
          <w:sz w:val="22"/>
          <w:szCs w:val="22"/>
        </w:rPr>
      </w:pPr>
      <w:r w:rsidRPr="00CC50BD">
        <w:rPr>
          <w:sz w:val="22"/>
          <w:szCs w:val="22"/>
        </w:rPr>
        <w:t xml:space="preserve">any other body established under statute in order substantially to perform any of the functions that had previously been performed by the Contracting Authority; or </w:t>
      </w:r>
    </w:p>
    <w:p w14:paraId="085EC782" w14:textId="3FF96B9E" w:rsidR="003C123D" w:rsidRDefault="00CC50BD" w:rsidP="00E54879">
      <w:pPr>
        <w:pStyle w:val="Untitledsubclause1"/>
        <w:numPr>
          <w:ilvl w:val="0"/>
          <w:numId w:val="68"/>
        </w:numPr>
        <w:ind w:hanging="720"/>
        <w:rPr>
          <w:sz w:val="22"/>
          <w:szCs w:val="22"/>
        </w:rPr>
      </w:pPr>
      <w:r w:rsidRPr="00CC50BD">
        <w:rPr>
          <w:sz w:val="22"/>
          <w:szCs w:val="22"/>
        </w:rPr>
        <w:t xml:space="preserve">any private sector body which substantially performs the functions of the Contracting Authority, provided that any such assignment, novation or other disposal shall not increase the burden of the </w:t>
      </w:r>
      <w:r w:rsidR="00E47D26">
        <w:rPr>
          <w:sz w:val="22"/>
          <w:szCs w:val="22"/>
        </w:rPr>
        <w:t>Supplier</w:t>
      </w:r>
      <w:r w:rsidRPr="00CC50BD">
        <w:rPr>
          <w:sz w:val="22"/>
          <w:szCs w:val="22"/>
        </w:rPr>
        <w:t>’s obligations under this Contract.</w:t>
      </w:r>
    </w:p>
    <w:p w14:paraId="19EB3B7C" w14:textId="4F9C61F4" w:rsidR="00CC50BD" w:rsidRDefault="00CC50BD" w:rsidP="00DE22D0">
      <w:pPr>
        <w:pStyle w:val="Untitledsubclause1"/>
        <w:rPr>
          <w:sz w:val="22"/>
          <w:szCs w:val="22"/>
        </w:rPr>
      </w:pPr>
      <w:r w:rsidRPr="00CC50BD">
        <w:rPr>
          <w:sz w:val="22"/>
          <w:szCs w:val="22"/>
        </w:rPr>
        <w:t>Any change in the legal status of the Contracting Authority such that it ceases to be a contracting authority for the purposes of the Regulations shall not, subject to Clause 46.</w:t>
      </w:r>
      <w:r w:rsidR="004A075A">
        <w:rPr>
          <w:sz w:val="22"/>
          <w:szCs w:val="22"/>
        </w:rPr>
        <w:t>9</w:t>
      </w:r>
      <w:r w:rsidRPr="00CC50BD">
        <w:rPr>
          <w:sz w:val="22"/>
          <w:szCs w:val="22"/>
        </w:rPr>
        <w:t xml:space="preserve">, affect the validity of this Contract. In such circumstances, this Contract shall bind and inure to the benefit of any successor body to the Contracting Authority. </w:t>
      </w:r>
    </w:p>
    <w:p w14:paraId="4A38337C" w14:textId="77777777" w:rsidR="00CC50BD" w:rsidRDefault="00CC50BD" w:rsidP="00DE22D0">
      <w:pPr>
        <w:pStyle w:val="Untitledsubclause1"/>
        <w:rPr>
          <w:sz w:val="22"/>
          <w:szCs w:val="22"/>
        </w:rPr>
      </w:pPr>
      <w:r w:rsidRPr="00CC50BD">
        <w:rPr>
          <w:sz w:val="22"/>
          <w:szCs w:val="22"/>
        </w:rPr>
        <w:t xml:space="preserve">If the rights and obligations under the Contract are assigned, novated or otherwise disposed of pursuant to Clause 46.4 to a body which is not a contracting authority for the purposes of the </w:t>
      </w:r>
      <w:r>
        <w:rPr>
          <w:sz w:val="22"/>
          <w:szCs w:val="22"/>
        </w:rPr>
        <w:t>Procurement Act 2023</w:t>
      </w:r>
      <w:r w:rsidRPr="00CC50BD">
        <w:rPr>
          <w:sz w:val="22"/>
          <w:szCs w:val="22"/>
        </w:rPr>
        <w:t xml:space="preserve"> or if there is a change in the legal status of the Contracting </w:t>
      </w:r>
      <w:r w:rsidRPr="00CC50BD">
        <w:rPr>
          <w:sz w:val="22"/>
          <w:szCs w:val="22"/>
        </w:rPr>
        <w:lastRenderedPageBreak/>
        <w:t xml:space="preserve">Authority such that it ceases to be a contracting authority for the purposes of the Regulations (in the remainder of this Clause both such bodies being referred to as the “Transferee”): </w:t>
      </w:r>
    </w:p>
    <w:p w14:paraId="331A2442" w14:textId="6158F047" w:rsidR="0086610C" w:rsidRDefault="00F666C5" w:rsidP="00F666C5">
      <w:pPr>
        <w:pStyle w:val="Untitledsubclause2"/>
        <w:ind w:left="1276"/>
        <w:rPr>
          <w:sz w:val="22"/>
          <w:szCs w:val="22"/>
        </w:rPr>
      </w:pPr>
      <w:r>
        <w:rPr>
          <w:sz w:val="22"/>
          <w:szCs w:val="22"/>
        </w:rPr>
        <w:t>46.9.1</w:t>
      </w:r>
      <w:r>
        <w:rPr>
          <w:sz w:val="22"/>
          <w:szCs w:val="22"/>
        </w:rPr>
        <w:tab/>
      </w:r>
      <w:r w:rsidR="0086610C" w:rsidRPr="00CC50BD">
        <w:rPr>
          <w:sz w:val="22"/>
          <w:szCs w:val="22"/>
        </w:rPr>
        <w:t xml:space="preserve">the rights of termination of the Contracting Authority in </w:t>
      </w:r>
      <w:r w:rsidR="00B5154A" w:rsidRPr="004225EE">
        <w:rPr>
          <w:sz w:val="22"/>
          <w:szCs w:val="22"/>
        </w:rPr>
        <w:t>clauses</w:t>
      </w:r>
      <w:r w:rsidR="0086610C" w:rsidRPr="004225EE">
        <w:rPr>
          <w:sz w:val="22"/>
          <w:szCs w:val="22"/>
        </w:rPr>
        <w:t xml:space="preserve"> </w:t>
      </w:r>
      <w:r w:rsidR="004225EE" w:rsidRPr="004225EE">
        <w:rPr>
          <w:sz w:val="22"/>
          <w:szCs w:val="22"/>
        </w:rPr>
        <w:t>55</w:t>
      </w:r>
      <w:r w:rsidR="0086610C" w:rsidRPr="004225EE">
        <w:rPr>
          <w:sz w:val="22"/>
          <w:szCs w:val="22"/>
        </w:rPr>
        <w:t xml:space="preserve"> (Termination on change of control and insolvency) and 5</w:t>
      </w:r>
      <w:r w:rsidR="004225EE" w:rsidRPr="004225EE">
        <w:rPr>
          <w:sz w:val="22"/>
          <w:szCs w:val="22"/>
        </w:rPr>
        <w:t>6</w:t>
      </w:r>
      <w:r w:rsidR="0086610C" w:rsidRPr="004225EE">
        <w:rPr>
          <w:sz w:val="22"/>
          <w:szCs w:val="22"/>
        </w:rPr>
        <w:t xml:space="preserve"> (Termination) shall</w:t>
      </w:r>
      <w:r w:rsidR="0086610C" w:rsidRPr="00CC50BD">
        <w:rPr>
          <w:sz w:val="22"/>
          <w:szCs w:val="22"/>
        </w:rPr>
        <w:t xml:space="preserve"> be available to the </w:t>
      </w:r>
      <w:r w:rsidR="00E47D26">
        <w:rPr>
          <w:sz w:val="22"/>
          <w:szCs w:val="22"/>
        </w:rPr>
        <w:t>Supplier</w:t>
      </w:r>
      <w:r w:rsidR="0086610C" w:rsidRPr="00CC50BD">
        <w:rPr>
          <w:sz w:val="22"/>
          <w:szCs w:val="22"/>
        </w:rPr>
        <w:t xml:space="preserve"> in the event of respectively, the bankruptcy or insolvency, or default of the Transferee; and </w:t>
      </w:r>
    </w:p>
    <w:p w14:paraId="3185D350" w14:textId="1633D2BA" w:rsidR="0086610C" w:rsidRPr="0086610C" w:rsidRDefault="00F666C5" w:rsidP="00F666C5">
      <w:pPr>
        <w:pStyle w:val="Untitledsubclause2"/>
        <w:ind w:left="1276"/>
        <w:rPr>
          <w:sz w:val="22"/>
          <w:szCs w:val="22"/>
        </w:rPr>
      </w:pPr>
      <w:r>
        <w:rPr>
          <w:sz w:val="22"/>
          <w:szCs w:val="22"/>
        </w:rPr>
        <w:t>46.9.2</w:t>
      </w:r>
      <w:r w:rsidR="00E579C3">
        <w:rPr>
          <w:sz w:val="22"/>
          <w:szCs w:val="22"/>
        </w:rPr>
        <w:tab/>
      </w:r>
      <w:r w:rsidR="0086610C" w:rsidRPr="00CC50BD">
        <w:rPr>
          <w:sz w:val="22"/>
          <w:szCs w:val="22"/>
        </w:rPr>
        <w:t xml:space="preserve">the Transferee shall only be able to assign, novate or otherwise dispose of its rights and obligations under the contract or any part thereof with the prior consent in writing of the </w:t>
      </w:r>
      <w:r w:rsidR="00E47D26">
        <w:rPr>
          <w:sz w:val="22"/>
          <w:szCs w:val="22"/>
        </w:rPr>
        <w:t>Supplier</w:t>
      </w:r>
      <w:r w:rsidR="0086610C" w:rsidRPr="00CC50BD">
        <w:rPr>
          <w:sz w:val="22"/>
          <w:szCs w:val="22"/>
        </w:rPr>
        <w:t xml:space="preserve">. </w:t>
      </w:r>
    </w:p>
    <w:p w14:paraId="0E6BB1B4" w14:textId="50BEC6FB" w:rsidR="001107C0" w:rsidRDefault="00CC50BD" w:rsidP="0086610C">
      <w:pPr>
        <w:pStyle w:val="Untitledsubclause1"/>
        <w:rPr>
          <w:sz w:val="22"/>
          <w:szCs w:val="22"/>
        </w:rPr>
      </w:pPr>
      <w:r w:rsidRPr="0086610C">
        <w:rPr>
          <w:sz w:val="22"/>
          <w:szCs w:val="22"/>
        </w:rPr>
        <w:t xml:space="preserve">The Contracting Authority may disclose to any Transferee any Confidential Information of the </w:t>
      </w:r>
      <w:r w:rsidR="00E47D26">
        <w:rPr>
          <w:sz w:val="22"/>
          <w:szCs w:val="22"/>
        </w:rPr>
        <w:t>Supplier</w:t>
      </w:r>
      <w:r w:rsidRPr="0086610C">
        <w:rPr>
          <w:sz w:val="22"/>
          <w:szCs w:val="22"/>
        </w:rPr>
        <w:t xml:space="preserve"> which relates to the performance of the </w:t>
      </w:r>
      <w:r w:rsidR="0086610C">
        <w:rPr>
          <w:sz w:val="22"/>
          <w:szCs w:val="22"/>
        </w:rPr>
        <w:t>Supplier</w:t>
      </w:r>
      <w:r w:rsidRPr="0086610C">
        <w:rPr>
          <w:sz w:val="22"/>
          <w:szCs w:val="22"/>
        </w:rPr>
        <w:t>’s obligations under this Contract. In such circumstances the Contracting Authority shall authorise the Transferee to use such Confidential Information only for purposes relating to the performance of the</w:t>
      </w:r>
      <w:r w:rsidR="0086610C">
        <w:rPr>
          <w:sz w:val="22"/>
          <w:szCs w:val="22"/>
        </w:rPr>
        <w:t xml:space="preserve"> Supplier</w:t>
      </w:r>
      <w:r w:rsidRPr="0086610C">
        <w:rPr>
          <w:sz w:val="22"/>
          <w:szCs w:val="22"/>
        </w:rPr>
        <w:t xml:space="preserve">’s obligations under this Contract and for no other purpose and shall take all reasonable steps to ensure that the Transferee gives a confidentiality undertaking in relation to such Confidential Information. </w:t>
      </w:r>
    </w:p>
    <w:p w14:paraId="15BC0CBA" w14:textId="40A20CDE" w:rsidR="003C123D" w:rsidRPr="0086610C" w:rsidRDefault="00CC50BD" w:rsidP="0086610C">
      <w:pPr>
        <w:pStyle w:val="Untitledsubclause1"/>
        <w:rPr>
          <w:sz w:val="22"/>
          <w:szCs w:val="22"/>
        </w:rPr>
      </w:pPr>
      <w:r w:rsidRPr="0086610C">
        <w:rPr>
          <w:sz w:val="22"/>
          <w:szCs w:val="22"/>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this Contract</w:t>
      </w:r>
    </w:p>
    <w:p w14:paraId="604A98F5"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"37. Waiver" \l 1</w:instrText>
      </w:r>
      <w:r w:rsidRPr="00383828">
        <w:rPr>
          <w:sz w:val="22"/>
          <w:szCs w:val="22"/>
        </w:rPr>
        <w:fldChar w:fldCharType="end"/>
      </w:r>
      <w:bookmarkStart w:id="817" w:name="a484545"/>
      <w:bookmarkStart w:id="818" w:name="_Toc197697225"/>
      <w:bookmarkStart w:id="819" w:name="_Toc201828318"/>
      <w:bookmarkStart w:id="820" w:name="_Toc201829062"/>
      <w:bookmarkStart w:id="821" w:name="_Toc205990408"/>
      <w:r w:rsidRPr="00383828">
        <w:rPr>
          <w:sz w:val="22"/>
          <w:szCs w:val="22"/>
        </w:rPr>
        <w:t>Waiver</w:t>
      </w:r>
      <w:bookmarkEnd w:id="817"/>
      <w:bookmarkEnd w:id="818"/>
      <w:bookmarkEnd w:id="819"/>
      <w:bookmarkEnd w:id="820"/>
      <w:bookmarkEnd w:id="821"/>
    </w:p>
    <w:p w14:paraId="28DAE1F2" w14:textId="77777777" w:rsidR="00DE22D0" w:rsidRPr="00383828" w:rsidRDefault="00DE22D0" w:rsidP="00DE22D0">
      <w:pPr>
        <w:pStyle w:val="Untitledsubclause1"/>
        <w:rPr>
          <w:sz w:val="22"/>
          <w:szCs w:val="22"/>
        </w:rPr>
      </w:pPr>
      <w:bookmarkStart w:id="822" w:name="a683445"/>
      <w:bookmarkStart w:id="823" w:name="_Toc201829063"/>
      <w:r w:rsidRPr="00383828">
        <w:rPr>
          <w:sz w:val="22"/>
          <w:szCs w:val="22"/>
        </w:rPr>
        <w:t>A waiver of any right or remedy is only effective if given in writing and shall not be deemed a waiver of any subsequent right or remedy.</w:t>
      </w:r>
      <w:bookmarkEnd w:id="822"/>
      <w:bookmarkEnd w:id="823"/>
    </w:p>
    <w:p w14:paraId="701ACCD0" w14:textId="77777777" w:rsidR="00DE22D0" w:rsidRDefault="00DE22D0" w:rsidP="00DE22D0">
      <w:pPr>
        <w:pStyle w:val="Untitledsubclause1"/>
        <w:rPr>
          <w:sz w:val="22"/>
          <w:szCs w:val="22"/>
        </w:rPr>
      </w:pPr>
      <w:bookmarkStart w:id="824" w:name="a352324"/>
      <w:bookmarkStart w:id="825" w:name="_Toc201829064"/>
      <w:r w:rsidRPr="00383828">
        <w:rPr>
          <w:sz w:val="22"/>
          <w:szCs w:val="22"/>
        </w:rPr>
        <w:t>A delay or failure to exercise, or the single or partial exercise of, any right or remedy shall not waive that or any other right or remedy, nor shall it prevent or restrict the further exercise of that or any other right or remedy.</w:t>
      </w:r>
      <w:bookmarkEnd w:id="824"/>
      <w:bookmarkEnd w:id="825"/>
    </w:p>
    <w:p w14:paraId="0AAFD6DF" w14:textId="34F7A743" w:rsidR="00D4345F" w:rsidRPr="00383828" w:rsidRDefault="00D4345F" w:rsidP="00DE22D0">
      <w:pPr>
        <w:pStyle w:val="Untitledsubclause1"/>
        <w:rPr>
          <w:sz w:val="22"/>
          <w:szCs w:val="22"/>
        </w:rPr>
      </w:pPr>
      <w:r>
        <w:rPr>
          <w:sz w:val="22"/>
          <w:szCs w:val="22"/>
        </w:rPr>
        <w:t xml:space="preserve">A </w:t>
      </w:r>
      <w:r w:rsidRPr="00D4345F">
        <w:rPr>
          <w:sz w:val="22"/>
          <w:szCs w:val="22"/>
        </w:rPr>
        <w:t>waiver of any right or remedy arising from a breach of this Contract shall not constitute a waiver of any right or remedy arising from any other or subsequent breach of this Contract</w:t>
      </w:r>
      <w:r>
        <w:rPr>
          <w:sz w:val="22"/>
          <w:szCs w:val="22"/>
        </w:rPr>
        <w:t>.</w:t>
      </w:r>
    </w:p>
    <w:p w14:paraId="4F3047D7"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"38. Variation" \l 1</w:instrText>
      </w:r>
      <w:r w:rsidRPr="00383828">
        <w:rPr>
          <w:sz w:val="22"/>
          <w:szCs w:val="22"/>
        </w:rPr>
        <w:fldChar w:fldCharType="end"/>
      </w:r>
      <w:bookmarkStart w:id="826" w:name="a100018"/>
      <w:bookmarkStart w:id="827" w:name="_Toc197697226"/>
      <w:bookmarkStart w:id="828" w:name="_Toc201828319"/>
      <w:bookmarkStart w:id="829" w:name="_Toc201829065"/>
      <w:bookmarkStart w:id="830" w:name="_Toc205990409"/>
      <w:r w:rsidRPr="00383828">
        <w:rPr>
          <w:sz w:val="22"/>
          <w:szCs w:val="22"/>
        </w:rPr>
        <w:t>Variation</w:t>
      </w:r>
      <w:bookmarkEnd w:id="826"/>
      <w:bookmarkEnd w:id="827"/>
      <w:bookmarkEnd w:id="828"/>
      <w:bookmarkEnd w:id="829"/>
      <w:bookmarkEnd w:id="830"/>
    </w:p>
    <w:p w14:paraId="0A40DBC0" w14:textId="77777777" w:rsidR="00DE22D0" w:rsidRPr="00383828" w:rsidRDefault="00DE22D0" w:rsidP="00DE22D0">
      <w:pPr>
        <w:pStyle w:val="TitleClause"/>
        <w:numPr>
          <w:ilvl w:val="0"/>
          <w:numId w:val="0"/>
        </w:numPr>
        <w:ind w:left="720"/>
        <w:rPr>
          <w:sz w:val="22"/>
          <w:szCs w:val="22"/>
        </w:rPr>
      </w:pPr>
      <w:bookmarkStart w:id="831" w:name="_Toc197697227"/>
      <w:bookmarkStart w:id="832" w:name="_Toc201828320"/>
      <w:bookmarkStart w:id="833" w:name="_Toc201829066"/>
      <w:bookmarkStart w:id="834" w:name="_Toc202032543"/>
      <w:bookmarkStart w:id="835" w:name="_Toc205990410"/>
      <w:r w:rsidRPr="00383828">
        <w:rPr>
          <w:sz w:val="22"/>
          <w:szCs w:val="22"/>
        </w:rPr>
        <w:t>Order Form</w:t>
      </w:r>
      <w:bookmarkEnd w:id="831"/>
      <w:bookmarkEnd w:id="832"/>
      <w:bookmarkEnd w:id="833"/>
      <w:bookmarkEnd w:id="834"/>
      <w:bookmarkEnd w:id="835"/>
    </w:p>
    <w:p w14:paraId="753B03A7" w14:textId="1F86B68C" w:rsidR="00DE22D0" w:rsidRPr="00383828" w:rsidRDefault="00DE22D0" w:rsidP="00DE22D0">
      <w:pPr>
        <w:pStyle w:val="Untitledsubclause1"/>
        <w:rPr>
          <w:sz w:val="22"/>
          <w:szCs w:val="22"/>
        </w:rPr>
      </w:pPr>
      <w:bookmarkStart w:id="836" w:name="a102609"/>
      <w:bookmarkStart w:id="837" w:name="_Toc201829067"/>
      <w:r w:rsidRPr="00383828">
        <w:rPr>
          <w:sz w:val="22"/>
          <w:szCs w:val="22"/>
        </w:rPr>
        <w:t xml:space="preserve">Subject to the provisions of this </w:t>
      </w:r>
      <w:r w:rsidRPr="00383828">
        <w:rPr>
          <w:sz w:val="22"/>
          <w:szCs w:val="22"/>
        </w:rPr>
        <w:fldChar w:fldCharType="begin"/>
      </w:r>
      <w:r w:rsidRPr="00383828">
        <w:rPr>
          <w:sz w:val="22"/>
          <w:szCs w:val="22"/>
        </w:rPr>
        <w:instrText>PAGEREF a100018\#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4225EE">
        <w:rPr>
          <w:sz w:val="22"/>
          <w:szCs w:val="22"/>
        </w:rPr>
        <w:t>48</w:t>
      </w:r>
      <w:r w:rsidRPr="00383828">
        <w:rPr>
          <w:sz w:val="22"/>
          <w:szCs w:val="22"/>
        </w:rPr>
        <w:t xml:space="preserve">, the </w:t>
      </w:r>
      <w:r w:rsidR="00A82600">
        <w:rPr>
          <w:sz w:val="22"/>
          <w:szCs w:val="22"/>
        </w:rPr>
        <w:t>Contracting Authority</w:t>
      </w:r>
      <w:r w:rsidRPr="00383828">
        <w:rPr>
          <w:sz w:val="22"/>
          <w:szCs w:val="22"/>
        </w:rPr>
        <w:t xml:space="preserve"> may request a variation to the Goods </w:t>
      </w:r>
      <w:r w:rsidRPr="004225EE">
        <w:rPr>
          <w:sz w:val="22"/>
          <w:szCs w:val="22"/>
        </w:rPr>
        <w:t>and/or associated Services ordered</w:t>
      </w:r>
      <w:r w:rsidRPr="00383828">
        <w:rPr>
          <w:sz w:val="22"/>
          <w:szCs w:val="22"/>
        </w:rPr>
        <w:t xml:space="preserve"> provided that such variation does not amount to a material change to the Order or is not in contravention of any Law and only to the extent permitted by, and in accordance with the requirements of, the Procurement Act and Guidance. Such a change is hereinafter called a "</w:t>
      </w:r>
      <w:r w:rsidRPr="00383828">
        <w:rPr>
          <w:b/>
          <w:bCs/>
          <w:sz w:val="22"/>
          <w:szCs w:val="22"/>
        </w:rPr>
        <w:t>Variation</w:t>
      </w:r>
      <w:r w:rsidRPr="00383828">
        <w:rPr>
          <w:sz w:val="22"/>
          <w:szCs w:val="22"/>
        </w:rPr>
        <w:t>".</w:t>
      </w:r>
      <w:bookmarkEnd w:id="836"/>
      <w:bookmarkEnd w:id="837"/>
    </w:p>
    <w:p w14:paraId="740812A1" w14:textId="375F57F3" w:rsidR="00DE22D0" w:rsidRPr="00383828" w:rsidRDefault="00DE22D0" w:rsidP="00DE22D0">
      <w:pPr>
        <w:pStyle w:val="Untitledsubclause1"/>
        <w:rPr>
          <w:sz w:val="22"/>
          <w:szCs w:val="22"/>
        </w:rPr>
      </w:pPr>
      <w:bookmarkStart w:id="838" w:name="a625994"/>
      <w:bookmarkStart w:id="839" w:name="_Toc201829068"/>
      <w:r w:rsidRPr="00383828">
        <w:rPr>
          <w:sz w:val="22"/>
          <w:szCs w:val="22"/>
        </w:rPr>
        <w:lastRenderedPageBreak/>
        <w:t xml:space="preserve">The </w:t>
      </w:r>
      <w:r w:rsidR="00A82600">
        <w:rPr>
          <w:sz w:val="22"/>
          <w:szCs w:val="22"/>
        </w:rPr>
        <w:t>Contracting Authority</w:t>
      </w:r>
      <w:r w:rsidRPr="00383828">
        <w:rPr>
          <w:sz w:val="22"/>
          <w:szCs w:val="22"/>
        </w:rPr>
        <w:t xml:space="preserve"> may request a Variation by completing and sending the Variation form attached at Annex </w:t>
      </w:r>
      <w:r w:rsidR="00AF0658">
        <w:rPr>
          <w:sz w:val="22"/>
          <w:szCs w:val="22"/>
        </w:rPr>
        <w:t>A</w:t>
      </w:r>
      <w:r w:rsidRPr="00383828">
        <w:rPr>
          <w:sz w:val="22"/>
          <w:szCs w:val="22"/>
        </w:rPr>
        <w:t xml:space="preserve"> </w:t>
      </w:r>
      <w:r w:rsidRPr="00383828">
        <w:rPr>
          <w:sz w:val="22"/>
          <w:szCs w:val="22"/>
        </w:rPr>
        <w:fldChar w:fldCharType="begin"/>
      </w:r>
      <w:r w:rsidRPr="00383828">
        <w:rPr>
          <w:sz w:val="22"/>
          <w:szCs w:val="22"/>
        </w:rPr>
        <w:instrText>PAGEREF a980328\# "''"  \h</w:instrText>
      </w:r>
      <w:r w:rsidRPr="00383828">
        <w:rPr>
          <w:sz w:val="22"/>
          <w:szCs w:val="22"/>
        </w:rPr>
      </w:r>
      <w:r w:rsidRPr="00383828">
        <w:rPr>
          <w:sz w:val="22"/>
          <w:szCs w:val="22"/>
        </w:rPr>
        <w:fldChar w:fldCharType="separate"/>
      </w:r>
      <w:r w:rsidRPr="00383828">
        <w:rPr>
          <w:sz w:val="22"/>
          <w:szCs w:val="22"/>
        </w:rPr>
        <w:fldChar w:fldCharType="end"/>
      </w:r>
      <w:r w:rsidRPr="00383828">
        <w:rPr>
          <w:sz w:val="22"/>
          <w:szCs w:val="22"/>
        </w:rPr>
        <w:t>(the “</w:t>
      </w:r>
      <w:r w:rsidRPr="00383828">
        <w:rPr>
          <w:rStyle w:val="DefTerm"/>
          <w:sz w:val="22"/>
          <w:szCs w:val="22"/>
        </w:rPr>
        <w:t>Variation Form</w:t>
      </w:r>
      <w:r w:rsidRPr="00383828">
        <w:rPr>
          <w:rStyle w:val="DefTerm"/>
          <w:bCs/>
          <w:sz w:val="22"/>
          <w:szCs w:val="22"/>
        </w:rPr>
        <w:t>”</w:t>
      </w:r>
      <w:r w:rsidRPr="00383828">
        <w:rPr>
          <w:sz w:val="22"/>
          <w:szCs w:val="22"/>
        </w:rPr>
        <w:t xml:space="preserve">) to the Supplier, giving sufficient information for the Supplier to assess the extent of the Variation </w:t>
      </w:r>
      <w:r w:rsidRPr="001F0B76">
        <w:rPr>
          <w:sz w:val="22"/>
          <w:szCs w:val="22"/>
        </w:rPr>
        <w:t>and any additional cost that may be incurred. The Supplier shall respond to a request f</w:t>
      </w:r>
      <w:r w:rsidRPr="00383828">
        <w:rPr>
          <w:sz w:val="22"/>
          <w:szCs w:val="22"/>
        </w:rPr>
        <w:t>or a Variation within the time limits specified in the Variation Form. Such time limits shall be reasonable having regard to the nature of the Order.</w:t>
      </w:r>
      <w:bookmarkEnd w:id="838"/>
      <w:bookmarkEnd w:id="839"/>
    </w:p>
    <w:p w14:paraId="74BF9928" w14:textId="2F0D3981" w:rsidR="00DE22D0" w:rsidRPr="00383828" w:rsidRDefault="00DE22D0" w:rsidP="00DE22D0">
      <w:pPr>
        <w:pStyle w:val="Untitledsubclause1"/>
        <w:rPr>
          <w:sz w:val="22"/>
          <w:szCs w:val="22"/>
        </w:rPr>
      </w:pPr>
      <w:bookmarkStart w:id="840" w:name="a790259"/>
      <w:bookmarkStart w:id="841" w:name="_Toc201829069"/>
      <w:r w:rsidRPr="00383828">
        <w:rPr>
          <w:sz w:val="22"/>
          <w:szCs w:val="22"/>
        </w:rPr>
        <w:t xml:space="preserve">If the Supplier is unable to provide the Variation to the Goods </w:t>
      </w:r>
      <w:r w:rsidRPr="001F0B76">
        <w:rPr>
          <w:sz w:val="22"/>
          <w:szCs w:val="22"/>
        </w:rPr>
        <w:t>and/or associated Services</w:t>
      </w:r>
      <w:r w:rsidR="001F0B76">
        <w:rPr>
          <w:sz w:val="22"/>
          <w:szCs w:val="22"/>
        </w:rPr>
        <w:t xml:space="preserve"> </w:t>
      </w:r>
      <w:r w:rsidRPr="001F0B76">
        <w:rPr>
          <w:sz w:val="22"/>
          <w:szCs w:val="22"/>
        </w:rPr>
        <w:t xml:space="preserve">or where the Parties are unable to agree a change to the </w:t>
      </w:r>
      <w:r w:rsidR="00BD2AAC">
        <w:rPr>
          <w:sz w:val="22"/>
          <w:szCs w:val="22"/>
        </w:rPr>
        <w:t xml:space="preserve">Contract </w:t>
      </w:r>
      <w:r w:rsidRPr="001F0B76">
        <w:rPr>
          <w:sz w:val="22"/>
          <w:szCs w:val="22"/>
        </w:rPr>
        <w:t>Price, the</w:t>
      </w:r>
      <w:r w:rsidRPr="00383828">
        <w:rPr>
          <w:sz w:val="22"/>
          <w:szCs w:val="22"/>
        </w:rPr>
        <w:t xml:space="preserve"> </w:t>
      </w:r>
      <w:r w:rsidR="00A82600">
        <w:rPr>
          <w:sz w:val="22"/>
          <w:szCs w:val="22"/>
        </w:rPr>
        <w:t>Contracting Authority</w:t>
      </w:r>
      <w:r w:rsidRPr="00383828">
        <w:rPr>
          <w:sz w:val="22"/>
          <w:szCs w:val="22"/>
        </w:rPr>
        <w:t xml:space="preserve"> may:</w:t>
      </w:r>
      <w:bookmarkEnd w:id="840"/>
      <w:bookmarkEnd w:id="841"/>
    </w:p>
    <w:p w14:paraId="252FD213" w14:textId="77777777" w:rsidR="002A1556" w:rsidRDefault="00DE22D0" w:rsidP="00FC3EE1">
      <w:pPr>
        <w:pStyle w:val="Untitledsubclause2"/>
        <w:numPr>
          <w:ilvl w:val="0"/>
          <w:numId w:val="111"/>
        </w:numPr>
        <w:ind w:left="1440" w:hanging="720"/>
        <w:rPr>
          <w:sz w:val="22"/>
          <w:szCs w:val="22"/>
        </w:rPr>
      </w:pPr>
      <w:bookmarkStart w:id="842" w:name="a1031884"/>
      <w:bookmarkStart w:id="843" w:name="_Toc201829070"/>
      <w:r w:rsidRPr="002A1556">
        <w:rPr>
          <w:sz w:val="22"/>
          <w:szCs w:val="22"/>
        </w:rPr>
        <w:t>agree that the Parties continue to perform their obligations under the Call-off Contract without the Variation; or</w:t>
      </w:r>
      <w:bookmarkStart w:id="844" w:name="a572587"/>
      <w:bookmarkStart w:id="845" w:name="_Toc201829071"/>
      <w:bookmarkEnd w:id="842"/>
      <w:bookmarkEnd w:id="843"/>
    </w:p>
    <w:p w14:paraId="040B5462" w14:textId="616CC78A" w:rsidR="00DE22D0" w:rsidRPr="002A1556" w:rsidRDefault="00DE22D0" w:rsidP="00FC3EE1">
      <w:pPr>
        <w:pStyle w:val="Untitledsubclause2"/>
        <w:numPr>
          <w:ilvl w:val="0"/>
          <w:numId w:val="111"/>
        </w:numPr>
        <w:ind w:left="1440" w:hanging="720"/>
        <w:rPr>
          <w:sz w:val="22"/>
          <w:szCs w:val="22"/>
        </w:rPr>
      </w:pPr>
      <w:r w:rsidRPr="002A1556">
        <w:rPr>
          <w:sz w:val="22"/>
          <w:szCs w:val="22"/>
        </w:rPr>
        <w:t>terminate the Call-off Contract 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on a resolution to the matter. Where a resolution cannot be reached, the matter shall be dealt with under the Dispute Resolution Procedure.</w:t>
      </w:r>
      <w:bookmarkEnd w:id="844"/>
      <w:bookmarkEnd w:id="845"/>
    </w:p>
    <w:p w14:paraId="41B0D372" w14:textId="18FE9A8A" w:rsidR="00DE22D0" w:rsidRPr="00383828" w:rsidRDefault="00DE22D0" w:rsidP="00DE22D0">
      <w:pPr>
        <w:pStyle w:val="Untitledsubclause1"/>
        <w:rPr>
          <w:sz w:val="22"/>
          <w:szCs w:val="22"/>
        </w:rPr>
      </w:pPr>
      <w:bookmarkStart w:id="846" w:name="a950478"/>
      <w:bookmarkStart w:id="847" w:name="_Toc201829072"/>
      <w:r w:rsidRPr="00383828">
        <w:rPr>
          <w:sz w:val="22"/>
          <w:szCs w:val="22"/>
        </w:rPr>
        <w:t xml:space="preserve">If the Parties agree the Variation and any variation in the </w:t>
      </w:r>
      <w:r w:rsidR="00BD2AAC">
        <w:rPr>
          <w:sz w:val="22"/>
          <w:szCs w:val="22"/>
        </w:rPr>
        <w:t xml:space="preserve">Contract </w:t>
      </w:r>
      <w:r w:rsidRPr="00383828">
        <w:rPr>
          <w:sz w:val="22"/>
          <w:szCs w:val="22"/>
        </w:rPr>
        <w:t>Price, the Supplier shall carry out such Variation and be bound by the same provisions so far as is applicable, as though such Variation was stated in the Order Form.</w:t>
      </w:r>
      <w:bookmarkEnd w:id="846"/>
      <w:bookmarkEnd w:id="847"/>
    </w:p>
    <w:p w14:paraId="37AC9DD2" w14:textId="77777777" w:rsidR="00DE22D0" w:rsidRPr="00383828" w:rsidRDefault="00DE22D0" w:rsidP="00885B96">
      <w:pPr>
        <w:pStyle w:val="Untitledsubclause1"/>
        <w:numPr>
          <w:ilvl w:val="0"/>
          <w:numId w:val="0"/>
        </w:numPr>
        <w:ind w:left="720" w:hanging="720"/>
        <w:rPr>
          <w:b/>
          <w:bCs/>
          <w:sz w:val="22"/>
          <w:szCs w:val="22"/>
        </w:rPr>
      </w:pPr>
      <w:bookmarkStart w:id="848" w:name="_Toc201829073"/>
      <w:r w:rsidRPr="00383828">
        <w:rPr>
          <w:b/>
          <w:bCs/>
          <w:sz w:val="22"/>
          <w:szCs w:val="22"/>
        </w:rPr>
        <w:t>Call-off Contract</w:t>
      </w:r>
      <w:bookmarkEnd w:id="848"/>
    </w:p>
    <w:p w14:paraId="742F6038" w14:textId="77777777" w:rsidR="00DE22D0" w:rsidRPr="00383828" w:rsidRDefault="00DE22D0" w:rsidP="00DE22D0">
      <w:pPr>
        <w:pStyle w:val="Untitledsubclause1"/>
        <w:rPr>
          <w:sz w:val="22"/>
          <w:szCs w:val="22"/>
        </w:rPr>
      </w:pPr>
      <w:bookmarkStart w:id="849" w:name="_Toc201829074"/>
      <w:r w:rsidRPr="00383828">
        <w:rPr>
          <w:sz w:val="22"/>
          <w:szCs w:val="22"/>
        </w:rPr>
        <w:t>No modification of this Call-off Contract (“</w:t>
      </w:r>
      <w:proofErr w:type="gramStart"/>
      <w:r w:rsidRPr="00383828">
        <w:rPr>
          <w:b/>
          <w:bCs/>
          <w:sz w:val="22"/>
          <w:szCs w:val="22"/>
        </w:rPr>
        <w:t>Change</w:t>
      </w:r>
      <w:r w:rsidRPr="00383828">
        <w:rPr>
          <w:sz w:val="22"/>
          <w:szCs w:val="22"/>
        </w:rPr>
        <w:t>“</w:t>
      </w:r>
      <w:proofErr w:type="gramEnd"/>
      <w:r w:rsidRPr="00383828">
        <w:rPr>
          <w:sz w:val="22"/>
          <w:szCs w:val="22"/>
        </w:rPr>
        <w:t>) shall be effective unless it is in writing and signed by the Parties.</w:t>
      </w:r>
      <w:bookmarkEnd w:id="849"/>
      <w:r w:rsidRPr="00383828">
        <w:rPr>
          <w:sz w:val="22"/>
          <w:szCs w:val="22"/>
        </w:rPr>
        <w:t xml:space="preserve"> </w:t>
      </w:r>
    </w:p>
    <w:p w14:paraId="588B49DD" w14:textId="77777777" w:rsidR="00DE22D0" w:rsidRPr="002A1556" w:rsidRDefault="00DE22D0" w:rsidP="00DE22D0">
      <w:pPr>
        <w:pStyle w:val="Untitledsubclause1"/>
        <w:rPr>
          <w:sz w:val="22"/>
          <w:szCs w:val="22"/>
        </w:rPr>
      </w:pPr>
      <w:bookmarkStart w:id="850" w:name="_Toc201829075"/>
      <w:r w:rsidRPr="002A1556">
        <w:rPr>
          <w:sz w:val="22"/>
          <w:szCs w:val="22"/>
        </w:rPr>
        <w:t>Any modification to this Call-off Contract shall be subject to the procedure below (“</w:t>
      </w:r>
      <w:r w:rsidRPr="002A1556">
        <w:rPr>
          <w:b/>
          <w:bCs/>
          <w:sz w:val="22"/>
          <w:szCs w:val="22"/>
        </w:rPr>
        <w:t>Change Control Procedure</w:t>
      </w:r>
      <w:r w:rsidRPr="002A1556">
        <w:rPr>
          <w:sz w:val="22"/>
          <w:szCs w:val="22"/>
        </w:rPr>
        <w:t>”):</w:t>
      </w:r>
      <w:bookmarkEnd w:id="850"/>
    </w:p>
    <w:p w14:paraId="5392B7DB" w14:textId="77777777" w:rsidR="002A1556" w:rsidRPr="002A1556" w:rsidRDefault="00796E2D" w:rsidP="002A1556">
      <w:pPr>
        <w:pStyle w:val="Untitledsubclause3"/>
        <w:numPr>
          <w:ilvl w:val="3"/>
          <w:numId w:val="26"/>
        </w:numPr>
        <w:tabs>
          <w:tab w:val="clear" w:pos="2261"/>
          <w:tab w:val="left" w:pos="1418"/>
        </w:tabs>
        <w:ind w:left="1440" w:hanging="720"/>
        <w:rPr>
          <w:sz w:val="22"/>
          <w:szCs w:val="22"/>
        </w:rPr>
      </w:pPr>
      <w:r w:rsidRPr="002A1556">
        <w:rPr>
          <w:sz w:val="22"/>
          <w:szCs w:val="22"/>
        </w:rPr>
        <w:t xml:space="preserve">where the Contracting Authority or the Supplier sees a need to change this Call-off Contract, the Contracting Authority may at any time request, and the Supplier may at any time recommend, such Change only in accordance with the Change Control </w:t>
      </w:r>
      <w:proofErr w:type="gramStart"/>
      <w:r w:rsidRPr="002A1556">
        <w:rPr>
          <w:sz w:val="22"/>
          <w:szCs w:val="22"/>
        </w:rPr>
        <w:t>Procedure;</w:t>
      </w:r>
      <w:proofErr w:type="gramEnd"/>
      <w:r w:rsidRPr="002A1556">
        <w:rPr>
          <w:sz w:val="22"/>
          <w:szCs w:val="22"/>
        </w:rPr>
        <w:t xml:space="preserve"> </w:t>
      </w:r>
    </w:p>
    <w:p w14:paraId="17BB98E1" w14:textId="77777777" w:rsidR="002A1556" w:rsidRPr="002A1556" w:rsidRDefault="00796E2D" w:rsidP="002A1556">
      <w:pPr>
        <w:pStyle w:val="Untitledsubclause3"/>
        <w:numPr>
          <w:ilvl w:val="3"/>
          <w:numId w:val="26"/>
        </w:numPr>
        <w:tabs>
          <w:tab w:val="clear" w:pos="2261"/>
          <w:tab w:val="left" w:pos="1418"/>
        </w:tabs>
        <w:ind w:left="1440" w:hanging="720"/>
        <w:rPr>
          <w:sz w:val="22"/>
          <w:szCs w:val="22"/>
        </w:rPr>
      </w:pPr>
      <w:r w:rsidRPr="002A1556">
        <w:rPr>
          <w:sz w:val="22"/>
          <w:szCs w:val="22"/>
        </w:rPr>
        <w:t xml:space="preserve">until such time as a Change is made in accordance with the Change Control Procedure, the Contracting Authority and the Supplier shall, unless otherwise agreed in writing, continue to perform this Call-off Contract in compliance with its terms before such </w:t>
      </w:r>
      <w:proofErr w:type="gramStart"/>
      <w:r w:rsidRPr="002A1556">
        <w:rPr>
          <w:sz w:val="22"/>
          <w:szCs w:val="22"/>
        </w:rPr>
        <w:t>Change;</w:t>
      </w:r>
      <w:proofErr w:type="gramEnd"/>
    </w:p>
    <w:p w14:paraId="4492EBA3" w14:textId="77777777" w:rsidR="002A1556" w:rsidRPr="002A1556" w:rsidRDefault="00796E2D" w:rsidP="002A1556">
      <w:pPr>
        <w:pStyle w:val="Untitledsubclause3"/>
        <w:numPr>
          <w:ilvl w:val="3"/>
          <w:numId w:val="26"/>
        </w:numPr>
        <w:tabs>
          <w:tab w:val="clear" w:pos="2261"/>
          <w:tab w:val="left" w:pos="1418"/>
        </w:tabs>
        <w:ind w:left="1440" w:hanging="720"/>
        <w:rPr>
          <w:sz w:val="22"/>
          <w:szCs w:val="22"/>
        </w:rPr>
      </w:pPr>
      <w:r w:rsidRPr="002A1556">
        <w:rPr>
          <w:sz w:val="22"/>
          <w:szCs w:val="22"/>
        </w:rPr>
        <w:t xml:space="preserve">any discussions which may take place between the Contracting Authority and the Supplier in connection with a request or recommendation before the authorisation of a resultant Change shall be without prejudice to the rights of either </w:t>
      </w:r>
      <w:proofErr w:type="gramStart"/>
      <w:r w:rsidRPr="002A1556">
        <w:rPr>
          <w:sz w:val="22"/>
          <w:szCs w:val="22"/>
        </w:rPr>
        <w:t>Party;</w:t>
      </w:r>
      <w:proofErr w:type="gramEnd"/>
    </w:p>
    <w:p w14:paraId="5C0BC232" w14:textId="5255E730" w:rsidR="00796E2D" w:rsidRPr="002A1556" w:rsidRDefault="00796E2D" w:rsidP="002A1556">
      <w:pPr>
        <w:pStyle w:val="Untitledsubclause3"/>
        <w:numPr>
          <w:ilvl w:val="3"/>
          <w:numId w:val="26"/>
        </w:numPr>
        <w:tabs>
          <w:tab w:val="clear" w:pos="2261"/>
          <w:tab w:val="left" w:pos="1418"/>
        </w:tabs>
        <w:ind w:left="1440" w:hanging="720"/>
        <w:rPr>
          <w:sz w:val="22"/>
          <w:szCs w:val="22"/>
        </w:rPr>
      </w:pPr>
      <w:r w:rsidRPr="002A1556">
        <w:rPr>
          <w:sz w:val="22"/>
          <w:szCs w:val="22"/>
        </w:rPr>
        <w:t>discussion between the Parties concerning a Change shall result in any one of the following:</w:t>
      </w:r>
    </w:p>
    <w:p w14:paraId="1A7162D6" w14:textId="77777777" w:rsidR="002A1556" w:rsidRPr="002A1556" w:rsidRDefault="002A1556" w:rsidP="002A1556">
      <w:pPr>
        <w:pStyle w:val="BackgroundSubclause1"/>
        <w:ind w:firstLine="5"/>
        <w:rPr>
          <w:sz w:val="22"/>
          <w:szCs w:val="22"/>
        </w:rPr>
      </w:pPr>
      <w:r w:rsidRPr="002A1556">
        <w:rPr>
          <w:sz w:val="22"/>
          <w:szCs w:val="22"/>
        </w:rPr>
        <w:lastRenderedPageBreak/>
        <w:t>no further action being taken; or</w:t>
      </w:r>
    </w:p>
    <w:p w14:paraId="0AE9745A" w14:textId="77777777" w:rsidR="002A1556" w:rsidRPr="002A1556" w:rsidRDefault="002A1556" w:rsidP="002A1556">
      <w:pPr>
        <w:pStyle w:val="BackgroundSubclause1"/>
        <w:ind w:firstLine="5"/>
        <w:rPr>
          <w:sz w:val="22"/>
          <w:szCs w:val="22"/>
        </w:rPr>
      </w:pPr>
      <w:r w:rsidRPr="002A1556">
        <w:rPr>
          <w:sz w:val="22"/>
          <w:szCs w:val="22"/>
        </w:rPr>
        <w:t>a request to change this agreement by the Contracting Authority; or</w:t>
      </w:r>
    </w:p>
    <w:p w14:paraId="01C296FF" w14:textId="12BBA031" w:rsidR="002A1556" w:rsidRPr="002A1556" w:rsidRDefault="002A1556" w:rsidP="002A1556">
      <w:pPr>
        <w:pStyle w:val="BackgroundSubclause1"/>
        <w:ind w:firstLine="5"/>
        <w:rPr>
          <w:sz w:val="22"/>
          <w:szCs w:val="22"/>
        </w:rPr>
      </w:pPr>
      <w:r w:rsidRPr="002A1556">
        <w:rPr>
          <w:sz w:val="22"/>
          <w:szCs w:val="22"/>
        </w:rPr>
        <w:t>a recommendation to change this agreement by the Supplier.</w:t>
      </w:r>
    </w:p>
    <w:p w14:paraId="5ABF83B4" w14:textId="04C66AB0" w:rsidR="00796E2D" w:rsidRPr="002A1556" w:rsidRDefault="00796E2D" w:rsidP="002A1556">
      <w:pPr>
        <w:pStyle w:val="Untitledsubclause3"/>
        <w:numPr>
          <w:ilvl w:val="3"/>
          <w:numId w:val="26"/>
        </w:numPr>
        <w:tabs>
          <w:tab w:val="clear" w:pos="2261"/>
          <w:tab w:val="left" w:pos="1418"/>
        </w:tabs>
        <w:ind w:left="1440" w:hanging="720"/>
        <w:rPr>
          <w:sz w:val="22"/>
          <w:szCs w:val="22"/>
        </w:rPr>
      </w:pPr>
      <w:r w:rsidRPr="002A1556">
        <w:rPr>
          <w:sz w:val="22"/>
          <w:szCs w:val="22"/>
        </w:rPr>
        <w:t xml:space="preserve">a request for a Change shall be in writing and shall include the following information as a minimum: </w:t>
      </w:r>
    </w:p>
    <w:p w14:paraId="7E0A340D" w14:textId="77777777" w:rsidR="002A1556" w:rsidRPr="002A1556" w:rsidRDefault="002A1556" w:rsidP="002A1556">
      <w:pPr>
        <w:pStyle w:val="Untitledsubclause2"/>
        <w:numPr>
          <w:ilvl w:val="2"/>
          <w:numId w:val="5"/>
        </w:numPr>
        <w:tabs>
          <w:tab w:val="clear" w:pos="1559"/>
          <w:tab w:val="left" w:pos="1418"/>
          <w:tab w:val="num" w:pos="1843"/>
        </w:tabs>
        <w:ind w:left="1701" w:firstLine="0"/>
        <w:rPr>
          <w:sz w:val="22"/>
          <w:szCs w:val="22"/>
        </w:rPr>
      </w:pPr>
      <w:r w:rsidRPr="002A1556">
        <w:rPr>
          <w:sz w:val="22"/>
          <w:szCs w:val="22"/>
        </w:rPr>
        <w:t xml:space="preserve">the originator and date of the request or recommendation for the </w:t>
      </w:r>
      <w:proofErr w:type="gramStart"/>
      <w:r w:rsidRPr="002A1556">
        <w:rPr>
          <w:sz w:val="22"/>
          <w:szCs w:val="22"/>
        </w:rPr>
        <w:t>Change;</w:t>
      </w:r>
      <w:proofErr w:type="gramEnd"/>
    </w:p>
    <w:p w14:paraId="687BD221" w14:textId="77777777" w:rsidR="002A1556" w:rsidRPr="002A1556" w:rsidRDefault="002A1556" w:rsidP="002A1556">
      <w:pPr>
        <w:pStyle w:val="Untitledsubclause2"/>
        <w:numPr>
          <w:ilvl w:val="2"/>
          <w:numId w:val="5"/>
        </w:numPr>
        <w:tabs>
          <w:tab w:val="clear" w:pos="1559"/>
          <w:tab w:val="left" w:pos="1418"/>
          <w:tab w:val="num" w:pos="1843"/>
        </w:tabs>
        <w:ind w:left="1701" w:firstLine="0"/>
        <w:rPr>
          <w:sz w:val="22"/>
          <w:szCs w:val="22"/>
        </w:rPr>
      </w:pPr>
      <w:r w:rsidRPr="002A1556">
        <w:rPr>
          <w:sz w:val="22"/>
          <w:szCs w:val="22"/>
        </w:rPr>
        <w:t xml:space="preserve">the reason for the </w:t>
      </w:r>
      <w:proofErr w:type="gramStart"/>
      <w:r w:rsidRPr="002A1556">
        <w:rPr>
          <w:sz w:val="22"/>
          <w:szCs w:val="22"/>
        </w:rPr>
        <w:t>Change;</w:t>
      </w:r>
      <w:proofErr w:type="gramEnd"/>
    </w:p>
    <w:p w14:paraId="71391C1E" w14:textId="77777777" w:rsidR="002A1556" w:rsidRPr="002A1556" w:rsidRDefault="002A1556" w:rsidP="002A1556">
      <w:pPr>
        <w:pStyle w:val="Untitledsubclause2"/>
        <w:numPr>
          <w:ilvl w:val="2"/>
          <w:numId w:val="5"/>
        </w:numPr>
        <w:tabs>
          <w:tab w:val="clear" w:pos="1559"/>
          <w:tab w:val="left" w:pos="1418"/>
          <w:tab w:val="num" w:pos="1843"/>
        </w:tabs>
        <w:ind w:left="1701" w:firstLine="0"/>
        <w:rPr>
          <w:sz w:val="22"/>
          <w:szCs w:val="22"/>
        </w:rPr>
      </w:pPr>
      <w:r w:rsidRPr="002A1556">
        <w:rPr>
          <w:sz w:val="22"/>
          <w:szCs w:val="22"/>
        </w:rPr>
        <w:t xml:space="preserve">full details of the Change, including any </w:t>
      </w:r>
      <w:proofErr w:type="gramStart"/>
      <w:r w:rsidRPr="002A1556">
        <w:rPr>
          <w:sz w:val="22"/>
          <w:szCs w:val="22"/>
        </w:rPr>
        <w:t>specifications;</w:t>
      </w:r>
      <w:proofErr w:type="gramEnd"/>
    </w:p>
    <w:p w14:paraId="36F8ACD3" w14:textId="77777777" w:rsidR="002A1556" w:rsidRPr="002A1556" w:rsidRDefault="002A1556" w:rsidP="002A1556">
      <w:pPr>
        <w:pStyle w:val="BackgroundSubclause1"/>
        <w:tabs>
          <w:tab w:val="clear" w:pos="1555"/>
          <w:tab w:val="num" w:pos="1843"/>
        </w:tabs>
        <w:ind w:left="1701" w:firstLine="0"/>
        <w:rPr>
          <w:sz w:val="22"/>
          <w:szCs w:val="22"/>
        </w:rPr>
      </w:pPr>
      <w:r w:rsidRPr="002A1556">
        <w:rPr>
          <w:sz w:val="22"/>
          <w:szCs w:val="22"/>
        </w:rPr>
        <w:t xml:space="preserve">the cost, if any, of the </w:t>
      </w:r>
      <w:proofErr w:type="gramStart"/>
      <w:r w:rsidRPr="002A1556">
        <w:rPr>
          <w:sz w:val="22"/>
          <w:szCs w:val="22"/>
        </w:rPr>
        <w:t>Change;</w:t>
      </w:r>
      <w:proofErr w:type="gramEnd"/>
    </w:p>
    <w:p w14:paraId="7D0AF34A" w14:textId="77777777" w:rsidR="002A1556" w:rsidRPr="002A1556" w:rsidRDefault="002A1556" w:rsidP="00F85DDA">
      <w:pPr>
        <w:pStyle w:val="BackgroundSubclause1"/>
        <w:tabs>
          <w:tab w:val="clear" w:pos="1555"/>
          <w:tab w:val="num" w:pos="1843"/>
        </w:tabs>
        <w:ind w:left="2127" w:hanging="426"/>
        <w:rPr>
          <w:sz w:val="22"/>
          <w:szCs w:val="22"/>
        </w:rPr>
      </w:pPr>
      <w:r w:rsidRPr="002A1556">
        <w:rPr>
          <w:sz w:val="22"/>
          <w:szCs w:val="22"/>
        </w:rPr>
        <w:t xml:space="preserve">timetable for implementation, together with any proposals for acceptance of the </w:t>
      </w:r>
      <w:proofErr w:type="gramStart"/>
      <w:r w:rsidRPr="002A1556">
        <w:rPr>
          <w:sz w:val="22"/>
          <w:szCs w:val="22"/>
        </w:rPr>
        <w:t>Change;</w:t>
      </w:r>
      <w:proofErr w:type="gramEnd"/>
    </w:p>
    <w:p w14:paraId="28245984" w14:textId="77777777" w:rsidR="002A1556" w:rsidRPr="002A1556" w:rsidRDefault="002A1556" w:rsidP="002A1556">
      <w:pPr>
        <w:pStyle w:val="BackgroundSubclause1"/>
        <w:tabs>
          <w:tab w:val="clear" w:pos="1555"/>
          <w:tab w:val="num" w:pos="1843"/>
        </w:tabs>
        <w:ind w:left="1701" w:firstLine="0"/>
        <w:rPr>
          <w:sz w:val="22"/>
          <w:szCs w:val="22"/>
        </w:rPr>
      </w:pPr>
      <w:r w:rsidRPr="002A1556">
        <w:rPr>
          <w:sz w:val="22"/>
          <w:szCs w:val="22"/>
        </w:rPr>
        <w:t xml:space="preserve">date of the </w:t>
      </w:r>
      <w:proofErr w:type="gramStart"/>
      <w:r w:rsidRPr="002A1556">
        <w:rPr>
          <w:sz w:val="22"/>
          <w:szCs w:val="22"/>
        </w:rPr>
        <w:t>Change;</w:t>
      </w:r>
      <w:proofErr w:type="gramEnd"/>
    </w:p>
    <w:p w14:paraId="62ECCFA8" w14:textId="1870A4A3" w:rsidR="002A1556" w:rsidRPr="002A1556" w:rsidRDefault="002A1556" w:rsidP="002A1556">
      <w:pPr>
        <w:pStyle w:val="BackgroundSubclause1"/>
        <w:tabs>
          <w:tab w:val="clear" w:pos="1555"/>
          <w:tab w:val="num" w:pos="1843"/>
        </w:tabs>
        <w:ind w:left="1701" w:firstLine="0"/>
        <w:rPr>
          <w:sz w:val="22"/>
          <w:szCs w:val="22"/>
        </w:rPr>
      </w:pPr>
      <w:r w:rsidRPr="002A1556">
        <w:rPr>
          <w:sz w:val="22"/>
          <w:szCs w:val="22"/>
        </w:rPr>
        <w:t>any other contractual issues.</w:t>
      </w:r>
    </w:p>
    <w:p w14:paraId="74511F14" w14:textId="206EFB9E" w:rsidR="00796E2D" w:rsidRPr="002A1556" w:rsidRDefault="00796E2D" w:rsidP="002A1556">
      <w:pPr>
        <w:pStyle w:val="Untitledsubclause3"/>
        <w:numPr>
          <w:ilvl w:val="3"/>
          <w:numId w:val="26"/>
        </w:numPr>
        <w:tabs>
          <w:tab w:val="clear" w:pos="2261"/>
          <w:tab w:val="left" w:pos="1418"/>
        </w:tabs>
        <w:ind w:left="1440" w:hanging="720"/>
        <w:rPr>
          <w:sz w:val="22"/>
          <w:szCs w:val="22"/>
        </w:rPr>
      </w:pPr>
      <w:r w:rsidRPr="002A1556">
        <w:rPr>
          <w:sz w:val="22"/>
          <w:szCs w:val="22"/>
        </w:rPr>
        <w:t xml:space="preserve">where a written request for a Change is received from the Contracting Authority or the Supplier, the receiving Party shall either: </w:t>
      </w:r>
    </w:p>
    <w:p w14:paraId="55961824" w14:textId="77777777" w:rsidR="002A1556" w:rsidRPr="002A1556" w:rsidRDefault="002A1556" w:rsidP="002A1556">
      <w:pPr>
        <w:pStyle w:val="Untitledsubclause3"/>
        <w:numPr>
          <w:ilvl w:val="2"/>
          <w:numId w:val="5"/>
        </w:numPr>
        <w:tabs>
          <w:tab w:val="clear" w:pos="2261"/>
          <w:tab w:val="left" w:pos="1418"/>
        </w:tabs>
        <w:ind w:firstLine="142"/>
        <w:rPr>
          <w:sz w:val="22"/>
          <w:szCs w:val="22"/>
        </w:rPr>
      </w:pPr>
      <w:r w:rsidRPr="002A1556">
        <w:rPr>
          <w:sz w:val="22"/>
          <w:szCs w:val="22"/>
        </w:rPr>
        <w:t>reject such Change by notice in writing; or</w:t>
      </w:r>
    </w:p>
    <w:p w14:paraId="1C058333" w14:textId="4084D6E0" w:rsidR="002A1556" w:rsidRPr="002A1556" w:rsidRDefault="002A1556" w:rsidP="002A1556">
      <w:pPr>
        <w:pStyle w:val="Untitledsubclause3"/>
        <w:numPr>
          <w:ilvl w:val="2"/>
          <w:numId w:val="5"/>
        </w:numPr>
        <w:tabs>
          <w:tab w:val="clear" w:pos="2261"/>
          <w:tab w:val="left" w:pos="1418"/>
        </w:tabs>
        <w:ind w:firstLine="142"/>
        <w:rPr>
          <w:sz w:val="22"/>
          <w:szCs w:val="22"/>
        </w:rPr>
      </w:pPr>
      <w:r w:rsidRPr="002A1556">
        <w:rPr>
          <w:sz w:val="22"/>
          <w:szCs w:val="22"/>
        </w:rPr>
        <w:t>accept such Change by notice in writing.</w:t>
      </w:r>
    </w:p>
    <w:p w14:paraId="77C795D7" w14:textId="0C7FFA8E" w:rsidR="00796E2D" w:rsidRPr="002A1556" w:rsidRDefault="00796E2D" w:rsidP="002A1556">
      <w:pPr>
        <w:pStyle w:val="Untitledsubclause3"/>
        <w:numPr>
          <w:ilvl w:val="3"/>
          <w:numId w:val="26"/>
        </w:numPr>
        <w:tabs>
          <w:tab w:val="clear" w:pos="2261"/>
          <w:tab w:val="left" w:pos="1418"/>
        </w:tabs>
        <w:ind w:left="1440" w:hanging="720"/>
        <w:rPr>
          <w:sz w:val="22"/>
          <w:szCs w:val="22"/>
        </w:rPr>
      </w:pPr>
      <w:r w:rsidRPr="002A1556">
        <w:rPr>
          <w:sz w:val="22"/>
          <w:szCs w:val="22"/>
        </w:rPr>
        <w:t xml:space="preserve">where a Change is accepted, the Parties shall effect such Change in writing as soon as practicable by sending the Charge Form and in any event within </w:t>
      </w:r>
      <w:r w:rsidR="00EE64B5">
        <w:rPr>
          <w:sz w:val="22"/>
          <w:szCs w:val="22"/>
        </w:rPr>
        <w:t>ten (</w:t>
      </w:r>
      <w:r w:rsidRPr="002A1556">
        <w:rPr>
          <w:sz w:val="22"/>
          <w:szCs w:val="22"/>
        </w:rPr>
        <w:t>10</w:t>
      </w:r>
      <w:r w:rsidR="00EE64B5">
        <w:rPr>
          <w:sz w:val="22"/>
          <w:szCs w:val="22"/>
        </w:rPr>
        <w:t>)</w:t>
      </w:r>
      <w:r w:rsidRPr="002A1556">
        <w:rPr>
          <w:sz w:val="22"/>
          <w:szCs w:val="22"/>
        </w:rPr>
        <w:t xml:space="preserve"> Working Days of notice of its acceptance. </w:t>
      </w:r>
    </w:p>
    <w:p w14:paraId="026E5FEF" w14:textId="77777777" w:rsidR="00796E2D" w:rsidRPr="002A1556" w:rsidRDefault="00796E2D" w:rsidP="00796E2D">
      <w:pPr>
        <w:pStyle w:val="Untitledsubclause1"/>
        <w:rPr>
          <w:sz w:val="22"/>
          <w:szCs w:val="22"/>
        </w:rPr>
      </w:pPr>
      <w:proofErr w:type="gramStart"/>
      <w:r w:rsidRPr="002A1556">
        <w:rPr>
          <w:bCs/>
          <w:sz w:val="22"/>
          <w:szCs w:val="22"/>
        </w:rPr>
        <w:t>In the event that</w:t>
      </w:r>
      <w:proofErr w:type="gramEnd"/>
      <w:r w:rsidRPr="002A1556">
        <w:rPr>
          <w:bCs/>
          <w:sz w:val="22"/>
          <w:szCs w:val="22"/>
        </w:rPr>
        <w:t xml:space="preserve"> the Supplier is unable to provide the Change or where the Parties </w:t>
      </w:r>
      <w:r w:rsidRPr="002A1556">
        <w:rPr>
          <w:sz w:val="22"/>
          <w:szCs w:val="22"/>
        </w:rPr>
        <w:t xml:space="preserve">are unable to agree a variation to the Contract Price, the Contracting Authority may: </w:t>
      </w:r>
    </w:p>
    <w:p w14:paraId="2CE8F90F" w14:textId="77777777" w:rsidR="00796E2D" w:rsidRPr="002A1556" w:rsidRDefault="00796E2D" w:rsidP="00E54879">
      <w:pPr>
        <w:pStyle w:val="Untitledsubclause1"/>
        <w:numPr>
          <w:ilvl w:val="0"/>
          <w:numId w:val="69"/>
        </w:numPr>
        <w:ind w:hanging="720"/>
        <w:rPr>
          <w:sz w:val="22"/>
          <w:szCs w:val="22"/>
        </w:rPr>
      </w:pPr>
      <w:r w:rsidRPr="002A1556">
        <w:rPr>
          <w:sz w:val="22"/>
          <w:szCs w:val="22"/>
        </w:rPr>
        <w:t xml:space="preserve">agree that the Change shall not be </w:t>
      </w:r>
      <w:proofErr w:type="gramStart"/>
      <w:r w:rsidRPr="002A1556">
        <w:rPr>
          <w:sz w:val="22"/>
          <w:szCs w:val="22"/>
        </w:rPr>
        <w:t>implemented;</w:t>
      </w:r>
      <w:proofErr w:type="gramEnd"/>
      <w:r w:rsidRPr="002A1556">
        <w:rPr>
          <w:sz w:val="22"/>
          <w:szCs w:val="22"/>
        </w:rPr>
        <w:t xml:space="preserve"> </w:t>
      </w:r>
    </w:p>
    <w:p w14:paraId="6CAC11E8" w14:textId="77777777" w:rsidR="00A41909" w:rsidRPr="002A1556" w:rsidRDefault="00796E2D" w:rsidP="00E54879">
      <w:pPr>
        <w:pStyle w:val="Untitledsubclause1"/>
        <w:numPr>
          <w:ilvl w:val="0"/>
          <w:numId w:val="69"/>
        </w:numPr>
        <w:ind w:hanging="720"/>
        <w:rPr>
          <w:sz w:val="22"/>
          <w:szCs w:val="22"/>
        </w:rPr>
      </w:pPr>
      <w:r w:rsidRPr="002A1556">
        <w:rPr>
          <w:sz w:val="22"/>
          <w:szCs w:val="22"/>
        </w:rPr>
        <w:t xml:space="preserve">propose an amendment to the Change; or </w:t>
      </w:r>
    </w:p>
    <w:p w14:paraId="6740FF19" w14:textId="5393DF9C" w:rsidR="00796E2D" w:rsidRPr="002A1556" w:rsidRDefault="00796E2D" w:rsidP="00E54879">
      <w:pPr>
        <w:pStyle w:val="Untitledsubclause1"/>
        <w:numPr>
          <w:ilvl w:val="0"/>
          <w:numId w:val="69"/>
        </w:numPr>
        <w:ind w:hanging="720"/>
        <w:rPr>
          <w:sz w:val="22"/>
          <w:szCs w:val="22"/>
        </w:rPr>
      </w:pPr>
      <w:r w:rsidRPr="002A1556">
        <w:rPr>
          <w:sz w:val="22"/>
          <w:szCs w:val="22"/>
        </w:rPr>
        <w:t xml:space="preserve">terminate the Contract with immediate effect, except where the </w:t>
      </w:r>
      <w:r w:rsidR="00A41909" w:rsidRPr="002A1556">
        <w:rPr>
          <w:sz w:val="22"/>
          <w:szCs w:val="22"/>
        </w:rPr>
        <w:t>Supplier</w:t>
      </w:r>
      <w:r w:rsidRPr="002A1556">
        <w:rPr>
          <w:sz w:val="22"/>
          <w:szCs w:val="22"/>
        </w:rPr>
        <w:t xml:space="preserve"> has already delivered part or all of the Goods and Services in accordance with the Order Form or where the </w:t>
      </w:r>
      <w:r w:rsidR="00E47D26">
        <w:rPr>
          <w:sz w:val="22"/>
          <w:szCs w:val="22"/>
        </w:rPr>
        <w:t>Supplier</w:t>
      </w:r>
      <w:r w:rsidRPr="002A1556">
        <w:rPr>
          <w:sz w:val="22"/>
          <w:szCs w:val="22"/>
        </w:rPr>
        <w:t xml:space="preserve"> can show evidence of substantial work being carried out to fulfil the Order Form, and in which case the Parties shall attempt to agree upon a resolution to the matter. Where a resolution cannot be reached, the matter shall be dealt with under the dispute resolution procedure</w:t>
      </w:r>
      <w:r w:rsidR="00A41909" w:rsidRPr="002A1556">
        <w:rPr>
          <w:sz w:val="22"/>
          <w:szCs w:val="22"/>
        </w:rPr>
        <w:t>.</w:t>
      </w:r>
      <w:r w:rsidR="008E3565" w:rsidRPr="002A1556">
        <w:rPr>
          <w:sz w:val="22"/>
          <w:szCs w:val="22"/>
        </w:rPr>
        <w:tab/>
      </w:r>
    </w:p>
    <w:p w14:paraId="7BD3D259" w14:textId="77777777" w:rsidR="008E3565" w:rsidRPr="002A1556" w:rsidRDefault="008E3565" w:rsidP="008E3565">
      <w:pPr>
        <w:pStyle w:val="Untitledsubclause1"/>
        <w:rPr>
          <w:sz w:val="22"/>
          <w:szCs w:val="22"/>
        </w:rPr>
      </w:pPr>
      <w:r w:rsidRPr="002A1556">
        <w:rPr>
          <w:sz w:val="22"/>
          <w:szCs w:val="22"/>
        </w:rPr>
        <w:t xml:space="preserve">The Contracting Authority may not propose any Change which: </w:t>
      </w:r>
    </w:p>
    <w:p w14:paraId="066FF8A8" w14:textId="77777777" w:rsidR="008F54D1" w:rsidRPr="002A1556" w:rsidRDefault="008E3565" w:rsidP="00E54879">
      <w:pPr>
        <w:pStyle w:val="Untitledsubclause1"/>
        <w:numPr>
          <w:ilvl w:val="0"/>
          <w:numId w:val="70"/>
        </w:numPr>
        <w:ind w:hanging="720"/>
        <w:rPr>
          <w:sz w:val="22"/>
          <w:szCs w:val="22"/>
        </w:rPr>
      </w:pPr>
      <w:r w:rsidRPr="002A1556">
        <w:rPr>
          <w:sz w:val="22"/>
          <w:szCs w:val="22"/>
        </w:rPr>
        <w:t>may prevent the Supplier from performing its obligations under the Framewor</w:t>
      </w:r>
      <w:r w:rsidR="008F54D1" w:rsidRPr="002A1556">
        <w:rPr>
          <w:sz w:val="22"/>
          <w:szCs w:val="22"/>
        </w:rPr>
        <w:t>k</w:t>
      </w:r>
      <w:r w:rsidRPr="002A1556">
        <w:rPr>
          <w:sz w:val="22"/>
          <w:szCs w:val="22"/>
        </w:rPr>
        <w:t xml:space="preserve">; or </w:t>
      </w:r>
    </w:p>
    <w:p w14:paraId="7EB2258D" w14:textId="17B838C7" w:rsidR="008E3565" w:rsidRPr="002A1556" w:rsidRDefault="008E3565" w:rsidP="00E54879">
      <w:pPr>
        <w:pStyle w:val="Untitledsubclause1"/>
        <w:numPr>
          <w:ilvl w:val="0"/>
          <w:numId w:val="70"/>
        </w:numPr>
        <w:ind w:hanging="720"/>
        <w:rPr>
          <w:sz w:val="22"/>
          <w:szCs w:val="22"/>
        </w:rPr>
      </w:pPr>
      <w:r w:rsidRPr="002A1556">
        <w:rPr>
          <w:sz w:val="22"/>
          <w:szCs w:val="22"/>
        </w:rPr>
        <w:t xml:space="preserve">is in contravention of any Law, including but not limited to the </w:t>
      </w:r>
      <w:r w:rsidR="008F54D1" w:rsidRPr="002A1556">
        <w:rPr>
          <w:sz w:val="22"/>
          <w:szCs w:val="22"/>
        </w:rPr>
        <w:t>Procurement Act 2023</w:t>
      </w:r>
      <w:r w:rsidRPr="002A1556">
        <w:rPr>
          <w:sz w:val="22"/>
          <w:szCs w:val="22"/>
        </w:rPr>
        <w:t>.</w:t>
      </w:r>
    </w:p>
    <w:p w14:paraId="7B6786BE" w14:textId="77777777" w:rsidR="00DE22D0" w:rsidRPr="00383828" w:rsidRDefault="00DE22D0" w:rsidP="00DE22D0">
      <w:pPr>
        <w:pStyle w:val="TitleClause"/>
        <w:rPr>
          <w:sz w:val="22"/>
          <w:szCs w:val="22"/>
        </w:rPr>
      </w:pPr>
      <w:r w:rsidRPr="00383828">
        <w:rPr>
          <w:sz w:val="22"/>
          <w:szCs w:val="22"/>
        </w:rPr>
        <w:lastRenderedPageBreak/>
        <w:fldChar w:fldCharType="begin"/>
      </w:r>
      <w:r w:rsidRPr="00383828">
        <w:rPr>
          <w:sz w:val="22"/>
          <w:szCs w:val="22"/>
        </w:rPr>
        <w:instrText>TC "39. The Contracts (Rights of Third Parties) Act 1999" \l 1</w:instrText>
      </w:r>
      <w:r w:rsidRPr="00383828">
        <w:rPr>
          <w:sz w:val="22"/>
          <w:szCs w:val="22"/>
        </w:rPr>
        <w:fldChar w:fldCharType="end"/>
      </w:r>
      <w:bookmarkStart w:id="851" w:name="a551224"/>
      <w:bookmarkStart w:id="852" w:name="_Toc197697228"/>
      <w:bookmarkStart w:id="853" w:name="_Toc201828321"/>
      <w:bookmarkStart w:id="854" w:name="_Toc201829079"/>
      <w:bookmarkStart w:id="855" w:name="_Toc205990411"/>
      <w:r w:rsidRPr="00383828">
        <w:rPr>
          <w:sz w:val="22"/>
          <w:szCs w:val="22"/>
        </w:rPr>
        <w:t>The Contracts (Rights of Third Parties) Act 1999</w:t>
      </w:r>
      <w:bookmarkEnd w:id="851"/>
      <w:bookmarkEnd w:id="852"/>
      <w:bookmarkEnd w:id="853"/>
      <w:bookmarkEnd w:id="854"/>
      <w:bookmarkEnd w:id="855"/>
    </w:p>
    <w:p w14:paraId="4DA92CE2" w14:textId="77777777" w:rsidR="00DE22D0" w:rsidRPr="00383828" w:rsidRDefault="00DE22D0" w:rsidP="00DE22D0">
      <w:pPr>
        <w:pStyle w:val="Untitledsubclause1"/>
        <w:rPr>
          <w:sz w:val="22"/>
          <w:szCs w:val="22"/>
        </w:rPr>
      </w:pPr>
      <w:bookmarkStart w:id="856" w:name="_Toc201829080"/>
      <w:bookmarkStart w:id="857" w:name="a1014566"/>
      <w:r w:rsidRPr="00383828">
        <w:rPr>
          <w:sz w:val="22"/>
          <w:szCs w:val="22"/>
        </w:rPr>
        <w:t>Except as may be expressly provided elsewhere in this Call-off Contract, this Call-off Contract does not give rise to any rights under the Contracts (Rights of Third Parties) Act 1999 to enforce any term of this Call-off Contract.</w:t>
      </w:r>
      <w:bookmarkEnd w:id="856"/>
      <w:r w:rsidRPr="00383828">
        <w:rPr>
          <w:sz w:val="22"/>
          <w:szCs w:val="22"/>
        </w:rPr>
        <w:t xml:space="preserve"> </w:t>
      </w:r>
      <w:bookmarkEnd w:id="857"/>
    </w:p>
    <w:p w14:paraId="6E2BB417" w14:textId="77777777" w:rsidR="00DE22D0" w:rsidRPr="00383828" w:rsidRDefault="00DE22D0" w:rsidP="00DE22D0">
      <w:pPr>
        <w:pStyle w:val="Untitledsubclause1"/>
        <w:rPr>
          <w:sz w:val="22"/>
          <w:szCs w:val="22"/>
        </w:rPr>
      </w:pPr>
      <w:bookmarkStart w:id="858" w:name="a285063"/>
      <w:r w:rsidRPr="00383828">
        <w:rPr>
          <w:sz w:val="22"/>
          <w:szCs w:val="22"/>
        </w:rPr>
        <w:t xml:space="preserve"> </w:t>
      </w:r>
      <w:bookmarkStart w:id="859" w:name="_Toc201829081"/>
      <w:r w:rsidRPr="00383828">
        <w:rPr>
          <w:sz w:val="22"/>
          <w:szCs w:val="22"/>
        </w:rPr>
        <w:t>The rights of the Parties to terminate, rescind or agree any variation, waiver or settlement under this Call-off Contract are not subject to the consent of any other person.</w:t>
      </w:r>
      <w:bookmarkEnd w:id="858"/>
      <w:bookmarkEnd w:id="859"/>
    </w:p>
    <w:p w14:paraId="1DA8B5F7"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"40. Severance" \l 1</w:instrText>
      </w:r>
      <w:r w:rsidRPr="00383828">
        <w:rPr>
          <w:sz w:val="22"/>
          <w:szCs w:val="22"/>
        </w:rPr>
        <w:fldChar w:fldCharType="end"/>
      </w:r>
      <w:bookmarkStart w:id="860" w:name="a358961"/>
      <w:bookmarkStart w:id="861" w:name="_Toc197697229"/>
      <w:bookmarkStart w:id="862" w:name="_Toc201828322"/>
      <w:bookmarkStart w:id="863" w:name="_Toc201829082"/>
      <w:bookmarkStart w:id="864" w:name="_Toc205990412"/>
      <w:r w:rsidRPr="00383828">
        <w:rPr>
          <w:sz w:val="22"/>
          <w:szCs w:val="22"/>
        </w:rPr>
        <w:t>Severance</w:t>
      </w:r>
      <w:bookmarkEnd w:id="860"/>
      <w:bookmarkEnd w:id="861"/>
      <w:bookmarkEnd w:id="862"/>
      <w:bookmarkEnd w:id="863"/>
      <w:bookmarkEnd w:id="864"/>
    </w:p>
    <w:p w14:paraId="6C5995E0" w14:textId="77777777" w:rsidR="00DE22D0" w:rsidRPr="00383828" w:rsidRDefault="00DE22D0" w:rsidP="00DE22D0">
      <w:pPr>
        <w:pStyle w:val="Untitledsubclause1"/>
        <w:rPr>
          <w:sz w:val="22"/>
          <w:szCs w:val="22"/>
        </w:rPr>
      </w:pPr>
      <w:bookmarkStart w:id="865" w:name="_Toc201829083"/>
      <w:bookmarkStart w:id="866" w:name="a591359"/>
      <w:r w:rsidRPr="00383828">
        <w:rPr>
          <w:sz w:val="22"/>
          <w:szCs w:val="22"/>
        </w:rPr>
        <w:t>If any provision or part-provision of this Call-off Contract is or becomes invalid, illegal or unenforceable, it shall be deemed deleted, but that shall not affect the validity and enforceability of the rest of this Call-off Contract.</w:t>
      </w:r>
      <w:bookmarkEnd w:id="865"/>
      <w:r w:rsidRPr="00383828">
        <w:rPr>
          <w:sz w:val="22"/>
          <w:szCs w:val="22"/>
        </w:rPr>
        <w:t xml:space="preserve"> </w:t>
      </w:r>
      <w:bookmarkEnd w:id="866"/>
    </w:p>
    <w:p w14:paraId="43D7A7B6" w14:textId="18D99A25" w:rsidR="00DE22D0" w:rsidRPr="00383828" w:rsidRDefault="00DE22D0" w:rsidP="00DE22D0">
      <w:pPr>
        <w:pStyle w:val="Untitledsubclause1"/>
        <w:rPr>
          <w:sz w:val="22"/>
          <w:szCs w:val="22"/>
        </w:rPr>
      </w:pPr>
      <w:bookmarkStart w:id="867" w:name="a552096"/>
      <w:bookmarkStart w:id="868" w:name="_Toc201829084"/>
      <w:r w:rsidRPr="00383828">
        <w:rPr>
          <w:sz w:val="22"/>
          <w:szCs w:val="22"/>
        </w:rPr>
        <w:t xml:space="preserve">If any provision or part-provision of this Call-off Contract is deemed deleted under </w:t>
      </w:r>
      <w:r w:rsidR="008912C8">
        <w:rPr>
          <w:sz w:val="22"/>
          <w:szCs w:val="22"/>
        </w:rPr>
        <w:t>clause</w:t>
      </w:r>
      <w:r w:rsidRPr="008F54D1">
        <w:rPr>
          <w:sz w:val="22"/>
          <w:szCs w:val="22"/>
          <w:highlight w:val="green"/>
        </w:rPr>
        <w:t xml:space="preserve"> </w:t>
      </w:r>
      <w:r w:rsidR="008912C8" w:rsidRPr="008912C8">
        <w:rPr>
          <w:sz w:val="22"/>
          <w:szCs w:val="22"/>
        </w:rPr>
        <w:t>50</w:t>
      </w:r>
      <w:r w:rsidRPr="008912C8">
        <w:rPr>
          <w:sz w:val="22"/>
          <w:szCs w:val="22"/>
        </w:rPr>
        <w:t>.1, the</w:t>
      </w:r>
      <w:r w:rsidRPr="00383828">
        <w:rPr>
          <w:sz w:val="22"/>
          <w:szCs w:val="22"/>
        </w:rPr>
        <w:t xml:space="preserve"> Parties shall negotiate in good faith to agree a replacement provision that, to the greatest extent possible, achieves the intended commercial result of the original provision.</w:t>
      </w:r>
      <w:bookmarkEnd w:id="867"/>
      <w:bookmarkEnd w:id="868"/>
    </w:p>
    <w:p w14:paraId="4349DC57" w14:textId="77777777" w:rsidR="00DE22D0" w:rsidRPr="00383828" w:rsidRDefault="00DE22D0" w:rsidP="00DE22D0">
      <w:pPr>
        <w:pStyle w:val="AdditionalTitle"/>
        <w:rPr>
          <w:sz w:val="22"/>
          <w:szCs w:val="22"/>
        </w:rPr>
      </w:pPr>
      <w:r w:rsidRPr="00383828">
        <w:rPr>
          <w:sz w:val="22"/>
          <w:szCs w:val="22"/>
        </w:rPr>
        <w:t>Liabilities</w:t>
      </w:r>
    </w:p>
    <w:p w14:paraId="0396CCAD"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"41. Liability, indemnity and insurance" \l 1</w:instrText>
      </w:r>
      <w:r w:rsidRPr="00383828">
        <w:rPr>
          <w:sz w:val="22"/>
          <w:szCs w:val="22"/>
        </w:rPr>
        <w:fldChar w:fldCharType="end"/>
      </w:r>
      <w:bookmarkStart w:id="869" w:name="a313644"/>
      <w:bookmarkStart w:id="870" w:name="_Toc197697230"/>
      <w:bookmarkStart w:id="871" w:name="_Toc201828323"/>
      <w:bookmarkStart w:id="872" w:name="_Toc201829085"/>
      <w:bookmarkStart w:id="873" w:name="_Toc205990413"/>
      <w:r w:rsidRPr="00383828">
        <w:rPr>
          <w:sz w:val="22"/>
          <w:szCs w:val="22"/>
        </w:rPr>
        <w:t>Liability, indemnity and insurance</w:t>
      </w:r>
      <w:bookmarkEnd w:id="869"/>
      <w:bookmarkEnd w:id="870"/>
      <w:bookmarkEnd w:id="871"/>
      <w:bookmarkEnd w:id="872"/>
      <w:bookmarkEnd w:id="873"/>
    </w:p>
    <w:p w14:paraId="4B36BEDF" w14:textId="77777777" w:rsidR="00DE22D0" w:rsidRPr="00383828" w:rsidRDefault="00DE22D0" w:rsidP="00DE22D0">
      <w:pPr>
        <w:pStyle w:val="Untitledsubclause1"/>
        <w:rPr>
          <w:sz w:val="22"/>
          <w:szCs w:val="22"/>
        </w:rPr>
      </w:pPr>
      <w:bookmarkStart w:id="874" w:name="a196150"/>
      <w:bookmarkStart w:id="875" w:name="_Toc201829086"/>
      <w:r w:rsidRPr="00383828">
        <w:rPr>
          <w:sz w:val="22"/>
          <w:szCs w:val="22"/>
        </w:rPr>
        <w:t>Nothing in this Call-off Contract shall be construed to limit or exclude either Party's liability for:</w:t>
      </w:r>
      <w:bookmarkEnd w:id="874"/>
      <w:bookmarkEnd w:id="875"/>
    </w:p>
    <w:p w14:paraId="00CE706F" w14:textId="77777777" w:rsidR="008F54D1" w:rsidRDefault="00DE22D0" w:rsidP="00E54879">
      <w:pPr>
        <w:pStyle w:val="Untitledsubclause2"/>
        <w:numPr>
          <w:ilvl w:val="2"/>
          <w:numId w:val="71"/>
        </w:numPr>
        <w:ind w:left="1434" w:hanging="357"/>
        <w:rPr>
          <w:sz w:val="22"/>
          <w:szCs w:val="22"/>
        </w:rPr>
      </w:pPr>
      <w:bookmarkStart w:id="876" w:name="a548633"/>
      <w:bookmarkStart w:id="877" w:name="_Toc201829087"/>
      <w:r w:rsidRPr="008F54D1">
        <w:rPr>
          <w:sz w:val="22"/>
          <w:szCs w:val="22"/>
        </w:rPr>
        <w:t xml:space="preserve">death or personal injury caused by its </w:t>
      </w:r>
      <w:proofErr w:type="gramStart"/>
      <w:r w:rsidRPr="008F54D1">
        <w:rPr>
          <w:sz w:val="22"/>
          <w:szCs w:val="22"/>
        </w:rPr>
        <w:t>negligence;</w:t>
      </w:r>
      <w:bookmarkStart w:id="878" w:name="a491182"/>
      <w:bookmarkStart w:id="879" w:name="_Toc201829088"/>
      <w:bookmarkEnd w:id="876"/>
      <w:bookmarkEnd w:id="877"/>
      <w:proofErr w:type="gramEnd"/>
    </w:p>
    <w:p w14:paraId="3CD5D16E" w14:textId="1E193B24" w:rsidR="008F54D1" w:rsidRDefault="008F0592" w:rsidP="00E54879">
      <w:pPr>
        <w:pStyle w:val="Untitledsubclause2"/>
        <w:numPr>
          <w:ilvl w:val="2"/>
          <w:numId w:val="71"/>
        </w:numPr>
        <w:ind w:left="1434" w:hanging="357"/>
        <w:rPr>
          <w:sz w:val="22"/>
          <w:szCs w:val="22"/>
        </w:rPr>
      </w:pPr>
      <w:r>
        <w:rPr>
          <w:sz w:val="22"/>
          <w:szCs w:val="22"/>
        </w:rPr>
        <w:t>F</w:t>
      </w:r>
      <w:r w:rsidR="00DE22D0" w:rsidRPr="008F54D1">
        <w:rPr>
          <w:sz w:val="22"/>
          <w:szCs w:val="22"/>
        </w:rPr>
        <w:t>raud or fraudulent misrepresentation</w:t>
      </w:r>
      <w:r w:rsidR="002B2453">
        <w:rPr>
          <w:sz w:val="22"/>
          <w:szCs w:val="22"/>
        </w:rPr>
        <w:t xml:space="preserve"> by it or that of its </w:t>
      </w:r>
      <w:proofErr w:type="gramStart"/>
      <w:r w:rsidR="002B2453">
        <w:rPr>
          <w:sz w:val="22"/>
          <w:szCs w:val="22"/>
        </w:rPr>
        <w:t>Staff</w:t>
      </w:r>
      <w:r w:rsidR="00DE22D0" w:rsidRPr="008F54D1">
        <w:rPr>
          <w:sz w:val="22"/>
          <w:szCs w:val="22"/>
        </w:rPr>
        <w:t>;</w:t>
      </w:r>
      <w:bookmarkStart w:id="880" w:name="a866799"/>
      <w:bookmarkStart w:id="881" w:name="_Toc201829089"/>
      <w:bookmarkEnd w:id="878"/>
      <w:bookmarkEnd w:id="879"/>
      <w:proofErr w:type="gramEnd"/>
    </w:p>
    <w:p w14:paraId="7E242744" w14:textId="375D77DA" w:rsidR="008F54D1" w:rsidRDefault="00DE22D0" w:rsidP="00E54879">
      <w:pPr>
        <w:pStyle w:val="Untitledsubclause2"/>
        <w:numPr>
          <w:ilvl w:val="2"/>
          <w:numId w:val="71"/>
        </w:numPr>
        <w:ind w:left="1434" w:hanging="357"/>
        <w:rPr>
          <w:sz w:val="22"/>
          <w:szCs w:val="22"/>
        </w:rPr>
      </w:pPr>
      <w:r w:rsidRPr="008F54D1">
        <w:rPr>
          <w:sz w:val="22"/>
          <w:szCs w:val="22"/>
        </w:rPr>
        <w:t xml:space="preserve">any breach of any obligations </w:t>
      </w:r>
      <w:r w:rsidR="002B2453">
        <w:rPr>
          <w:sz w:val="22"/>
          <w:szCs w:val="22"/>
        </w:rPr>
        <w:t>implied b</w:t>
      </w:r>
      <w:r w:rsidR="00B767E3">
        <w:rPr>
          <w:sz w:val="22"/>
          <w:szCs w:val="22"/>
        </w:rPr>
        <w:t>y</w:t>
      </w:r>
      <w:r w:rsidR="002B2453">
        <w:rPr>
          <w:sz w:val="22"/>
          <w:szCs w:val="22"/>
        </w:rPr>
        <w:t xml:space="preserve"> Section 12 of</w:t>
      </w:r>
      <w:r w:rsidRPr="008F54D1">
        <w:rPr>
          <w:sz w:val="22"/>
          <w:szCs w:val="22"/>
        </w:rPr>
        <w:t xml:space="preserve"> the Sale of Goods Act 1979 </w:t>
      </w:r>
      <w:r w:rsidR="002B2453">
        <w:rPr>
          <w:sz w:val="22"/>
          <w:szCs w:val="22"/>
        </w:rPr>
        <w:t>and Section 2 of</w:t>
      </w:r>
      <w:r w:rsidRPr="008F54D1">
        <w:rPr>
          <w:sz w:val="22"/>
          <w:szCs w:val="22"/>
        </w:rPr>
        <w:t xml:space="preserve"> the Supply of Goods and Services Act </w:t>
      </w:r>
      <w:proofErr w:type="gramStart"/>
      <w:r w:rsidRPr="008F54D1">
        <w:rPr>
          <w:sz w:val="22"/>
          <w:szCs w:val="22"/>
        </w:rPr>
        <w:t>1982;</w:t>
      </w:r>
      <w:bookmarkStart w:id="882" w:name="a101176"/>
      <w:bookmarkStart w:id="883" w:name="_Toc201829090"/>
      <w:bookmarkEnd w:id="880"/>
      <w:bookmarkEnd w:id="881"/>
      <w:proofErr w:type="gramEnd"/>
    </w:p>
    <w:p w14:paraId="6BB6A35D" w14:textId="7243DBC1" w:rsidR="008F54D1" w:rsidRDefault="00DE22D0" w:rsidP="00E54879">
      <w:pPr>
        <w:pStyle w:val="Untitledsubclause2"/>
        <w:numPr>
          <w:ilvl w:val="2"/>
          <w:numId w:val="71"/>
        </w:numPr>
        <w:ind w:left="1434" w:hanging="357"/>
        <w:rPr>
          <w:sz w:val="22"/>
          <w:szCs w:val="22"/>
        </w:rPr>
      </w:pPr>
      <w:r w:rsidRPr="008F54D1">
        <w:rPr>
          <w:sz w:val="22"/>
          <w:szCs w:val="22"/>
        </w:rPr>
        <w:t xml:space="preserve">any claim </w:t>
      </w:r>
      <w:r w:rsidRPr="006C5C98">
        <w:rPr>
          <w:sz w:val="22"/>
          <w:szCs w:val="22"/>
        </w:rPr>
        <w:t xml:space="preserve">under </w:t>
      </w:r>
      <w:r w:rsidR="008912C8" w:rsidRPr="006C5C98">
        <w:rPr>
          <w:sz w:val="22"/>
          <w:szCs w:val="22"/>
        </w:rPr>
        <w:t>clause</w:t>
      </w:r>
      <w:r w:rsidRPr="006C5C98">
        <w:rPr>
          <w:sz w:val="22"/>
          <w:szCs w:val="22"/>
        </w:rPr>
        <w:fldChar w:fldCharType="begin"/>
      </w:r>
      <w:r w:rsidRPr="006C5C98">
        <w:rPr>
          <w:sz w:val="22"/>
          <w:szCs w:val="22"/>
        </w:rPr>
        <w:instrText>PAGEREF a306629\# "'clause '"  \h</w:instrText>
      </w:r>
      <w:r w:rsidRPr="006C5C98">
        <w:rPr>
          <w:sz w:val="22"/>
          <w:szCs w:val="22"/>
        </w:rPr>
      </w:r>
      <w:r w:rsidRPr="006C5C98">
        <w:rPr>
          <w:sz w:val="22"/>
          <w:szCs w:val="22"/>
        </w:rPr>
        <w:fldChar w:fldCharType="separate"/>
      </w:r>
      <w:r w:rsidRPr="006C5C98">
        <w:rPr>
          <w:sz w:val="22"/>
          <w:szCs w:val="22"/>
        </w:rPr>
        <w:t xml:space="preserve"> </w:t>
      </w:r>
      <w:r w:rsidRPr="006C5C98">
        <w:rPr>
          <w:sz w:val="22"/>
          <w:szCs w:val="22"/>
        </w:rPr>
        <w:fldChar w:fldCharType="end"/>
      </w:r>
      <w:proofErr w:type="gramStart"/>
      <w:r w:rsidR="006C5C98" w:rsidRPr="006C5C98">
        <w:rPr>
          <w:sz w:val="22"/>
          <w:szCs w:val="22"/>
        </w:rPr>
        <w:t>29.</w:t>
      </w:r>
      <w:r w:rsidR="0007535F">
        <w:rPr>
          <w:sz w:val="22"/>
          <w:szCs w:val="22"/>
        </w:rPr>
        <w:t>10</w:t>
      </w:r>
      <w:r w:rsidRPr="008F54D1">
        <w:rPr>
          <w:sz w:val="22"/>
          <w:szCs w:val="22"/>
        </w:rPr>
        <w:t>;</w:t>
      </w:r>
      <w:bookmarkStart w:id="884" w:name="a552995"/>
      <w:bookmarkStart w:id="885" w:name="_Toc201829091"/>
      <w:bookmarkEnd w:id="882"/>
      <w:bookmarkEnd w:id="883"/>
      <w:proofErr w:type="gramEnd"/>
    </w:p>
    <w:p w14:paraId="75484E3B" w14:textId="77777777" w:rsidR="0007535F" w:rsidRDefault="0007535F" w:rsidP="0007535F">
      <w:pPr>
        <w:pStyle w:val="Untitledsubclause2"/>
        <w:numPr>
          <w:ilvl w:val="2"/>
          <w:numId w:val="71"/>
        </w:numPr>
        <w:ind w:left="1434" w:hanging="357"/>
        <w:rPr>
          <w:sz w:val="22"/>
          <w:szCs w:val="22"/>
        </w:rPr>
      </w:pPr>
      <w:r w:rsidRPr="00D21521">
        <w:rPr>
          <w:sz w:val="22"/>
          <w:szCs w:val="22"/>
        </w:rPr>
        <w:t xml:space="preserve">any </w:t>
      </w:r>
      <w:r w:rsidRPr="00406113">
        <w:rPr>
          <w:sz w:val="22"/>
          <w:szCs w:val="22"/>
        </w:rPr>
        <w:t>claim under the indemnity in clause</w:t>
      </w:r>
      <w:r w:rsidRPr="00406113">
        <w:rPr>
          <w:sz w:val="22"/>
          <w:szCs w:val="22"/>
        </w:rPr>
        <w:fldChar w:fldCharType="begin"/>
      </w:r>
      <w:r w:rsidRPr="00406113">
        <w:rPr>
          <w:sz w:val="22"/>
          <w:szCs w:val="22"/>
        </w:rPr>
        <w:instrText>PAGEREF a831213\# "'clause '"  \h</w:instrText>
      </w:r>
      <w:r w:rsidRPr="00406113">
        <w:rPr>
          <w:sz w:val="22"/>
          <w:szCs w:val="22"/>
        </w:rPr>
      </w:r>
      <w:r w:rsidRPr="00406113">
        <w:rPr>
          <w:sz w:val="22"/>
          <w:szCs w:val="22"/>
        </w:rPr>
        <w:fldChar w:fldCharType="separate"/>
      </w:r>
      <w:r w:rsidRPr="00406113">
        <w:rPr>
          <w:sz w:val="22"/>
          <w:szCs w:val="22"/>
        </w:rPr>
        <w:t xml:space="preserve"> </w:t>
      </w:r>
      <w:r w:rsidRPr="00406113">
        <w:rPr>
          <w:sz w:val="22"/>
          <w:szCs w:val="22"/>
        </w:rPr>
        <w:fldChar w:fldCharType="end"/>
      </w:r>
      <w:proofErr w:type="gramStart"/>
      <w:r w:rsidRPr="00406113">
        <w:rPr>
          <w:sz w:val="22"/>
          <w:szCs w:val="22"/>
        </w:rPr>
        <w:t>40.</w:t>
      </w:r>
      <w:r>
        <w:rPr>
          <w:sz w:val="22"/>
          <w:szCs w:val="22"/>
        </w:rPr>
        <w:t>4</w:t>
      </w:r>
      <w:r w:rsidRPr="00406113">
        <w:rPr>
          <w:sz w:val="22"/>
          <w:szCs w:val="22"/>
        </w:rPr>
        <w:t>;</w:t>
      </w:r>
      <w:proofErr w:type="gramEnd"/>
    </w:p>
    <w:p w14:paraId="17072382" w14:textId="1933AEE6" w:rsidR="00D21521" w:rsidRDefault="00DE22D0" w:rsidP="00E54879">
      <w:pPr>
        <w:pStyle w:val="Untitledsubclause2"/>
        <w:numPr>
          <w:ilvl w:val="2"/>
          <w:numId w:val="71"/>
        </w:numPr>
        <w:ind w:left="1434" w:hanging="357"/>
        <w:rPr>
          <w:sz w:val="22"/>
          <w:szCs w:val="22"/>
        </w:rPr>
      </w:pPr>
      <w:r w:rsidRPr="00D21521">
        <w:rPr>
          <w:sz w:val="22"/>
          <w:szCs w:val="22"/>
        </w:rPr>
        <w:t xml:space="preserve">any claim under </w:t>
      </w:r>
      <w:r w:rsidR="008912C8" w:rsidRPr="00BF4B80">
        <w:rPr>
          <w:sz w:val="22"/>
          <w:szCs w:val="22"/>
        </w:rPr>
        <w:t>clause</w:t>
      </w:r>
      <w:r w:rsidRPr="00BF4B80">
        <w:rPr>
          <w:sz w:val="22"/>
          <w:szCs w:val="22"/>
        </w:rPr>
        <w:fldChar w:fldCharType="begin"/>
      </w:r>
      <w:r w:rsidRPr="00BF4B80">
        <w:rPr>
          <w:sz w:val="22"/>
          <w:szCs w:val="22"/>
        </w:rPr>
        <w:instrText>PAGEREF a424820\# "'clause '"  \h</w:instrText>
      </w:r>
      <w:r w:rsidRPr="00BF4B80">
        <w:rPr>
          <w:sz w:val="22"/>
          <w:szCs w:val="22"/>
        </w:rPr>
      </w:r>
      <w:r w:rsidRPr="00BF4B80">
        <w:rPr>
          <w:sz w:val="22"/>
          <w:szCs w:val="22"/>
        </w:rPr>
        <w:fldChar w:fldCharType="separate"/>
      </w:r>
      <w:r w:rsidRPr="00BF4B80">
        <w:rPr>
          <w:sz w:val="22"/>
          <w:szCs w:val="22"/>
        </w:rPr>
        <w:t xml:space="preserve"> </w:t>
      </w:r>
      <w:r w:rsidRPr="00BF4B80">
        <w:rPr>
          <w:sz w:val="22"/>
          <w:szCs w:val="22"/>
        </w:rPr>
        <w:fldChar w:fldCharType="end"/>
      </w:r>
      <w:r w:rsidR="00BF4B80" w:rsidRPr="00BF4B80">
        <w:rPr>
          <w:sz w:val="22"/>
          <w:szCs w:val="22"/>
        </w:rPr>
        <w:t>52</w:t>
      </w:r>
      <w:r w:rsidRPr="00BF4B80">
        <w:rPr>
          <w:sz w:val="22"/>
          <w:szCs w:val="22"/>
        </w:rPr>
        <w:t>;</w:t>
      </w:r>
      <w:r w:rsidRPr="00D21521">
        <w:rPr>
          <w:sz w:val="22"/>
          <w:szCs w:val="22"/>
        </w:rPr>
        <w:t xml:space="preserve"> or</w:t>
      </w:r>
      <w:bookmarkStart w:id="886" w:name="a759986"/>
      <w:bookmarkStart w:id="887" w:name="_Toc201829092"/>
      <w:bookmarkEnd w:id="884"/>
      <w:bookmarkEnd w:id="885"/>
    </w:p>
    <w:p w14:paraId="73DF3E8F" w14:textId="79A44A05" w:rsidR="00D21521" w:rsidRDefault="00DE22D0" w:rsidP="00E54879">
      <w:pPr>
        <w:pStyle w:val="Untitledsubclause2"/>
        <w:numPr>
          <w:ilvl w:val="2"/>
          <w:numId w:val="71"/>
        </w:numPr>
        <w:ind w:left="1434" w:hanging="357"/>
        <w:rPr>
          <w:sz w:val="22"/>
          <w:szCs w:val="22"/>
        </w:rPr>
      </w:pPr>
      <w:bookmarkStart w:id="888" w:name="a557832"/>
      <w:bookmarkStart w:id="889" w:name="_Toc201829093"/>
      <w:bookmarkEnd w:id="886"/>
      <w:bookmarkEnd w:id="887"/>
      <w:r w:rsidRPr="00D21521">
        <w:rPr>
          <w:sz w:val="22"/>
          <w:szCs w:val="22"/>
        </w:rPr>
        <w:t>any claim under the indemnity/</w:t>
      </w:r>
      <w:r w:rsidRPr="008912C8">
        <w:rPr>
          <w:sz w:val="22"/>
          <w:szCs w:val="22"/>
        </w:rPr>
        <w:t xml:space="preserve">indemnities in Annex </w:t>
      </w:r>
      <w:r w:rsidR="006D04C0" w:rsidRPr="008912C8">
        <w:rPr>
          <w:sz w:val="22"/>
          <w:szCs w:val="22"/>
        </w:rPr>
        <w:t>B</w:t>
      </w:r>
      <w:r w:rsidRPr="008912C8">
        <w:rPr>
          <w:sz w:val="22"/>
          <w:szCs w:val="22"/>
        </w:rPr>
        <w:t xml:space="preserve"> (Data Processing);</w:t>
      </w:r>
      <w:bookmarkStart w:id="890" w:name="a322835"/>
      <w:bookmarkStart w:id="891" w:name="_Toc201829094"/>
      <w:bookmarkEnd w:id="888"/>
      <w:bookmarkEnd w:id="889"/>
      <w:r w:rsidR="00B767E3">
        <w:rPr>
          <w:sz w:val="22"/>
          <w:szCs w:val="22"/>
        </w:rPr>
        <w:t xml:space="preserve"> and</w:t>
      </w:r>
    </w:p>
    <w:bookmarkEnd w:id="890"/>
    <w:bookmarkEnd w:id="891"/>
    <w:p w14:paraId="0389C817" w14:textId="77777777" w:rsidR="0007535F" w:rsidRDefault="00B767E3" w:rsidP="0007535F">
      <w:pPr>
        <w:pStyle w:val="Untitledsubclause2"/>
        <w:numPr>
          <w:ilvl w:val="2"/>
          <w:numId w:val="71"/>
        </w:numPr>
        <w:ind w:left="1434" w:hanging="357"/>
        <w:rPr>
          <w:sz w:val="22"/>
          <w:szCs w:val="22"/>
        </w:rPr>
      </w:pPr>
      <w:r>
        <w:rPr>
          <w:sz w:val="22"/>
          <w:szCs w:val="22"/>
        </w:rPr>
        <w:t>any other matter which, by law, may not be excluded or limited</w:t>
      </w:r>
      <w:r w:rsidR="00566EE5">
        <w:rPr>
          <w:sz w:val="22"/>
          <w:szCs w:val="22"/>
        </w:rPr>
        <w:t>.</w:t>
      </w:r>
      <w:bookmarkStart w:id="892" w:name="a873435"/>
      <w:bookmarkStart w:id="893" w:name="_Toc201829095"/>
      <w:r w:rsidR="00FC70C9">
        <w:rPr>
          <w:sz w:val="22"/>
          <w:szCs w:val="22"/>
        </w:rPr>
        <w:t xml:space="preserve"> </w:t>
      </w:r>
    </w:p>
    <w:p w14:paraId="7BABB95D" w14:textId="65017246" w:rsidR="00DE22D0" w:rsidRPr="00B767E3" w:rsidRDefault="00DE22D0" w:rsidP="00B767E3">
      <w:pPr>
        <w:pStyle w:val="Untitledsubclause1"/>
        <w:rPr>
          <w:sz w:val="22"/>
          <w:szCs w:val="22"/>
        </w:rPr>
      </w:pPr>
      <w:r w:rsidRPr="00B767E3">
        <w:rPr>
          <w:sz w:val="22"/>
          <w:szCs w:val="22"/>
        </w:rPr>
        <w:t xml:space="preserve">Subject to </w:t>
      </w:r>
      <w:r w:rsidRPr="00B767E3">
        <w:rPr>
          <w:sz w:val="22"/>
          <w:szCs w:val="22"/>
        </w:rPr>
        <w:fldChar w:fldCharType="begin"/>
      </w:r>
      <w:r w:rsidRPr="00B767E3">
        <w:rPr>
          <w:sz w:val="22"/>
          <w:szCs w:val="22"/>
        </w:rPr>
        <w:instrText>PAGEREF a798666\# "'clause '"  \h</w:instrText>
      </w:r>
      <w:r w:rsidRPr="00B767E3">
        <w:rPr>
          <w:sz w:val="22"/>
          <w:szCs w:val="22"/>
        </w:rPr>
      </w:r>
      <w:r w:rsidRPr="00B767E3">
        <w:rPr>
          <w:sz w:val="22"/>
          <w:szCs w:val="22"/>
        </w:rPr>
        <w:fldChar w:fldCharType="separate"/>
      </w:r>
      <w:r w:rsidRPr="00B767E3">
        <w:rPr>
          <w:sz w:val="22"/>
          <w:szCs w:val="22"/>
        </w:rPr>
        <w:t xml:space="preserve">clause </w:t>
      </w:r>
      <w:r w:rsidRPr="00B767E3">
        <w:rPr>
          <w:sz w:val="22"/>
          <w:szCs w:val="22"/>
        </w:rPr>
        <w:fldChar w:fldCharType="end"/>
      </w:r>
      <w:r w:rsidRPr="00B767E3">
        <w:rPr>
          <w:sz w:val="22"/>
          <w:szCs w:val="22"/>
        </w:rPr>
        <w:fldChar w:fldCharType="begin"/>
      </w:r>
      <w:r w:rsidRPr="00B767E3">
        <w:rPr>
          <w:sz w:val="22"/>
          <w:szCs w:val="22"/>
        </w:rPr>
        <w:instrText xml:space="preserve">REF a798666 \h \w \* MERGEFORMAT </w:instrText>
      </w:r>
      <w:r w:rsidRPr="00B767E3">
        <w:rPr>
          <w:sz w:val="22"/>
          <w:szCs w:val="22"/>
        </w:rPr>
      </w:r>
      <w:r w:rsidRPr="00B767E3">
        <w:rPr>
          <w:sz w:val="22"/>
          <w:szCs w:val="22"/>
        </w:rPr>
        <w:fldChar w:fldCharType="separate"/>
      </w:r>
      <w:r w:rsidR="00406113" w:rsidRPr="00B767E3">
        <w:rPr>
          <w:sz w:val="22"/>
          <w:szCs w:val="22"/>
        </w:rPr>
        <w:t>51</w:t>
      </w:r>
      <w:r w:rsidRPr="00B767E3">
        <w:rPr>
          <w:sz w:val="22"/>
          <w:szCs w:val="22"/>
        </w:rPr>
        <w:t>.3</w:t>
      </w:r>
      <w:r w:rsidRPr="00B767E3">
        <w:rPr>
          <w:sz w:val="22"/>
          <w:szCs w:val="22"/>
        </w:rPr>
        <w:fldChar w:fldCharType="end"/>
      </w:r>
      <w:r w:rsidRPr="00B767E3">
        <w:rPr>
          <w:sz w:val="22"/>
          <w:szCs w:val="22"/>
        </w:rPr>
        <w:t xml:space="preserve"> and</w:t>
      </w:r>
      <w:r w:rsidR="00406113" w:rsidRPr="00B767E3">
        <w:rPr>
          <w:sz w:val="22"/>
          <w:szCs w:val="22"/>
        </w:rPr>
        <w:t xml:space="preserve"> 51.4</w:t>
      </w:r>
      <w:r w:rsidRPr="00B767E3">
        <w:rPr>
          <w:sz w:val="22"/>
          <w:szCs w:val="22"/>
        </w:rPr>
        <w:t xml:space="preserve">, the Supplier shall indemnify and keep indemnified the </w:t>
      </w:r>
      <w:r w:rsidR="00A82600" w:rsidRPr="00B767E3">
        <w:rPr>
          <w:sz w:val="22"/>
          <w:szCs w:val="22"/>
        </w:rPr>
        <w:t>Contracting Authority</w:t>
      </w:r>
      <w:r w:rsidRPr="00B767E3">
        <w:rPr>
          <w:sz w:val="22"/>
          <w:szCs w:val="22"/>
        </w:rPr>
        <w:t xml:space="preserve"> in full from and against all claims, proceedings, actions, damages, costs, expenses and any other liabilities which may arise out of, or in consequence of, the supply, or late or purported supply, of the Goods and associated Services or the performance or non-performance by the Supplier of its obligations under the Call-off Contract, including in respect of any death or personal injury, fraud or fraudulent misrepresentation, loss of or damage to property, financial loss arising from any advice given or omitted to be given by the Supplier, or any other loss which is caused directly or indirectly by any act or omission of the Supplier. The Supplier shall not be responsible for any injury, loss, damage, cost or expense </w:t>
      </w:r>
      <w:r w:rsidRPr="00B767E3">
        <w:rPr>
          <w:sz w:val="22"/>
          <w:szCs w:val="22"/>
        </w:rPr>
        <w:lastRenderedPageBreak/>
        <w:t xml:space="preserve">if and to the extent that it is caused by the negligence or wilful misconduct of the </w:t>
      </w:r>
      <w:r w:rsidR="00A82600" w:rsidRPr="00B767E3">
        <w:rPr>
          <w:sz w:val="22"/>
          <w:szCs w:val="22"/>
        </w:rPr>
        <w:t>Contracting Authority</w:t>
      </w:r>
      <w:r w:rsidRPr="00B767E3">
        <w:rPr>
          <w:sz w:val="22"/>
          <w:szCs w:val="22"/>
        </w:rPr>
        <w:t xml:space="preserve"> or by breach by the </w:t>
      </w:r>
      <w:r w:rsidR="00A82600" w:rsidRPr="00B767E3">
        <w:rPr>
          <w:sz w:val="22"/>
          <w:szCs w:val="22"/>
        </w:rPr>
        <w:t>Contracting Authority</w:t>
      </w:r>
      <w:r w:rsidRPr="00B767E3">
        <w:rPr>
          <w:sz w:val="22"/>
          <w:szCs w:val="22"/>
        </w:rPr>
        <w:t xml:space="preserve"> of its obligations under the Call-off Contract.</w:t>
      </w:r>
      <w:bookmarkEnd w:id="892"/>
      <w:bookmarkEnd w:id="893"/>
    </w:p>
    <w:p w14:paraId="40F0BD9B" w14:textId="35171024" w:rsidR="006541D9" w:rsidRPr="00406113" w:rsidRDefault="00DE22D0" w:rsidP="006541D9">
      <w:pPr>
        <w:pStyle w:val="Untitledsubclause1"/>
        <w:rPr>
          <w:sz w:val="22"/>
          <w:szCs w:val="22"/>
        </w:rPr>
      </w:pPr>
      <w:bookmarkStart w:id="894" w:name="a798666"/>
      <w:bookmarkStart w:id="895" w:name="_Toc201829096"/>
      <w:r w:rsidRPr="00406113">
        <w:rPr>
          <w:sz w:val="22"/>
          <w:szCs w:val="22"/>
        </w:rPr>
        <w:t xml:space="preserve">Subject always to </w:t>
      </w:r>
      <w:r w:rsidRPr="00406113">
        <w:rPr>
          <w:sz w:val="22"/>
          <w:szCs w:val="22"/>
        </w:rPr>
        <w:fldChar w:fldCharType="begin"/>
      </w:r>
      <w:r w:rsidRPr="00406113">
        <w:rPr>
          <w:sz w:val="22"/>
          <w:szCs w:val="22"/>
        </w:rPr>
        <w:instrText>PAGEREF a196150\# "'clause '"  \h</w:instrText>
      </w:r>
      <w:r w:rsidRPr="00406113">
        <w:rPr>
          <w:sz w:val="22"/>
          <w:szCs w:val="22"/>
        </w:rPr>
      </w:r>
      <w:r w:rsidRPr="00406113">
        <w:rPr>
          <w:sz w:val="22"/>
          <w:szCs w:val="22"/>
        </w:rPr>
        <w:fldChar w:fldCharType="separate"/>
      </w:r>
      <w:r w:rsidRPr="00406113">
        <w:rPr>
          <w:sz w:val="22"/>
          <w:szCs w:val="22"/>
        </w:rPr>
        <w:t xml:space="preserve">clause </w:t>
      </w:r>
      <w:r w:rsidRPr="00406113">
        <w:rPr>
          <w:sz w:val="22"/>
          <w:szCs w:val="22"/>
        </w:rPr>
        <w:fldChar w:fldCharType="end"/>
      </w:r>
      <w:r w:rsidRPr="00406113">
        <w:rPr>
          <w:sz w:val="22"/>
          <w:szCs w:val="22"/>
        </w:rPr>
        <w:fldChar w:fldCharType="begin"/>
      </w:r>
      <w:r w:rsidRPr="00406113">
        <w:rPr>
          <w:sz w:val="22"/>
          <w:szCs w:val="22"/>
        </w:rPr>
        <w:instrText xml:space="preserve">REF a196150 \h \w \* MERGEFORMAT </w:instrText>
      </w:r>
      <w:r w:rsidRPr="00406113">
        <w:rPr>
          <w:sz w:val="22"/>
          <w:szCs w:val="22"/>
        </w:rPr>
      </w:r>
      <w:r w:rsidRPr="00406113">
        <w:rPr>
          <w:sz w:val="22"/>
          <w:szCs w:val="22"/>
        </w:rPr>
        <w:fldChar w:fldCharType="separate"/>
      </w:r>
      <w:r w:rsidR="00406113" w:rsidRPr="00406113">
        <w:rPr>
          <w:sz w:val="22"/>
          <w:szCs w:val="22"/>
        </w:rPr>
        <w:t>51</w:t>
      </w:r>
      <w:r w:rsidRPr="00406113">
        <w:rPr>
          <w:sz w:val="22"/>
          <w:szCs w:val="22"/>
        </w:rPr>
        <w:t>.1</w:t>
      </w:r>
      <w:r w:rsidRPr="00406113">
        <w:rPr>
          <w:sz w:val="22"/>
          <w:szCs w:val="22"/>
        </w:rPr>
        <w:fldChar w:fldCharType="end"/>
      </w:r>
      <w:r w:rsidRPr="00406113">
        <w:rPr>
          <w:sz w:val="22"/>
          <w:szCs w:val="22"/>
        </w:rPr>
        <w:t xml:space="preserve"> and </w:t>
      </w:r>
      <w:r w:rsidRPr="00406113">
        <w:rPr>
          <w:sz w:val="22"/>
          <w:szCs w:val="22"/>
        </w:rPr>
        <w:fldChar w:fldCharType="begin"/>
      </w:r>
      <w:r w:rsidRPr="00406113">
        <w:rPr>
          <w:sz w:val="22"/>
          <w:szCs w:val="22"/>
        </w:rPr>
        <w:instrText xml:space="preserve">REF a368822 \h \w \* MERGEFORMAT </w:instrText>
      </w:r>
      <w:r w:rsidRPr="00406113">
        <w:rPr>
          <w:sz w:val="22"/>
          <w:szCs w:val="22"/>
        </w:rPr>
      </w:r>
      <w:r w:rsidRPr="00406113">
        <w:rPr>
          <w:sz w:val="22"/>
          <w:szCs w:val="22"/>
        </w:rPr>
        <w:fldChar w:fldCharType="separate"/>
      </w:r>
      <w:r w:rsidR="00406113" w:rsidRPr="00406113">
        <w:rPr>
          <w:sz w:val="22"/>
          <w:szCs w:val="22"/>
        </w:rPr>
        <w:t>51</w:t>
      </w:r>
      <w:r w:rsidRPr="00406113">
        <w:rPr>
          <w:sz w:val="22"/>
          <w:szCs w:val="22"/>
        </w:rPr>
        <w:t>.4</w:t>
      </w:r>
      <w:r w:rsidRPr="00406113">
        <w:rPr>
          <w:sz w:val="22"/>
          <w:szCs w:val="22"/>
        </w:rPr>
        <w:fldChar w:fldCharType="end"/>
      </w:r>
      <w:r w:rsidRPr="00406113">
        <w:rPr>
          <w:sz w:val="22"/>
          <w:szCs w:val="22"/>
        </w:rPr>
        <w:t>, the liability of either Party for Defaults shall be subject to the following financial limits:</w:t>
      </w:r>
      <w:bookmarkEnd w:id="894"/>
      <w:bookmarkEnd w:id="895"/>
    </w:p>
    <w:p w14:paraId="0590EB47" w14:textId="4E095FCE" w:rsidR="006541D9" w:rsidRDefault="00DE22D0" w:rsidP="00E54879">
      <w:pPr>
        <w:pStyle w:val="Untitledsubclause2"/>
        <w:numPr>
          <w:ilvl w:val="0"/>
          <w:numId w:val="72"/>
        </w:numPr>
        <w:ind w:left="1661" w:hanging="357"/>
        <w:rPr>
          <w:sz w:val="22"/>
          <w:szCs w:val="22"/>
        </w:rPr>
      </w:pPr>
      <w:bookmarkStart w:id="896" w:name="a1022974"/>
      <w:bookmarkStart w:id="897" w:name="_Toc201829097"/>
      <w:r w:rsidRPr="00383828">
        <w:rPr>
          <w:sz w:val="22"/>
          <w:szCs w:val="22"/>
        </w:rPr>
        <w:t xml:space="preserve">the aggregate liability of either Party for all Defaults resulting in direct loss of or damage to the property of the other under or in connection with the Call-off Contract shall in no event exceed </w:t>
      </w:r>
      <w:r w:rsidR="001F3A3B">
        <w:rPr>
          <w:sz w:val="22"/>
          <w:szCs w:val="22"/>
        </w:rPr>
        <w:t>five million pounds (</w:t>
      </w:r>
      <w:r w:rsidRPr="00383828">
        <w:rPr>
          <w:sz w:val="22"/>
          <w:szCs w:val="22"/>
        </w:rPr>
        <w:t>£</w:t>
      </w:r>
      <w:r w:rsidR="002B48AD">
        <w:rPr>
          <w:sz w:val="22"/>
          <w:szCs w:val="22"/>
        </w:rPr>
        <w:t>5,000,000</w:t>
      </w:r>
      <w:r w:rsidR="001F3A3B">
        <w:rPr>
          <w:sz w:val="22"/>
          <w:szCs w:val="22"/>
        </w:rPr>
        <w:t>)</w:t>
      </w:r>
      <w:r w:rsidRPr="00383828">
        <w:rPr>
          <w:sz w:val="22"/>
          <w:szCs w:val="22"/>
        </w:rPr>
        <w:t>; and</w:t>
      </w:r>
      <w:bookmarkStart w:id="898" w:name="_Toc201829098"/>
      <w:bookmarkStart w:id="899" w:name="a350050"/>
      <w:bookmarkEnd w:id="896"/>
      <w:bookmarkEnd w:id="897"/>
    </w:p>
    <w:p w14:paraId="628449B3" w14:textId="1F13C933" w:rsidR="00DE22D0" w:rsidRPr="006541D9" w:rsidRDefault="00DE22D0" w:rsidP="00E54879">
      <w:pPr>
        <w:pStyle w:val="Untitledsubclause2"/>
        <w:numPr>
          <w:ilvl w:val="0"/>
          <w:numId w:val="72"/>
        </w:numPr>
        <w:ind w:left="1661" w:hanging="357"/>
        <w:rPr>
          <w:sz w:val="22"/>
          <w:szCs w:val="22"/>
        </w:rPr>
      </w:pPr>
      <w:r w:rsidRPr="006541D9">
        <w:rPr>
          <w:sz w:val="22"/>
          <w:szCs w:val="22"/>
        </w:rPr>
        <w:t>the annual aggregate liability under the Call-off Contract of either Party for all Defaults shall in no event exceed</w:t>
      </w:r>
      <w:r w:rsidR="001F3A3B">
        <w:rPr>
          <w:sz w:val="22"/>
          <w:szCs w:val="22"/>
        </w:rPr>
        <w:t xml:space="preserve"> five million pounds</w:t>
      </w:r>
      <w:r w:rsidRPr="006541D9">
        <w:rPr>
          <w:sz w:val="22"/>
          <w:szCs w:val="22"/>
        </w:rPr>
        <w:t xml:space="preserve"> </w:t>
      </w:r>
      <w:r w:rsidR="001F3A3B">
        <w:rPr>
          <w:sz w:val="22"/>
          <w:szCs w:val="22"/>
        </w:rPr>
        <w:t>(</w:t>
      </w:r>
      <w:r w:rsidRPr="006541D9">
        <w:rPr>
          <w:sz w:val="22"/>
          <w:szCs w:val="22"/>
        </w:rPr>
        <w:t>£</w:t>
      </w:r>
      <w:r w:rsidR="001F3A3B">
        <w:rPr>
          <w:sz w:val="22"/>
          <w:szCs w:val="22"/>
        </w:rPr>
        <w:t>5,000,000)</w:t>
      </w:r>
      <w:r w:rsidRPr="006541D9">
        <w:rPr>
          <w:sz w:val="22"/>
          <w:szCs w:val="22"/>
        </w:rPr>
        <w:t>.</w:t>
      </w:r>
      <w:bookmarkEnd w:id="898"/>
      <w:r w:rsidRPr="006541D9">
        <w:rPr>
          <w:sz w:val="22"/>
          <w:szCs w:val="22"/>
        </w:rPr>
        <w:t xml:space="preserve"> </w:t>
      </w:r>
      <w:bookmarkEnd w:id="899"/>
    </w:p>
    <w:p w14:paraId="080C4401" w14:textId="3E584BAA" w:rsidR="00DE22D0" w:rsidRPr="00383828" w:rsidRDefault="00DE22D0" w:rsidP="00DE22D0">
      <w:pPr>
        <w:pStyle w:val="Untitledsubclause1"/>
        <w:rPr>
          <w:sz w:val="22"/>
          <w:szCs w:val="22"/>
        </w:rPr>
      </w:pPr>
      <w:bookmarkStart w:id="900" w:name="a368822"/>
      <w:bookmarkStart w:id="901" w:name="_Toc201829099"/>
      <w:r w:rsidRPr="00383828">
        <w:rPr>
          <w:sz w:val="22"/>
          <w:szCs w:val="22"/>
        </w:rPr>
        <w:t xml:space="preserve">Subject to </w:t>
      </w:r>
      <w:r w:rsidR="00406113" w:rsidRPr="00406113">
        <w:rPr>
          <w:sz w:val="22"/>
          <w:szCs w:val="22"/>
        </w:rPr>
        <w:t>clause</w:t>
      </w:r>
      <w:r w:rsidRPr="00406113">
        <w:rPr>
          <w:sz w:val="22"/>
          <w:szCs w:val="22"/>
        </w:rPr>
        <w:fldChar w:fldCharType="begin"/>
      </w:r>
      <w:r w:rsidRPr="00406113">
        <w:rPr>
          <w:sz w:val="22"/>
          <w:szCs w:val="22"/>
        </w:rPr>
        <w:instrText>PAGEREF a196150\# "'clause '"  \h</w:instrText>
      </w:r>
      <w:r w:rsidRPr="00406113">
        <w:rPr>
          <w:sz w:val="22"/>
          <w:szCs w:val="22"/>
        </w:rPr>
      </w:r>
      <w:r w:rsidRPr="00406113">
        <w:rPr>
          <w:sz w:val="22"/>
          <w:szCs w:val="22"/>
        </w:rPr>
        <w:fldChar w:fldCharType="separate"/>
      </w:r>
      <w:r w:rsidRPr="00406113">
        <w:rPr>
          <w:sz w:val="22"/>
          <w:szCs w:val="22"/>
        </w:rPr>
        <w:t xml:space="preserve"> </w:t>
      </w:r>
      <w:r w:rsidRPr="00406113">
        <w:rPr>
          <w:sz w:val="22"/>
          <w:szCs w:val="22"/>
        </w:rPr>
        <w:fldChar w:fldCharType="end"/>
      </w:r>
      <w:r w:rsidRPr="00406113">
        <w:rPr>
          <w:sz w:val="22"/>
          <w:szCs w:val="22"/>
        </w:rPr>
        <w:fldChar w:fldCharType="begin"/>
      </w:r>
      <w:r w:rsidRPr="00406113">
        <w:rPr>
          <w:sz w:val="22"/>
          <w:szCs w:val="22"/>
        </w:rPr>
        <w:instrText xml:space="preserve">REF a196150 \h \w \* MERGEFORMAT </w:instrText>
      </w:r>
      <w:r w:rsidRPr="00406113">
        <w:rPr>
          <w:sz w:val="22"/>
          <w:szCs w:val="22"/>
        </w:rPr>
      </w:r>
      <w:r w:rsidRPr="00406113">
        <w:rPr>
          <w:sz w:val="22"/>
          <w:szCs w:val="22"/>
        </w:rPr>
        <w:fldChar w:fldCharType="separate"/>
      </w:r>
      <w:r w:rsidR="00406113" w:rsidRPr="00406113">
        <w:rPr>
          <w:sz w:val="22"/>
          <w:szCs w:val="22"/>
        </w:rPr>
        <w:t>51</w:t>
      </w:r>
      <w:r w:rsidRPr="00406113">
        <w:rPr>
          <w:sz w:val="22"/>
          <w:szCs w:val="22"/>
        </w:rPr>
        <w:t>.1</w:t>
      </w:r>
      <w:r w:rsidRPr="00406113">
        <w:rPr>
          <w:sz w:val="22"/>
          <w:szCs w:val="22"/>
        </w:rPr>
        <w:fldChar w:fldCharType="end"/>
      </w:r>
      <w:r w:rsidRPr="00406113">
        <w:rPr>
          <w:sz w:val="22"/>
          <w:szCs w:val="22"/>
        </w:rPr>
        <w:t>, in</w:t>
      </w:r>
      <w:r w:rsidRPr="00383828">
        <w:rPr>
          <w:sz w:val="22"/>
          <w:szCs w:val="22"/>
        </w:rPr>
        <w:t xml:space="preserve"> no event shall either Party be liable to the other for any:</w:t>
      </w:r>
      <w:bookmarkEnd w:id="900"/>
      <w:bookmarkEnd w:id="901"/>
    </w:p>
    <w:p w14:paraId="707203A7" w14:textId="77777777" w:rsidR="006541D9" w:rsidRDefault="00DE22D0" w:rsidP="002A1556">
      <w:pPr>
        <w:pStyle w:val="Untitledsubclause2"/>
        <w:numPr>
          <w:ilvl w:val="2"/>
          <w:numId w:val="26"/>
        </w:numPr>
        <w:ind w:left="1661" w:hanging="357"/>
        <w:rPr>
          <w:sz w:val="22"/>
          <w:szCs w:val="22"/>
        </w:rPr>
      </w:pPr>
      <w:bookmarkStart w:id="902" w:name="a781348"/>
      <w:bookmarkStart w:id="903" w:name="_Toc201829100"/>
      <w:r w:rsidRPr="006541D9">
        <w:rPr>
          <w:sz w:val="22"/>
          <w:szCs w:val="22"/>
        </w:rPr>
        <w:t xml:space="preserve">loss of </w:t>
      </w:r>
      <w:proofErr w:type="gramStart"/>
      <w:r w:rsidRPr="006541D9">
        <w:rPr>
          <w:sz w:val="22"/>
          <w:szCs w:val="22"/>
        </w:rPr>
        <w:t>profits;</w:t>
      </w:r>
      <w:bookmarkStart w:id="904" w:name="a809347"/>
      <w:bookmarkStart w:id="905" w:name="_Toc201829101"/>
      <w:bookmarkEnd w:id="902"/>
      <w:bookmarkEnd w:id="903"/>
      <w:proofErr w:type="gramEnd"/>
    </w:p>
    <w:p w14:paraId="27E7BFBB" w14:textId="77777777" w:rsidR="006541D9" w:rsidRDefault="00DE22D0" w:rsidP="002A1556">
      <w:pPr>
        <w:pStyle w:val="Untitledsubclause2"/>
        <w:numPr>
          <w:ilvl w:val="2"/>
          <w:numId w:val="26"/>
        </w:numPr>
        <w:ind w:left="1661" w:hanging="357"/>
        <w:rPr>
          <w:sz w:val="22"/>
          <w:szCs w:val="22"/>
        </w:rPr>
      </w:pPr>
      <w:r w:rsidRPr="006541D9">
        <w:rPr>
          <w:sz w:val="22"/>
          <w:szCs w:val="22"/>
        </w:rPr>
        <w:t xml:space="preserve">loss of sales or </w:t>
      </w:r>
      <w:proofErr w:type="gramStart"/>
      <w:r w:rsidRPr="006541D9">
        <w:rPr>
          <w:sz w:val="22"/>
          <w:szCs w:val="22"/>
        </w:rPr>
        <w:t>business;</w:t>
      </w:r>
      <w:bookmarkStart w:id="906" w:name="a443457"/>
      <w:bookmarkStart w:id="907" w:name="_Toc201829102"/>
      <w:bookmarkEnd w:id="904"/>
      <w:bookmarkEnd w:id="905"/>
      <w:proofErr w:type="gramEnd"/>
    </w:p>
    <w:p w14:paraId="414D9E0D" w14:textId="77777777" w:rsidR="006541D9" w:rsidRDefault="00DE22D0" w:rsidP="002A1556">
      <w:pPr>
        <w:pStyle w:val="Untitledsubclause2"/>
        <w:numPr>
          <w:ilvl w:val="2"/>
          <w:numId w:val="26"/>
        </w:numPr>
        <w:ind w:left="1661" w:hanging="357"/>
        <w:rPr>
          <w:sz w:val="22"/>
          <w:szCs w:val="22"/>
        </w:rPr>
      </w:pPr>
      <w:r w:rsidRPr="006541D9">
        <w:rPr>
          <w:sz w:val="22"/>
          <w:szCs w:val="22"/>
        </w:rPr>
        <w:t xml:space="preserve">loss of agreements or </w:t>
      </w:r>
      <w:proofErr w:type="gramStart"/>
      <w:r w:rsidRPr="006541D9">
        <w:rPr>
          <w:sz w:val="22"/>
          <w:szCs w:val="22"/>
        </w:rPr>
        <w:t>contracts;</w:t>
      </w:r>
      <w:bookmarkStart w:id="908" w:name="a990930"/>
      <w:bookmarkStart w:id="909" w:name="_Toc201829103"/>
      <w:bookmarkEnd w:id="906"/>
      <w:bookmarkEnd w:id="907"/>
      <w:proofErr w:type="gramEnd"/>
    </w:p>
    <w:p w14:paraId="392B898F" w14:textId="77777777" w:rsidR="006541D9" w:rsidRDefault="00DE22D0" w:rsidP="002A1556">
      <w:pPr>
        <w:pStyle w:val="Untitledsubclause2"/>
        <w:numPr>
          <w:ilvl w:val="2"/>
          <w:numId w:val="26"/>
        </w:numPr>
        <w:ind w:left="1661" w:hanging="357"/>
        <w:rPr>
          <w:sz w:val="22"/>
          <w:szCs w:val="22"/>
        </w:rPr>
      </w:pPr>
      <w:r w:rsidRPr="006541D9">
        <w:rPr>
          <w:sz w:val="22"/>
          <w:szCs w:val="22"/>
        </w:rPr>
        <w:t xml:space="preserve">loss of </w:t>
      </w:r>
      <w:proofErr w:type="gramStart"/>
      <w:r w:rsidRPr="006541D9">
        <w:rPr>
          <w:sz w:val="22"/>
          <w:szCs w:val="22"/>
        </w:rPr>
        <w:t>revenue;</w:t>
      </w:r>
      <w:bookmarkStart w:id="910" w:name="a446182"/>
      <w:bookmarkStart w:id="911" w:name="_Toc201829104"/>
      <w:bookmarkEnd w:id="908"/>
      <w:bookmarkEnd w:id="909"/>
      <w:proofErr w:type="gramEnd"/>
    </w:p>
    <w:p w14:paraId="5581CDEE" w14:textId="77777777" w:rsidR="006541D9" w:rsidRPr="00406113" w:rsidRDefault="00DE22D0" w:rsidP="002A1556">
      <w:pPr>
        <w:pStyle w:val="Untitledsubclause2"/>
        <w:numPr>
          <w:ilvl w:val="2"/>
          <w:numId w:val="26"/>
        </w:numPr>
        <w:ind w:left="1661" w:hanging="357"/>
        <w:rPr>
          <w:sz w:val="22"/>
          <w:szCs w:val="22"/>
        </w:rPr>
      </w:pPr>
      <w:r w:rsidRPr="00406113">
        <w:rPr>
          <w:sz w:val="22"/>
          <w:szCs w:val="22"/>
        </w:rPr>
        <w:t xml:space="preserve">loss of or damage to </w:t>
      </w:r>
      <w:proofErr w:type="gramStart"/>
      <w:r w:rsidRPr="00406113">
        <w:rPr>
          <w:sz w:val="22"/>
          <w:szCs w:val="22"/>
        </w:rPr>
        <w:t>goodwill;</w:t>
      </w:r>
      <w:bookmarkEnd w:id="910"/>
      <w:bookmarkEnd w:id="911"/>
      <w:proofErr w:type="gramEnd"/>
    </w:p>
    <w:p w14:paraId="0F7D196E" w14:textId="41613A41" w:rsidR="00783CB8" w:rsidRPr="00406113" w:rsidRDefault="00DE22D0" w:rsidP="002A1556">
      <w:pPr>
        <w:pStyle w:val="Untitledsubclause2"/>
        <w:numPr>
          <w:ilvl w:val="2"/>
          <w:numId w:val="26"/>
        </w:numPr>
        <w:ind w:left="1661" w:hanging="357"/>
        <w:rPr>
          <w:sz w:val="22"/>
          <w:szCs w:val="22"/>
        </w:rPr>
      </w:pPr>
      <w:r w:rsidRPr="00406113">
        <w:rPr>
          <w:sz w:val="22"/>
          <w:szCs w:val="22"/>
        </w:rPr>
        <w:fldChar w:fldCharType="begin"/>
      </w:r>
      <w:r w:rsidRPr="00406113">
        <w:rPr>
          <w:sz w:val="22"/>
          <w:szCs w:val="22"/>
        </w:rPr>
        <w:fldChar w:fldCharType="end"/>
      </w:r>
      <w:bookmarkStart w:id="912" w:name="a80426"/>
      <w:bookmarkStart w:id="913" w:name="_Toc201829105"/>
      <w:r w:rsidRPr="00406113">
        <w:rPr>
          <w:sz w:val="22"/>
          <w:szCs w:val="22"/>
        </w:rPr>
        <w:t>loss of savings (whether anticipated or otherwise); or</w:t>
      </w:r>
      <w:bookmarkEnd w:id="912"/>
      <w:bookmarkEnd w:id="913"/>
    </w:p>
    <w:p w14:paraId="3EBDDE7D" w14:textId="2D2DF81C" w:rsidR="00DE22D0" w:rsidRPr="00406113" w:rsidRDefault="00DE22D0" w:rsidP="002A1556">
      <w:pPr>
        <w:pStyle w:val="Untitledsubclause2"/>
        <w:numPr>
          <w:ilvl w:val="2"/>
          <w:numId w:val="26"/>
        </w:numPr>
        <w:ind w:left="1661" w:hanging="357"/>
        <w:rPr>
          <w:sz w:val="22"/>
          <w:szCs w:val="22"/>
        </w:rPr>
      </w:pPr>
      <w:r w:rsidRPr="00406113">
        <w:rPr>
          <w:sz w:val="22"/>
          <w:szCs w:val="22"/>
        </w:rPr>
        <w:fldChar w:fldCharType="begin"/>
      </w:r>
      <w:r w:rsidRPr="00406113">
        <w:rPr>
          <w:sz w:val="22"/>
          <w:szCs w:val="22"/>
        </w:rPr>
        <w:fldChar w:fldCharType="end"/>
      </w:r>
      <w:bookmarkStart w:id="914" w:name="a646536"/>
      <w:bookmarkStart w:id="915" w:name="_Toc201829106"/>
      <w:r w:rsidRPr="00406113">
        <w:rPr>
          <w:sz w:val="22"/>
          <w:szCs w:val="22"/>
        </w:rPr>
        <w:t>any indirect or consequential loss or damage.</w:t>
      </w:r>
      <w:bookmarkEnd w:id="914"/>
      <w:bookmarkEnd w:id="915"/>
    </w:p>
    <w:p w14:paraId="150D3ABA" w14:textId="356FAE37" w:rsidR="00DE22D0" w:rsidRPr="00383828" w:rsidRDefault="00DE22D0" w:rsidP="00DE22D0">
      <w:pPr>
        <w:pStyle w:val="Untitledsubclause1"/>
        <w:rPr>
          <w:sz w:val="22"/>
          <w:szCs w:val="22"/>
        </w:rPr>
      </w:pPr>
      <w:bookmarkStart w:id="916" w:name="a948204"/>
      <w:bookmarkStart w:id="917" w:name="_Toc201829107"/>
      <w:r w:rsidRPr="00383828">
        <w:rPr>
          <w:sz w:val="22"/>
          <w:szCs w:val="22"/>
        </w:rPr>
        <w:t xml:space="preserve">The </w:t>
      </w:r>
      <w:r w:rsidR="00A82600">
        <w:rPr>
          <w:sz w:val="22"/>
          <w:szCs w:val="22"/>
        </w:rPr>
        <w:t>Contracting Authority</w:t>
      </w:r>
      <w:r w:rsidRPr="00383828">
        <w:rPr>
          <w:sz w:val="22"/>
          <w:szCs w:val="22"/>
        </w:rPr>
        <w:t xml:space="preserve"> may, among other things, recover as a direct loss:</w:t>
      </w:r>
      <w:bookmarkEnd w:id="916"/>
      <w:bookmarkEnd w:id="917"/>
    </w:p>
    <w:p w14:paraId="7D0CC599" w14:textId="77777777" w:rsidR="002A1556" w:rsidRDefault="00DE22D0" w:rsidP="00FC3EE1">
      <w:pPr>
        <w:pStyle w:val="Untitledsubclause2"/>
        <w:numPr>
          <w:ilvl w:val="0"/>
          <w:numId w:val="112"/>
        </w:numPr>
        <w:ind w:left="1474" w:hanging="737"/>
        <w:rPr>
          <w:sz w:val="22"/>
          <w:szCs w:val="22"/>
        </w:rPr>
      </w:pPr>
      <w:bookmarkStart w:id="918" w:name="a574358"/>
      <w:bookmarkStart w:id="919" w:name="_Toc201829108"/>
      <w:r w:rsidRPr="00383828">
        <w:rPr>
          <w:sz w:val="22"/>
          <w:szCs w:val="22"/>
        </w:rPr>
        <w:t xml:space="preserve">any additional operational and/or administrative expenses arising from the Supplier's </w:t>
      </w:r>
      <w:proofErr w:type="gramStart"/>
      <w:r w:rsidRPr="00383828">
        <w:rPr>
          <w:sz w:val="22"/>
          <w:szCs w:val="22"/>
        </w:rPr>
        <w:t>Default;</w:t>
      </w:r>
      <w:bookmarkStart w:id="920" w:name="_Toc201829109"/>
      <w:bookmarkStart w:id="921" w:name="a695898"/>
      <w:bookmarkEnd w:id="918"/>
      <w:bookmarkEnd w:id="919"/>
      <w:proofErr w:type="gramEnd"/>
    </w:p>
    <w:p w14:paraId="13F8B828" w14:textId="77777777" w:rsidR="002A1556" w:rsidRDefault="002A1556" w:rsidP="00FC3EE1">
      <w:pPr>
        <w:pStyle w:val="Untitledsubclause2"/>
        <w:numPr>
          <w:ilvl w:val="0"/>
          <w:numId w:val="112"/>
        </w:numPr>
        <w:ind w:left="1474" w:hanging="737"/>
        <w:rPr>
          <w:sz w:val="22"/>
          <w:szCs w:val="22"/>
        </w:rPr>
      </w:pPr>
      <w:r w:rsidRPr="002A1556">
        <w:rPr>
          <w:sz w:val="22"/>
          <w:szCs w:val="22"/>
        </w:rPr>
        <w:t>a</w:t>
      </w:r>
      <w:r w:rsidR="00DE22D0" w:rsidRPr="002A1556">
        <w:rPr>
          <w:sz w:val="22"/>
          <w:szCs w:val="22"/>
        </w:rPr>
        <w:t xml:space="preserve">ny wasted expenditure or charges rendered unnecessary and/or incurred by the </w:t>
      </w:r>
      <w:r w:rsidR="00A82600" w:rsidRPr="002A1556">
        <w:rPr>
          <w:sz w:val="22"/>
          <w:szCs w:val="22"/>
        </w:rPr>
        <w:t>Contracting Authority</w:t>
      </w:r>
      <w:r w:rsidR="00DE22D0" w:rsidRPr="002A1556">
        <w:rPr>
          <w:sz w:val="22"/>
          <w:szCs w:val="22"/>
        </w:rPr>
        <w:t xml:space="preserve"> arising from the Supplier's </w:t>
      </w:r>
      <w:proofErr w:type="gramStart"/>
      <w:r w:rsidR="00DE22D0" w:rsidRPr="002A1556">
        <w:rPr>
          <w:sz w:val="22"/>
          <w:szCs w:val="22"/>
        </w:rPr>
        <w:t>Default;</w:t>
      </w:r>
      <w:bookmarkEnd w:id="920"/>
      <w:proofErr w:type="gramEnd"/>
      <w:r w:rsidR="00DE22D0" w:rsidRPr="002A1556">
        <w:rPr>
          <w:sz w:val="22"/>
          <w:szCs w:val="22"/>
        </w:rPr>
        <w:t xml:space="preserve"> </w:t>
      </w:r>
      <w:bookmarkStart w:id="922" w:name="a862713"/>
      <w:bookmarkStart w:id="923" w:name="_Toc201829110"/>
      <w:bookmarkEnd w:id="921"/>
    </w:p>
    <w:p w14:paraId="2F46E079" w14:textId="44051807" w:rsidR="00F043CD" w:rsidRPr="003F2D66" w:rsidRDefault="00DE22D0" w:rsidP="00FC3EE1">
      <w:pPr>
        <w:pStyle w:val="Untitledsubclause2"/>
        <w:numPr>
          <w:ilvl w:val="0"/>
          <w:numId w:val="112"/>
        </w:numPr>
        <w:ind w:left="1474" w:hanging="737"/>
        <w:rPr>
          <w:sz w:val="22"/>
          <w:szCs w:val="22"/>
        </w:rPr>
      </w:pPr>
      <w:r w:rsidRPr="003F2D66">
        <w:rPr>
          <w:sz w:val="22"/>
          <w:szCs w:val="22"/>
        </w:rPr>
        <w:t xml:space="preserve">sums paid by the </w:t>
      </w:r>
      <w:r w:rsidR="00A82600" w:rsidRPr="003F2D66">
        <w:rPr>
          <w:sz w:val="22"/>
          <w:szCs w:val="22"/>
        </w:rPr>
        <w:t>Contracting Authority</w:t>
      </w:r>
      <w:r w:rsidRPr="003F2D66">
        <w:rPr>
          <w:sz w:val="22"/>
          <w:szCs w:val="22"/>
        </w:rPr>
        <w:t xml:space="preserve"> to the Supplier pursuant to the Call-off Contract in respect of any Goods and/or associated Services not provided in accordance with the Call-off </w:t>
      </w:r>
      <w:proofErr w:type="gramStart"/>
      <w:r w:rsidRPr="003F2D66">
        <w:rPr>
          <w:sz w:val="22"/>
          <w:szCs w:val="22"/>
        </w:rPr>
        <w:t>Contract;</w:t>
      </w:r>
      <w:bookmarkStart w:id="924" w:name="a65700"/>
      <w:bookmarkStart w:id="925" w:name="_Toc201829111"/>
      <w:bookmarkEnd w:id="922"/>
      <w:bookmarkEnd w:id="923"/>
      <w:proofErr w:type="gramEnd"/>
    </w:p>
    <w:p w14:paraId="64F0907D" w14:textId="79D0F755" w:rsidR="00DE22D0" w:rsidRPr="00383828" w:rsidRDefault="00DE22D0" w:rsidP="00DE22D0">
      <w:pPr>
        <w:pStyle w:val="Untitledsubclause1"/>
        <w:rPr>
          <w:sz w:val="22"/>
          <w:szCs w:val="22"/>
        </w:rPr>
      </w:pPr>
      <w:bookmarkStart w:id="926" w:name="a221875"/>
      <w:bookmarkStart w:id="927" w:name="_Toc201829113"/>
      <w:bookmarkEnd w:id="924"/>
      <w:bookmarkEnd w:id="925"/>
      <w:r w:rsidRPr="00383828">
        <w:rPr>
          <w:sz w:val="22"/>
          <w:szCs w:val="22"/>
        </w:rPr>
        <w:t xml:space="preserve">Nothing in the Call-off Contract shall impose any liability on the </w:t>
      </w:r>
      <w:r w:rsidR="00A82600">
        <w:rPr>
          <w:sz w:val="22"/>
          <w:szCs w:val="22"/>
        </w:rPr>
        <w:t>Contracting Authority</w:t>
      </w:r>
      <w:r w:rsidRPr="00383828">
        <w:rPr>
          <w:sz w:val="22"/>
          <w:szCs w:val="22"/>
        </w:rPr>
        <w:t xml:space="preserve"> in respect of any liability incurred by the Supplier to any other person, but this shall not be taken to exclude or limit any liability of the </w:t>
      </w:r>
      <w:r w:rsidR="00A82600">
        <w:rPr>
          <w:sz w:val="22"/>
          <w:szCs w:val="22"/>
        </w:rPr>
        <w:t>Contracting Authority</w:t>
      </w:r>
      <w:r w:rsidRPr="00383828">
        <w:rPr>
          <w:sz w:val="22"/>
          <w:szCs w:val="22"/>
        </w:rPr>
        <w:t xml:space="preserve"> to the Supplier that may arise by virtue of either a breach of the Call-off Contract or by negligence on the part of the </w:t>
      </w:r>
      <w:r w:rsidR="00A82600">
        <w:rPr>
          <w:sz w:val="22"/>
          <w:szCs w:val="22"/>
        </w:rPr>
        <w:t>Contracting Authority</w:t>
      </w:r>
      <w:r w:rsidRPr="00383828">
        <w:rPr>
          <w:sz w:val="22"/>
          <w:szCs w:val="22"/>
        </w:rPr>
        <w:t xml:space="preserve">, or the </w:t>
      </w:r>
      <w:r w:rsidR="00A82600">
        <w:rPr>
          <w:sz w:val="22"/>
          <w:szCs w:val="22"/>
        </w:rPr>
        <w:t>Contracting Authority</w:t>
      </w:r>
      <w:r w:rsidRPr="00383828">
        <w:rPr>
          <w:sz w:val="22"/>
          <w:szCs w:val="22"/>
        </w:rPr>
        <w:t>'s employees, servants or agents.</w:t>
      </w:r>
      <w:bookmarkEnd w:id="926"/>
      <w:bookmarkEnd w:id="927"/>
    </w:p>
    <w:p w14:paraId="7BE3EF10"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"42. Insurances" \l 1</w:instrText>
      </w:r>
      <w:r w:rsidRPr="00383828">
        <w:rPr>
          <w:sz w:val="22"/>
          <w:szCs w:val="22"/>
        </w:rPr>
        <w:fldChar w:fldCharType="end"/>
      </w:r>
      <w:bookmarkStart w:id="928" w:name="a1018928"/>
      <w:bookmarkStart w:id="929" w:name="_Toc197697231"/>
      <w:bookmarkStart w:id="930" w:name="_Toc201828324"/>
      <w:bookmarkStart w:id="931" w:name="_Toc201829114"/>
      <w:bookmarkStart w:id="932" w:name="_Toc205990414"/>
      <w:r w:rsidRPr="00383828">
        <w:rPr>
          <w:sz w:val="22"/>
          <w:szCs w:val="22"/>
        </w:rPr>
        <w:t>Insurances</w:t>
      </w:r>
      <w:bookmarkEnd w:id="928"/>
      <w:bookmarkEnd w:id="929"/>
      <w:bookmarkEnd w:id="930"/>
      <w:bookmarkEnd w:id="931"/>
      <w:bookmarkEnd w:id="932"/>
    </w:p>
    <w:p w14:paraId="725728FA" w14:textId="77777777" w:rsidR="00DE22D0" w:rsidRPr="00383828" w:rsidRDefault="00DE22D0" w:rsidP="00DE22D0">
      <w:pPr>
        <w:pStyle w:val="Untitledsubclause1"/>
        <w:rPr>
          <w:sz w:val="22"/>
          <w:szCs w:val="22"/>
        </w:rPr>
      </w:pPr>
      <w:bookmarkStart w:id="933" w:name="a627765"/>
      <w:bookmarkStart w:id="934" w:name="_Toc201829115"/>
      <w:r w:rsidRPr="00383828">
        <w:rPr>
          <w:sz w:val="22"/>
          <w:szCs w:val="22"/>
        </w:rPr>
        <w:t xml:space="preserve">The Supplier shall at its own cost effect and maintain with reputable insurance </w:t>
      </w:r>
      <w:proofErr w:type="gramStart"/>
      <w:r w:rsidRPr="00383828">
        <w:rPr>
          <w:sz w:val="22"/>
          <w:szCs w:val="22"/>
        </w:rPr>
        <w:t>companies</w:t>
      </w:r>
      <w:proofErr w:type="gramEnd"/>
      <w:r w:rsidRPr="00383828">
        <w:rPr>
          <w:sz w:val="22"/>
          <w:szCs w:val="22"/>
        </w:rPr>
        <w:t xml:space="preserve"> insurance policies to cover its liabilities under this Call-off Contract providing as a minimum the following levels of cover:</w:t>
      </w:r>
      <w:bookmarkEnd w:id="933"/>
      <w:bookmarkEnd w:id="934"/>
    </w:p>
    <w:p w14:paraId="64D174E3" w14:textId="587F0436" w:rsidR="00F043CD" w:rsidRDefault="0007535F" w:rsidP="0007535F">
      <w:pPr>
        <w:pStyle w:val="Untitledsubclause2"/>
        <w:ind w:left="1560" w:hanging="851"/>
        <w:rPr>
          <w:sz w:val="22"/>
          <w:szCs w:val="22"/>
        </w:rPr>
      </w:pPr>
      <w:bookmarkStart w:id="935" w:name="a535678"/>
      <w:bookmarkStart w:id="936" w:name="_Toc201829116"/>
      <w:r>
        <w:rPr>
          <w:sz w:val="22"/>
          <w:szCs w:val="22"/>
        </w:rPr>
        <w:lastRenderedPageBreak/>
        <w:t>52.1.1</w:t>
      </w:r>
      <w:r>
        <w:rPr>
          <w:sz w:val="22"/>
          <w:szCs w:val="22"/>
        </w:rPr>
        <w:tab/>
      </w:r>
      <w:r w:rsidR="00DE22D0" w:rsidRPr="00F043CD">
        <w:rPr>
          <w:sz w:val="22"/>
          <w:szCs w:val="22"/>
        </w:rPr>
        <w:t>public liability insurance with a limit of indemnity of not less than £</w:t>
      </w:r>
      <w:r w:rsidR="005648A4">
        <w:rPr>
          <w:sz w:val="22"/>
          <w:szCs w:val="22"/>
        </w:rPr>
        <w:t>10</w:t>
      </w:r>
      <w:r w:rsidR="009D045B">
        <w:rPr>
          <w:sz w:val="22"/>
          <w:szCs w:val="22"/>
        </w:rPr>
        <w:t>,000,000 (</w:t>
      </w:r>
      <w:r w:rsidR="005648A4">
        <w:rPr>
          <w:sz w:val="22"/>
          <w:szCs w:val="22"/>
        </w:rPr>
        <w:t>ten</w:t>
      </w:r>
      <w:r w:rsidR="009D045B">
        <w:rPr>
          <w:sz w:val="22"/>
          <w:szCs w:val="22"/>
        </w:rPr>
        <w:t xml:space="preserve"> million pounds)</w:t>
      </w:r>
      <w:r w:rsidR="00DE22D0" w:rsidRPr="00F043CD">
        <w:rPr>
          <w:sz w:val="22"/>
          <w:szCs w:val="22"/>
        </w:rPr>
        <w:t xml:space="preserve"> in relation to any one claim or series of </w:t>
      </w:r>
      <w:proofErr w:type="gramStart"/>
      <w:r w:rsidR="00DE22D0" w:rsidRPr="00F043CD">
        <w:rPr>
          <w:sz w:val="22"/>
          <w:szCs w:val="22"/>
        </w:rPr>
        <w:t>claims;</w:t>
      </w:r>
      <w:bookmarkStart w:id="937" w:name="a546359"/>
      <w:bookmarkStart w:id="938" w:name="_Toc201829117"/>
      <w:bookmarkEnd w:id="935"/>
      <w:bookmarkEnd w:id="936"/>
      <w:proofErr w:type="gramEnd"/>
    </w:p>
    <w:p w14:paraId="109D34D2" w14:textId="7CE43B15" w:rsidR="00F043CD" w:rsidRDefault="0007535F" w:rsidP="0007535F">
      <w:pPr>
        <w:pStyle w:val="Untitledsubclause2"/>
        <w:ind w:left="1560" w:hanging="851"/>
        <w:rPr>
          <w:sz w:val="22"/>
          <w:szCs w:val="22"/>
        </w:rPr>
      </w:pPr>
      <w:r>
        <w:rPr>
          <w:sz w:val="22"/>
          <w:szCs w:val="22"/>
        </w:rPr>
        <w:t>52.1.2</w:t>
      </w:r>
      <w:r>
        <w:rPr>
          <w:sz w:val="22"/>
          <w:szCs w:val="22"/>
        </w:rPr>
        <w:tab/>
      </w:r>
      <w:r w:rsidR="00DE22D0" w:rsidRPr="00F043CD">
        <w:rPr>
          <w:sz w:val="22"/>
          <w:szCs w:val="22"/>
        </w:rPr>
        <w:t>employer's liability insurance with a limit of indemnity of not less than £</w:t>
      </w:r>
      <w:r w:rsidR="005648A4">
        <w:rPr>
          <w:sz w:val="22"/>
          <w:szCs w:val="22"/>
        </w:rPr>
        <w:t>5,000,000 (five million pounds)</w:t>
      </w:r>
      <w:r w:rsidR="00DE22D0" w:rsidRPr="00F043CD">
        <w:rPr>
          <w:sz w:val="22"/>
          <w:szCs w:val="22"/>
        </w:rPr>
        <w:t xml:space="preserve"> per claim </w:t>
      </w:r>
      <w:r w:rsidR="00DE22D0" w:rsidRPr="00F043CD">
        <w:rPr>
          <w:b/>
          <w:sz w:val="22"/>
          <w:szCs w:val="22"/>
        </w:rPr>
        <w:t>or</w:t>
      </w:r>
      <w:r w:rsidR="00DE22D0" w:rsidRPr="00F043CD">
        <w:rPr>
          <w:sz w:val="22"/>
          <w:szCs w:val="22"/>
        </w:rPr>
        <w:t xml:space="preserve"> in accordance with any legal requirement for the time being in force in relation to any one claim or series of </w:t>
      </w:r>
      <w:proofErr w:type="gramStart"/>
      <w:r w:rsidR="00DE22D0" w:rsidRPr="00F043CD">
        <w:rPr>
          <w:sz w:val="22"/>
          <w:szCs w:val="22"/>
        </w:rPr>
        <w:t>claims;</w:t>
      </w:r>
      <w:bookmarkStart w:id="939" w:name="a514315"/>
      <w:bookmarkStart w:id="940" w:name="_Toc201829118"/>
      <w:bookmarkEnd w:id="937"/>
      <w:bookmarkEnd w:id="938"/>
      <w:proofErr w:type="gramEnd"/>
    </w:p>
    <w:p w14:paraId="20CAD4B9" w14:textId="1C333BE6" w:rsidR="00F043CD" w:rsidRPr="003F2D66" w:rsidRDefault="0007535F" w:rsidP="0007535F">
      <w:pPr>
        <w:pStyle w:val="Untitledsubclause2"/>
        <w:ind w:left="1560" w:hanging="851"/>
        <w:rPr>
          <w:sz w:val="22"/>
          <w:szCs w:val="22"/>
        </w:rPr>
      </w:pPr>
      <w:r>
        <w:rPr>
          <w:sz w:val="22"/>
          <w:szCs w:val="22"/>
        </w:rPr>
        <w:t>52.1.3</w:t>
      </w:r>
      <w:r>
        <w:rPr>
          <w:sz w:val="22"/>
          <w:szCs w:val="22"/>
        </w:rPr>
        <w:tab/>
      </w:r>
      <w:r w:rsidR="00DE22D0" w:rsidRPr="003F2D66">
        <w:rPr>
          <w:sz w:val="22"/>
          <w:szCs w:val="22"/>
        </w:rPr>
        <w:t>professional indemnity insurance with a limit of indemnity of not less than £</w:t>
      </w:r>
      <w:r w:rsidR="00325876">
        <w:rPr>
          <w:sz w:val="22"/>
          <w:szCs w:val="22"/>
        </w:rPr>
        <w:t xml:space="preserve">2,000,000 (two </w:t>
      </w:r>
      <w:proofErr w:type="gramStart"/>
      <w:r w:rsidR="00325876">
        <w:rPr>
          <w:sz w:val="22"/>
          <w:szCs w:val="22"/>
        </w:rPr>
        <w:t>millions</w:t>
      </w:r>
      <w:proofErr w:type="gramEnd"/>
      <w:r w:rsidR="00325876">
        <w:rPr>
          <w:sz w:val="22"/>
          <w:szCs w:val="22"/>
        </w:rPr>
        <w:t xml:space="preserve"> pounds)</w:t>
      </w:r>
      <w:r w:rsidR="00DE22D0" w:rsidRPr="003F2D66">
        <w:rPr>
          <w:sz w:val="22"/>
          <w:szCs w:val="22"/>
        </w:rPr>
        <w:t xml:space="preserve"> in relation to any one claim or series of claims and shall ensure that all professional consultants or Sub-Contractors involved in the provision of the Services hold and maintain appropriate </w:t>
      </w:r>
      <w:proofErr w:type="gramStart"/>
      <w:r w:rsidR="00DE22D0" w:rsidRPr="003F2D66">
        <w:rPr>
          <w:sz w:val="22"/>
          <w:szCs w:val="22"/>
        </w:rPr>
        <w:t>cover;</w:t>
      </w:r>
      <w:bookmarkStart w:id="941" w:name="a610447"/>
      <w:bookmarkStart w:id="942" w:name="_Toc201829119"/>
      <w:bookmarkEnd w:id="939"/>
      <w:bookmarkEnd w:id="940"/>
      <w:proofErr w:type="gramEnd"/>
    </w:p>
    <w:p w14:paraId="7B192817" w14:textId="68E7919E" w:rsidR="00DE22D0" w:rsidRPr="00F043CD" w:rsidRDefault="0007535F" w:rsidP="0007535F">
      <w:pPr>
        <w:pStyle w:val="Untitledsubclause2"/>
        <w:ind w:left="1560" w:hanging="851"/>
        <w:rPr>
          <w:sz w:val="22"/>
          <w:szCs w:val="22"/>
        </w:rPr>
      </w:pPr>
      <w:r>
        <w:rPr>
          <w:sz w:val="22"/>
          <w:szCs w:val="22"/>
        </w:rPr>
        <w:t xml:space="preserve">52.1.4 </w:t>
      </w:r>
      <w:r>
        <w:rPr>
          <w:sz w:val="22"/>
          <w:szCs w:val="22"/>
        </w:rPr>
        <w:tab/>
      </w:r>
      <w:r w:rsidR="00DE22D0" w:rsidRPr="00F043CD">
        <w:rPr>
          <w:sz w:val="22"/>
          <w:szCs w:val="22"/>
        </w:rPr>
        <w:t>product liability insurance with a limit of indemnity of not less than £</w:t>
      </w:r>
      <w:r w:rsidR="00325876">
        <w:rPr>
          <w:sz w:val="22"/>
          <w:szCs w:val="22"/>
        </w:rPr>
        <w:t xml:space="preserve">10,000,000 (ten </w:t>
      </w:r>
      <w:proofErr w:type="gramStart"/>
      <w:r w:rsidR="00325876">
        <w:rPr>
          <w:sz w:val="22"/>
          <w:szCs w:val="22"/>
        </w:rPr>
        <w:t>millions</w:t>
      </w:r>
      <w:proofErr w:type="gramEnd"/>
      <w:r w:rsidR="00325876">
        <w:rPr>
          <w:sz w:val="22"/>
          <w:szCs w:val="22"/>
        </w:rPr>
        <w:t xml:space="preserve"> pounds) </w:t>
      </w:r>
      <w:r w:rsidR="00DE22D0" w:rsidRPr="00F043CD">
        <w:rPr>
          <w:sz w:val="22"/>
          <w:szCs w:val="22"/>
        </w:rPr>
        <w:t>in relation to any one claim or series of claims.</w:t>
      </w:r>
      <w:bookmarkEnd w:id="941"/>
      <w:bookmarkEnd w:id="942"/>
    </w:p>
    <w:p w14:paraId="595CDA71" w14:textId="54EF7A10" w:rsidR="00566EE5" w:rsidRDefault="00566EE5" w:rsidP="00197423">
      <w:pPr>
        <w:pStyle w:val="Untitledsubclause1"/>
        <w:numPr>
          <w:ilvl w:val="0"/>
          <w:numId w:val="0"/>
        </w:numPr>
        <w:ind w:left="720" w:firstLine="720"/>
        <w:rPr>
          <w:sz w:val="22"/>
          <w:szCs w:val="22"/>
        </w:rPr>
      </w:pPr>
      <w:bookmarkStart w:id="943" w:name="a322052"/>
      <w:bookmarkStart w:id="944" w:name="_Toc201829120"/>
      <w:r>
        <w:rPr>
          <w:sz w:val="22"/>
          <w:szCs w:val="22"/>
        </w:rPr>
        <w:t xml:space="preserve">(the Required Insurances). </w:t>
      </w:r>
    </w:p>
    <w:p w14:paraId="19AE2668" w14:textId="1E4F0AC5" w:rsidR="00F043CD" w:rsidRPr="00F043CD" w:rsidRDefault="00F043CD" w:rsidP="00F043CD">
      <w:pPr>
        <w:pStyle w:val="Untitledsubclause1"/>
        <w:rPr>
          <w:sz w:val="22"/>
          <w:szCs w:val="22"/>
        </w:rPr>
      </w:pPr>
      <w:r w:rsidRPr="00F043CD">
        <w:rPr>
          <w:sz w:val="22"/>
          <w:szCs w:val="22"/>
        </w:rPr>
        <w:t>The cover shall be in respect of all risks which may be incurred by the Supplier, arising out of the Supplier's performance of the Call-off Contract, including death or personal injury, loss of or damage to property or any other loss. Such policies shall include cover in respect of any financial loss arising from any advice given or omitted to be given by the Supplier.</w:t>
      </w:r>
    </w:p>
    <w:p w14:paraId="6F6D5301" w14:textId="079B2589" w:rsidR="00DE22D0" w:rsidRPr="00383828" w:rsidRDefault="00DE22D0" w:rsidP="00DE22D0">
      <w:pPr>
        <w:pStyle w:val="Untitledsubclause1"/>
        <w:rPr>
          <w:sz w:val="22"/>
          <w:szCs w:val="22"/>
        </w:rPr>
      </w:pPr>
      <w:r w:rsidRPr="00383828">
        <w:rPr>
          <w:sz w:val="22"/>
          <w:szCs w:val="22"/>
        </w:rPr>
        <w:t xml:space="preserve">The Supplier shall give the </w:t>
      </w:r>
      <w:r w:rsidR="00A82600">
        <w:rPr>
          <w:sz w:val="22"/>
          <w:szCs w:val="22"/>
        </w:rPr>
        <w:t>Contracting Authority</w:t>
      </w:r>
      <w:r w:rsidRPr="00383828">
        <w:rPr>
          <w:sz w:val="22"/>
          <w:szCs w:val="22"/>
        </w:rPr>
        <w:t xml:space="preserve">, on request, copies of all insurance policies referred to in this </w:t>
      </w:r>
      <w:r w:rsidRPr="003F2D66">
        <w:rPr>
          <w:sz w:val="22"/>
          <w:szCs w:val="22"/>
        </w:rPr>
        <w:t>clause or a broker's verification of insurance</w:t>
      </w:r>
      <w:r w:rsidR="003F2D66" w:rsidRPr="003F2D66">
        <w:rPr>
          <w:sz w:val="22"/>
          <w:szCs w:val="22"/>
        </w:rPr>
        <w:t xml:space="preserve"> </w:t>
      </w:r>
      <w:r w:rsidRPr="003F2D66">
        <w:rPr>
          <w:sz w:val="22"/>
          <w:szCs w:val="22"/>
        </w:rPr>
        <w:t>to demonstrate</w:t>
      </w:r>
      <w:r w:rsidRPr="00383828">
        <w:rPr>
          <w:sz w:val="22"/>
          <w:szCs w:val="22"/>
        </w:rPr>
        <w:t xml:space="preserve"> that the Required Insurances are in place, together with receipts or other evidence of payment of the latest premiums due under those policies.</w:t>
      </w:r>
      <w:bookmarkEnd w:id="943"/>
      <w:bookmarkEnd w:id="944"/>
    </w:p>
    <w:p w14:paraId="50164BFE" w14:textId="749D06CD" w:rsidR="00DE22D0" w:rsidRPr="00383828" w:rsidRDefault="00DE22D0" w:rsidP="00DE22D0">
      <w:pPr>
        <w:pStyle w:val="Untitledsubclause1"/>
        <w:rPr>
          <w:sz w:val="22"/>
          <w:szCs w:val="22"/>
        </w:rPr>
      </w:pPr>
      <w:bookmarkStart w:id="945" w:name="_Toc201829121"/>
      <w:bookmarkStart w:id="946" w:name="a187240"/>
      <w:r w:rsidRPr="00383828">
        <w:rPr>
          <w:sz w:val="22"/>
          <w:szCs w:val="22"/>
        </w:rPr>
        <w:t xml:space="preserve">If, for whatever reason, the Supplier fails to give effect to and maintain the Required Insurances, the </w:t>
      </w:r>
      <w:r w:rsidR="00A82600">
        <w:rPr>
          <w:sz w:val="22"/>
          <w:szCs w:val="22"/>
        </w:rPr>
        <w:t>Contracting Authority</w:t>
      </w:r>
      <w:r w:rsidRPr="00383828">
        <w:rPr>
          <w:sz w:val="22"/>
          <w:szCs w:val="22"/>
        </w:rPr>
        <w:t xml:space="preserve"> may make alternative arrangements to protect its interests and may recover the costs of such arrangements from the Supplier.</w:t>
      </w:r>
      <w:bookmarkEnd w:id="945"/>
      <w:r w:rsidRPr="00383828">
        <w:rPr>
          <w:sz w:val="22"/>
          <w:szCs w:val="22"/>
        </w:rPr>
        <w:t xml:space="preserve"> </w:t>
      </w:r>
      <w:bookmarkEnd w:id="946"/>
    </w:p>
    <w:p w14:paraId="026E2838" w14:textId="77777777" w:rsidR="00DE22D0" w:rsidRPr="00383828" w:rsidRDefault="00DE22D0" w:rsidP="00DE22D0">
      <w:pPr>
        <w:pStyle w:val="Untitledsubclause1"/>
        <w:rPr>
          <w:sz w:val="22"/>
          <w:szCs w:val="22"/>
        </w:rPr>
      </w:pPr>
      <w:bookmarkStart w:id="947" w:name="a326097"/>
      <w:bookmarkStart w:id="948" w:name="_Toc201829122"/>
      <w:r w:rsidRPr="00383828">
        <w:rPr>
          <w:sz w:val="22"/>
          <w:szCs w:val="22"/>
        </w:rPr>
        <w:t>The terms of any insurance or the amount of cover shall not relieve the Supplier of any liabilities under the Call-off Contract.</w:t>
      </w:r>
      <w:bookmarkEnd w:id="947"/>
      <w:bookmarkEnd w:id="948"/>
    </w:p>
    <w:p w14:paraId="570990C2" w14:textId="4F86A4E1" w:rsidR="00DE22D0" w:rsidRPr="003F2D66" w:rsidRDefault="00DE22D0" w:rsidP="00DE22D0">
      <w:pPr>
        <w:pStyle w:val="Untitledsubclause1"/>
        <w:rPr>
          <w:sz w:val="22"/>
          <w:szCs w:val="22"/>
        </w:rPr>
      </w:pPr>
      <w:r w:rsidRPr="003F2D66">
        <w:rPr>
          <w:sz w:val="22"/>
          <w:szCs w:val="22"/>
        </w:rPr>
        <w:fldChar w:fldCharType="begin"/>
      </w:r>
      <w:r w:rsidRPr="003F2D66">
        <w:rPr>
          <w:sz w:val="22"/>
          <w:szCs w:val="22"/>
        </w:rPr>
        <w:fldChar w:fldCharType="end"/>
      </w:r>
      <w:bookmarkStart w:id="949" w:name="a909524"/>
      <w:bookmarkStart w:id="950" w:name="_Toc201829123"/>
      <w:r w:rsidRPr="003F2D66">
        <w:rPr>
          <w:sz w:val="22"/>
          <w:szCs w:val="22"/>
        </w:rPr>
        <w:t>The Supplier shall hold and maintain the Required Insurances for a minimum of six (6) years following the expiry or earlier termination of the Call-off Contract.</w:t>
      </w:r>
      <w:bookmarkEnd w:id="949"/>
      <w:bookmarkEnd w:id="950"/>
    </w:p>
    <w:p w14:paraId="250346F6"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"43. Taxation, National Insurance and employment liability" \l 1</w:instrText>
      </w:r>
      <w:r w:rsidRPr="00383828">
        <w:rPr>
          <w:sz w:val="22"/>
          <w:szCs w:val="22"/>
        </w:rPr>
        <w:fldChar w:fldCharType="end"/>
      </w:r>
      <w:bookmarkStart w:id="951" w:name="a424820"/>
      <w:bookmarkStart w:id="952" w:name="_Toc197697232"/>
      <w:bookmarkStart w:id="953" w:name="_Toc201828325"/>
      <w:bookmarkStart w:id="954" w:name="_Toc201829124"/>
      <w:bookmarkStart w:id="955" w:name="_Toc205990415"/>
      <w:r w:rsidRPr="00383828">
        <w:rPr>
          <w:sz w:val="22"/>
          <w:szCs w:val="22"/>
        </w:rPr>
        <w:t>Taxation, National Insurance and employment liability</w:t>
      </w:r>
      <w:bookmarkEnd w:id="951"/>
      <w:bookmarkEnd w:id="952"/>
      <w:bookmarkEnd w:id="953"/>
      <w:bookmarkEnd w:id="954"/>
      <w:bookmarkEnd w:id="955"/>
    </w:p>
    <w:p w14:paraId="09C605BD" w14:textId="1A5B4637" w:rsidR="00DE22D0" w:rsidRPr="00383828" w:rsidRDefault="00DE22D0" w:rsidP="00FC3EE1">
      <w:pPr>
        <w:pStyle w:val="NoNumUntitledsubclause1"/>
        <w:numPr>
          <w:ilvl w:val="0"/>
          <w:numId w:val="113"/>
        </w:numPr>
        <w:ind w:hanging="720"/>
        <w:rPr>
          <w:sz w:val="22"/>
          <w:szCs w:val="22"/>
        </w:rPr>
      </w:pPr>
      <w:bookmarkStart w:id="956" w:name="a144514"/>
      <w:bookmarkStart w:id="957" w:name="_Toc201829125"/>
      <w:r w:rsidRPr="00383828">
        <w:rPr>
          <w:sz w:val="22"/>
          <w:szCs w:val="22"/>
        </w:rPr>
        <w:t xml:space="preserve">The Parties acknowledge and agree that </w:t>
      </w:r>
      <w:r w:rsidRPr="003F2D66">
        <w:rPr>
          <w:sz w:val="22"/>
          <w:szCs w:val="22"/>
        </w:rPr>
        <w:t>the Call-off Contract constitutes a contract for the provision of Goods</w:t>
      </w:r>
      <w:r w:rsidR="003F2D66" w:rsidRPr="003F2D66">
        <w:rPr>
          <w:sz w:val="22"/>
          <w:szCs w:val="22"/>
        </w:rPr>
        <w:t xml:space="preserve"> </w:t>
      </w:r>
      <w:r w:rsidRPr="003F2D66">
        <w:rPr>
          <w:sz w:val="22"/>
          <w:szCs w:val="22"/>
        </w:rPr>
        <w:t>and associated Services</w:t>
      </w:r>
      <w:r w:rsidR="003F2D66" w:rsidRPr="003F2D66">
        <w:rPr>
          <w:sz w:val="22"/>
          <w:szCs w:val="22"/>
        </w:rPr>
        <w:t xml:space="preserve"> </w:t>
      </w:r>
      <w:r w:rsidRPr="003F2D66">
        <w:rPr>
          <w:sz w:val="22"/>
          <w:szCs w:val="22"/>
        </w:rPr>
        <w:t>and</w:t>
      </w:r>
      <w:r w:rsidRPr="00383828">
        <w:rPr>
          <w:sz w:val="22"/>
          <w:szCs w:val="22"/>
        </w:rPr>
        <w:t xml:space="preserve"> not a contract of employment. The Supplier shall at all times indemnify the </w:t>
      </w:r>
      <w:r w:rsidR="00A82600">
        <w:rPr>
          <w:sz w:val="22"/>
          <w:szCs w:val="22"/>
        </w:rPr>
        <w:t>Contracting Authority</w:t>
      </w:r>
      <w:r w:rsidRPr="00383828">
        <w:rPr>
          <w:sz w:val="22"/>
          <w:szCs w:val="22"/>
        </w:rPr>
        <w:t xml:space="preserve"> and keep the </w:t>
      </w:r>
      <w:r w:rsidR="00A82600">
        <w:rPr>
          <w:sz w:val="22"/>
          <w:szCs w:val="22"/>
        </w:rPr>
        <w:t>Contracting Authority</w:t>
      </w:r>
      <w:r w:rsidRPr="00383828">
        <w:rPr>
          <w:sz w:val="22"/>
          <w:szCs w:val="22"/>
        </w:rPr>
        <w:t xml:space="preserve"> indemnified in full from and against all claims, proceedings, actions, damages, costs, expenses, liabilities and demands whatsoever and howsoever arising by reason of any circumstances whereby the </w:t>
      </w:r>
      <w:r w:rsidR="00A82600">
        <w:rPr>
          <w:sz w:val="22"/>
          <w:szCs w:val="22"/>
        </w:rPr>
        <w:t>Contracting Authority</w:t>
      </w:r>
      <w:r w:rsidRPr="00383828">
        <w:rPr>
          <w:sz w:val="22"/>
          <w:szCs w:val="22"/>
        </w:rPr>
        <w:t xml:space="preserve"> is alleged or determined to have assumed or been imposed with the liability or responsibility for the Staff (or any of them) as an employer of the Staff and/or any liability or responsibility to HM Revenue or Customs as an employer </w:t>
      </w:r>
      <w:r w:rsidRPr="00383828">
        <w:rPr>
          <w:sz w:val="22"/>
          <w:szCs w:val="22"/>
        </w:rPr>
        <w:lastRenderedPageBreak/>
        <w:t>of the Staff whether during the Call-off Contract Period or arising from termination or expiry of the Call-off Contract.</w:t>
      </w:r>
      <w:bookmarkEnd w:id="956"/>
      <w:bookmarkEnd w:id="957"/>
    </w:p>
    <w:p w14:paraId="0CD6EA3F"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"44. Warranties and representations" \l 1</w:instrText>
      </w:r>
      <w:r w:rsidRPr="00383828">
        <w:rPr>
          <w:sz w:val="22"/>
          <w:szCs w:val="22"/>
        </w:rPr>
        <w:fldChar w:fldCharType="end"/>
      </w:r>
      <w:bookmarkStart w:id="958" w:name="a454273"/>
      <w:bookmarkStart w:id="959" w:name="_Toc197697233"/>
      <w:bookmarkStart w:id="960" w:name="_Toc201828326"/>
      <w:bookmarkStart w:id="961" w:name="_Toc201829126"/>
      <w:bookmarkStart w:id="962" w:name="_Toc205990416"/>
      <w:r w:rsidRPr="00383828">
        <w:rPr>
          <w:sz w:val="22"/>
          <w:szCs w:val="22"/>
        </w:rPr>
        <w:t>Warranties and representations</w:t>
      </w:r>
      <w:bookmarkEnd w:id="958"/>
      <w:bookmarkEnd w:id="959"/>
      <w:bookmarkEnd w:id="960"/>
      <w:bookmarkEnd w:id="961"/>
      <w:bookmarkEnd w:id="962"/>
    </w:p>
    <w:p w14:paraId="2BE52A69" w14:textId="7F90F8F0" w:rsidR="00DE22D0" w:rsidRPr="00383828" w:rsidRDefault="00DE22D0" w:rsidP="00DE22D0">
      <w:pPr>
        <w:pStyle w:val="Untitledsubclause1"/>
        <w:rPr>
          <w:sz w:val="22"/>
          <w:szCs w:val="22"/>
        </w:rPr>
      </w:pPr>
      <w:bookmarkStart w:id="963" w:name="a524997"/>
      <w:bookmarkStart w:id="964" w:name="_Toc201829127"/>
      <w:r w:rsidRPr="00383828">
        <w:rPr>
          <w:sz w:val="22"/>
          <w:szCs w:val="22"/>
        </w:rPr>
        <w:t xml:space="preserve">The Supplier warrants and represents to the </w:t>
      </w:r>
      <w:r w:rsidR="00A82600">
        <w:rPr>
          <w:sz w:val="22"/>
          <w:szCs w:val="22"/>
        </w:rPr>
        <w:t>Contracting Authority</w:t>
      </w:r>
      <w:r w:rsidRPr="00383828">
        <w:rPr>
          <w:sz w:val="22"/>
          <w:szCs w:val="22"/>
        </w:rPr>
        <w:t xml:space="preserve"> that:</w:t>
      </w:r>
      <w:bookmarkEnd w:id="963"/>
      <w:bookmarkEnd w:id="964"/>
    </w:p>
    <w:p w14:paraId="451B435B" w14:textId="77777777" w:rsidR="00D546CF" w:rsidRDefault="00DE22D0" w:rsidP="00E54879">
      <w:pPr>
        <w:pStyle w:val="Untitledsubclause2"/>
        <w:numPr>
          <w:ilvl w:val="0"/>
          <w:numId w:val="73"/>
        </w:numPr>
        <w:ind w:left="1440" w:hanging="720"/>
        <w:rPr>
          <w:sz w:val="22"/>
          <w:szCs w:val="22"/>
        </w:rPr>
      </w:pPr>
      <w:bookmarkStart w:id="965" w:name="_Toc201829128"/>
      <w:bookmarkStart w:id="966" w:name="a578403"/>
      <w:r w:rsidRPr="00383828">
        <w:rPr>
          <w:sz w:val="22"/>
          <w:szCs w:val="22"/>
        </w:rPr>
        <w:t xml:space="preserve">it has full capacity and authority and all necessary consents (including, where its procedures so require, the consent of its Parent Company) to </w:t>
      </w:r>
      <w:proofErr w:type="gramStart"/>
      <w:r w:rsidRPr="00383828">
        <w:rPr>
          <w:sz w:val="22"/>
          <w:szCs w:val="22"/>
        </w:rPr>
        <w:t>enter into</w:t>
      </w:r>
      <w:proofErr w:type="gramEnd"/>
      <w:r w:rsidRPr="00383828">
        <w:rPr>
          <w:sz w:val="22"/>
          <w:szCs w:val="22"/>
        </w:rPr>
        <w:t xml:space="preserve"> and perform its obligations under the Call-off </w:t>
      </w:r>
      <w:proofErr w:type="gramStart"/>
      <w:r w:rsidRPr="00383828">
        <w:rPr>
          <w:sz w:val="22"/>
          <w:szCs w:val="22"/>
        </w:rPr>
        <w:t>Contract;</w:t>
      </w:r>
      <w:bookmarkEnd w:id="965"/>
      <w:proofErr w:type="gramEnd"/>
      <w:r w:rsidRPr="00383828">
        <w:rPr>
          <w:sz w:val="22"/>
          <w:szCs w:val="22"/>
        </w:rPr>
        <w:t xml:space="preserve"> </w:t>
      </w:r>
      <w:bookmarkStart w:id="967" w:name="a418183"/>
      <w:bookmarkStart w:id="968" w:name="_Toc201829129"/>
      <w:bookmarkEnd w:id="966"/>
    </w:p>
    <w:p w14:paraId="772EF6AC" w14:textId="77777777" w:rsidR="00D546CF" w:rsidRDefault="00DE22D0" w:rsidP="00E54879">
      <w:pPr>
        <w:pStyle w:val="Untitledsubclause2"/>
        <w:numPr>
          <w:ilvl w:val="0"/>
          <w:numId w:val="73"/>
        </w:numPr>
        <w:ind w:left="1440" w:hanging="720"/>
        <w:rPr>
          <w:sz w:val="22"/>
          <w:szCs w:val="22"/>
        </w:rPr>
      </w:pPr>
      <w:r w:rsidRPr="00D546CF">
        <w:rPr>
          <w:sz w:val="22"/>
          <w:szCs w:val="22"/>
        </w:rPr>
        <w:t xml:space="preserve">the Call-off Contract is executed by a duly authorised representative of the </w:t>
      </w:r>
      <w:proofErr w:type="gramStart"/>
      <w:r w:rsidRPr="00D546CF">
        <w:rPr>
          <w:sz w:val="22"/>
          <w:szCs w:val="22"/>
        </w:rPr>
        <w:t>Supplier;</w:t>
      </w:r>
      <w:bookmarkStart w:id="969" w:name="a898843"/>
      <w:bookmarkStart w:id="970" w:name="_Toc201829130"/>
      <w:bookmarkEnd w:id="967"/>
      <w:bookmarkEnd w:id="968"/>
      <w:proofErr w:type="gramEnd"/>
    </w:p>
    <w:p w14:paraId="08BDB50A" w14:textId="77777777" w:rsidR="00D546CF" w:rsidRDefault="00DE22D0" w:rsidP="00E54879">
      <w:pPr>
        <w:pStyle w:val="Untitledsubclause2"/>
        <w:numPr>
          <w:ilvl w:val="0"/>
          <w:numId w:val="73"/>
        </w:numPr>
        <w:ind w:left="1440" w:hanging="720"/>
        <w:rPr>
          <w:sz w:val="22"/>
          <w:szCs w:val="22"/>
        </w:rPr>
      </w:pPr>
      <w:r w:rsidRPr="00D546CF">
        <w:rPr>
          <w:sz w:val="22"/>
          <w:szCs w:val="22"/>
        </w:rPr>
        <w:t xml:space="preserve">in entering the Call-off Contract the Supplier, the Staff and Sub-Contractor(s) have not committed any Prohibited </w:t>
      </w:r>
      <w:proofErr w:type="gramStart"/>
      <w:r w:rsidRPr="00D546CF">
        <w:rPr>
          <w:sz w:val="22"/>
          <w:szCs w:val="22"/>
        </w:rPr>
        <w:t>Act;</w:t>
      </w:r>
      <w:bookmarkStart w:id="971" w:name="a462675"/>
      <w:bookmarkStart w:id="972" w:name="_Toc201829131"/>
      <w:bookmarkEnd w:id="969"/>
      <w:bookmarkEnd w:id="970"/>
      <w:proofErr w:type="gramEnd"/>
    </w:p>
    <w:p w14:paraId="49A28E9D" w14:textId="7B7EB286" w:rsidR="00D546CF" w:rsidRDefault="00DE22D0" w:rsidP="00E54879">
      <w:pPr>
        <w:pStyle w:val="Untitledsubclause2"/>
        <w:numPr>
          <w:ilvl w:val="0"/>
          <w:numId w:val="73"/>
        </w:numPr>
        <w:ind w:left="1440" w:hanging="720"/>
        <w:rPr>
          <w:sz w:val="22"/>
          <w:szCs w:val="22"/>
        </w:rPr>
      </w:pPr>
      <w:r w:rsidRPr="00D546CF">
        <w:rPr>
          <w:sz w:val="22"/>
          <w:szCs w:val="22"/>
        </w:rPr>
        <w:t xml:space="preserve">the Supplier, the Staff and Sub-Contractor(s) </w:t>
      </w:r>
      <w:proofErr w:type="gramStart"/>
      <w:r w:rsidRPr="00D546CF">
        <w:rPr>
          <w:sz w:val="22"/>
          <w:szCs w:val="22"/>
        </w:rPr>
        <w:t>have not been nor are</w:t>
      </w:r>
      <w:proofErr w:type="gramEnd"/>
      <w:r w:rsidRPr="00D546CF">
        <w:rPr>
          <w:sz w:val="22"/>
          <w:szCs w:val="22"/>
        </w:rPr>
        <w:t xml:space="preserve"> subject to any investigation, inquiry or enforcement proceedings by a governmental, administrative or regulatory body regarding any Prohibited Act or alleged Prohibited </w:t>
      </w:r>
      <w:proofErr w:type="gramStart"/>
      <w:r w:rsidRPr="00D546CF">
        <w:rPr>
          <w:sz w:val="22"/>
          <w:szCs w:val="22"/>
        </w:rPr>
        <w:t>Act</w:t>
      </w:r>
      <w:bookmarkStart w:id="973" w:name="a361787"/>
      <w:bookmarkStart w:id="974" w:name="_Toc201829132"/>
      <w:bookmarkEnd w:id="971"/>
      <w:bookmarkEnd w:id="972"/>
      <w:r w:rsidR="00D546CF">
        <w:rPr>
          <w:sz w:val="22"/>
          <w:szCs w:val="22"/>
        </w:rPr>
        <w:t>;</w:t>
      </w:r>
      <w:proofErr w:type="gramEnd"/>
    </w:p>
    <w:p w14:paraId="501CCA03" w14:textId="77777777" w:rsidR="00D546CF" w:rsidRDefault="00DE22D0" w:rsidP="00E54879">
      <w:pPr>
        <w:pStyle w:val="Untitledsubclause2"/>
        <w:numPr>
          <w:ilvl w:val="0"/>
          <w:numId w:val="73"/>
        </w:numPr>
        <w:ind w:left="1440" w:hanging="720"/>
        <w:rPr>
          <w:sz w:val="22"/>
          <w:szCs w:val="22"/>
        </w:rPr>
      </w:pPr>
      <w:r w:rsidRPr="00D546CF">
        <w:rPr>
          <w:sz w:val="22"/>
          <w:szCs w:val="22"/>
        </w:rPr>
        <w:t xml:space="preserve">the Supplier, the Staff and Sub-Contractor(s) </w:t>
      </w:r>
      <w:proofErr w:type="gramStart"/>
      <w:r w:rsidRPr="00D546CF">
        <w:rPr>
          <w:sz w:val="22"/>
          <w:szCs w:val="22"/>
        </w:rPr>
        <w:t>have not been nor are</w:t>
      </w:r>
      <w:proofErr w:type="gramEnd"/>
      <w:r w:rsidRPr="00D546CF">
        <w:rPr>
          <w:sz w:val="22"/>
          <w:szCs w:val="22"/>
        </w:rPr>
        <w:t xml:space="preserve"> listed by any government department or agency as being debarred, suspended, proposed for suspension or debarment, or otherwise ineligible for participation in government procurement programmes or other government contracts on the grounds of a Prohibited </w:t>
      </w:r>
      <w:proofErr w:type="gramStart"/>
      <w:r w:rsidRPr="00D546CF">
        <w:rPr>
          <w:sz w:val="22"/>
          <w:szCs w:val="22"/>
        </w:rPr>
        <w:t>Act</w:t>
      </w:r>
      <w:bookmarkStart w:id="975" w:name="a456864"/>
      <w:bookmarkStart w:id="976" w:name="_Toc201829133"/>
      <w:bookmarkEnd w:id="973"/>
      <w:bookmarkEnd w:id="974"/>
      <w:r w:rsidR="00D546CF">
        <w:rPr>
          <w:sz w:val="22"/>
          <w:szCs w:val="22"/>
        </w:rPr>
        <w:t>;</w:t>
      </w:r>
      <w:proofErr w:type="gramEnd"/>
    </w:p>
    <w:p w14:paraId="2663ADB3" w14:textId="37E6A20A" w:rsidR="00D546CF" w:rsidRDefault="00DE22D0" w:rsidP="00E54879">
      <w:pPr>
        <w:pStyle w:val="Untitledsubclause2"/>
        <w:numPr>
          <w:ilvl w:val="0"/>
          <w:numId w:val="73"/>
        </w:numPr>
        <w:ind w:left="1440" w:hanging="720"/>
        <w:rPr>
          <w:sz w:val="22"/>
          <w:szCs w:val="22"/>
        </w:rPr>
      </w:pPr>
      <w:r w:rsidRPr="00D546CF">
        <w:rPr>
          <w:sz w:val="22"/>
          <w:szCs w:val="22"/>
        </w:rPr>
        <w:t xml:space="preserve">as at the Start Date, all information, statements and representations contained in the Tender for the </w:t>
      </w:r>
      <w:r w:rsidRPr="008A4B99">
        <w:rPr>
          <w:sz w:val="22"/>
          <w:szCs w:val="22"/>
        </w:rPr>
        <w:t>Goods and associated Services are true, accurate and not misleading except as may have been specifically disclosed in</w:t>
      </w:r>
      <w:r w:rsidRPr="00D546CF">
        <w:rPr>
          <w:sz w:val="22"/>
          <w:szCs w:val="22"/>
        </w:rPr>
        <w:t xml:space="preserve"> writing to the </w:t>
      </w:r>
      <w:r w:rsidR="00A82600" w:rsidRPr="00D546CF">
        <w:rPr>
          <w:sz w:val="22"/>
          <w:szCs w:val="22"/>
        </w:rPr>
        <w:t>Contracting Authority</w:t>
      </w:r>
      <w:r w:rsidRPr="00D546CF">
        <w:rPr>
          <w:sz w:val="22"/>
          <w:szCs w:val="22"/>
        </w:rPr>
        <w:t xml:space="preserve"> before execution of the Call-off Contract and it will promptly advise the </w:t>
      </w:r>
      <w:r w:rsidR="00A82600" w:rsidRPr="00D546CF">
        <w:rPr>
          <w:sz w:val="22"/>
          <w:szCs w:val="22"/>
        </w:rPr>
        <w:t>Contracting Authority</w:t>
      </w:r>
      <w:r w:rsidRPr="00D546CF">
        <w:rPr>
          <w:sz w:val="22"/>
          <w:szCs w:val="22"/>
        </w:rPr>
        <w:t xml:space="preserve"> of any fact, matter or circumstance of which it may become aware during the Call-off Contract Period which would render any such information, statement or representation to be false or misleading;</w:t>
      </w:r>
      <w:bookmarkStart w:id="977" w:name="a1048381"/>
      <w:bookmarkStart w:id="978" w:name="_Toc201829134"/>
      <w:bookmarkEnd w:id="975"/>
      <w:bookmarkEnd w:id="976"/>
    </w:p>
    <w:p w14:paraId="5F6D77FB" w14:textId="77777777" w:rsidR="00D546CF" w:rsidRDefault="00DE22D0" w:rsidP="00E54879">
      <w:pPr>
        <w:pStyle w:val="Untitledsubclause2"/>
        <w:numPr>
          <w:ilvl w:val="0"/>
          <w:numId w:val="73"/>
        </w:numPr>
        <w:ind w:left="1440" w:hanging="720"/>
        <w:rPr>
          <w:sz w:val="22"/>
          <w:szCs w:val="22"/>
        </w:rPr>
      </w:pPr>
      <w:r w:rsidRPr="00D546CF">
        <w:rPr>
          <w:sz w:val="22"/>
          <w:szCs w:val="22"/>
        </w:rPr>
        <w:t xml:space="preserve">no claim is being </w:t>
      </w:r>
      <w:proofErr w:type="gramStart"/>
      <w:r w:rsidRPr="00D546CF">
        <w:rPr>
          <w:sz w:val="22"/>
          <w:szCs w:val="22"/>
        </w:rPr>
        <w:t>asserted</w:t>
      </w:r>
      <w:proofErr w:type="gramEnd"/>
      <w:r w:rsidRPr="00D546CF">
        <w:rPr>
          <w:sz w:val="22"/>
          <w:szCs w:val="22"/>
        </w:rPr>
        <w:t xml:space="preserve"> and no litigation, arbitration or administrative proceeding is presently in progress or, to the best of its knowledge and belief, pending or threatened against it or its assets which will or might affect its ability to perform its obligations under the Call-off </w:t>
      </w:r>
      <w:proofErr w:type="gramStart"/>
      <w:r w:rsidRPr="00D546CF">
        <w:rPr>
          <w:sz w:val="22"/>
          <w:szCs w:val="22"/>
        </w:rPr>
        <w:t>Contract;</w:t>
      </w:r>
      <w:bookmarkStart w:id="979" w:name="a742668"/>
      <w:bookmarkStart w:id="980" w:name="_Toc201829135"/>
      <w:bookmarkEnd w:id="977"/>
      <w:bookmarkEnd w:id="978"/>
      <w:proofErr w:type="gramEnd"/>
    </w:p>
    <w:p w14:paraId="66FDE22E" w14:textId="77777777" w:rsidR="00D546CF" w:rsidRDefault="00DE22D0" w:rsidP="00E54879">
      <w:pPr>
        <w:pStyle w:val="Untitledsubclause2"/>
        <w:numPr>
          <w:ilvl w:val="0"/>
          <w:numId w:val="73"/>
        </w:numPr>
        <w:ind w:left="1440" w:hanging="720"/>
        <w:rPr>
          <w:sz w:val="22"/>
          <w:szCs w:val="22"/>
        </w:rPr>
      </w:pPr>
      <w:r w:rsidRPr="00D546CF">
        <w:rPr>
          <w:sz w:val="22"/>
          <w:szCs w:val="22"/>
        </w:rPr>
        <w:t xml:space="preserve">it is not subject to any contractual obligation, compliance with which is likely to </w:t>
      </w:r>
      <w:proofErr w:type="gramStart"/>
      <w:r w:rsidRPr="00D546CF">
        <w:rPr>
          <w:sz w:val="22"/>
          <w:szCs w:val="22"/>
        </w:rPr>
        <w:t>have an effect on</w:t>
      </w:r>
      <w:proofErr w:type="gramEnd"/>
      <w:r w:rsidRPr="00D546CF">
        <w:rPr>
          <w:sz w:val="22"/>
          <w:szCs w:val="22"/>
        </w:rPr>
        <w:t xml:space="preserve"> its ability to perform its obligations under the Call-off </w:t>
      </w:r>
      <w:proofErr w:type="gramStart"/>
      <w:r w:rsidRPr="00D546CF">
        <w:rPr>
          <w:sz w:val="22"/>
          <w:szCs w:val="22"/>
        </w:rPr>
        <w:t>Contract;</w:t>
      </w:r>
      <w:bookmarkStart w:id="981" w:name="a659809"/>
      <w:bookmarkStart w:id="982" w:name="_Toc201829136"/>
      <w:bookmarkEnd w:id="979"/>
      <w:bookmarkEnd w:id="980"/>
      <w:proofErr w:type="gramEnd"/>
    </w:p>
    <w:p w14:paraId="38D6D096" w14:textId="77777777" w:rsidR="00D546CF" w:rsidRDefault="00DE22D0" w:rsidP="00E54879">
      <w:pPr>
        <w:pStyle w:val="Untitledsubclause2"/>
        <w:numPr>
          <w:ilvl w:val="0"/>
          <w:numId w:val="73"/>
        </w:numPr>
        <w:ind w:left="1440" w:hanging="720"/>
        <w:rPr>
          <w:sz w:val="22"/>
          <w:szCs w:val="22"/>
        </w:rPr>
      </w:pPr>
      <w:r w:rsidRPr="00D546CF">
        <w:rPr>
          <w:sz w:val="22"/>
          <w:szCs w:val="22"/>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D546CF">
        <w:rPr>
          <w:sz w:val="22"/>
          <w:szCs w:val="22"/>
        </w:rPr>
        <w:t>revenue;</w:t>
      </w:r>
      <w:bookmarkStart w:id="983" w:name="a439546"/>
      <w:bookmarkStart w:id="984" w:name="_Toc201829137"/>
      <w:bookmarkEnd w:id="981"/>
      <w:bookmarkEnd w:id="982"/>
      <w:proofErr w:type="gramEnd"/>
    </w:p>
    <w:p w14:paraId="1621E3F4" w14:textId="77777777" w:rsidR="00D546CF" w:rsidRDefault="00DE22D0" w:rsidP="00E45CD2">
      <w:pPr>
        <w:pStyle w:val="Untitledsubclause2"/>
        <w:numPr>
          <w:ilvl w:val="0"/>
          <w:numId w:val="73"/>
        </w:numPr>
        <w:ind w:left="1571" w:hanging="851"/>
        <w:rPr>
          <w:sz w:val="22"/>
          <w:szCs w:val="22"/>
        </w:rPr>
      </w:pPr>
      <w:r w:rsidRPr="00D546CF">
        <w:rPr>
          <w:sz w:val="22"/>
          <w:szCs w:val="22"/>
        </w:rPr>
        <w:t xml:space="preserve">it owns, has obtained or is able to obtain, valid licences for all Intellectual Property Rights that are necessary for the performance of its obligations under the Call-off </w:t>
      </w:r>
      <w:proofErr w:type="gramStart"/>
      <w:r w:rsidRPr="00D546CF">
        <w:rPr>
          <w:sz w:val="22"/>
          <w:szCs w:val="22"/>
        </w:rPr>
        <w:t>Contract;</w:t>
      </w:r>
      <w:bookmarkStart w:id="985" w:name="a834755"/>
      <w:bookmarkStart w:id="986" w:name="_Toc201829138"/>
      <w:bookmarkEnd w:id="983"/>
      <w:bookmarkEnd w:id="984"/>
      <w:proofErr w:type="gramEnd"/>
    </w:p>
    <w:p w14:paraId="3BC25BB6" w14:textId="2F6615EC" w:rsidR="00D546CF" w:rsidRDefault="00DE22D0" w:rsidP="00E54879">
      <w:pPr>
        <w:pStyle w:val="Untitledsubclause2"/>
        <w:numPr>
          <w:ilvl w:val="0"/>
          <w:numId w:val="73"/>
        </w:numPr>
        <w:ind w:left="1571" w:hanging="851"/>
        <w:rPr>
          <w:sz w:val="22"/>
          <w:szCs w:val="22"/>
        </w:rPr>
      </w:pPr>
      <w:r w:rsidRPr="00D546CF">
        <w:rPr>
          <w:sz w:val="22"/>
          <w:szCs w:val="22"/>
        </w:rPr>
        <w:lastRenderedPageBreak/>
        <w:t xml:space="preserve">the </w:t>
      </w:r>
      <w:r w:rsidRPr="008A4B99">
        <w:rPr>
          <w:sz w:val="22"/>
          <w:szCs w:val="22"/>
        </w:rPr>
        <w:t>Goods</w:t>
      </w:r>
      <w:r w:rsidR="008A4B99" w:rsidRPr="008A4B99">
        <w:rPr>
          <w:sz w:val="22"/>
          <w:szCs w:val="22"/>
        </w:rPr>
        <w:t xml:space="preserve"> </w:t>
      </w:r>
      <w:r w:rsidRPr="008A4B99">
        <w:rPr>
          <w:sz w:val="22"/>
          <w:szCs w:val="22"/>
        </w:rPr>
        <w:t>and associated Services shall</w:t>
      </w:r>
      <w:r w:rsidRPr="00D546CF">
        <w:rPr>
          <w:sz w:val="22"/>
          <w:szCs w:val="22"/>
        </w:rPr>
        <w:t xml:space="preserve"> be provided with all due skill, care and diligence.</w:t>
      </w:r>
      <w:bookmarkStart w:id="987" w:name="_Toc201829139"/>
      <w:bookmarkEnd w:id="985"/>
      <w:bookmarkEnd w:id="986"/>
    </w:p>
    <w:p w14:paraId="53297E19" w14:textId="1F5FDD88" w:rsidR="00DE22D0" w:rsidRPr="00D546CF" w:rsidRDefault="00DE22D0" w:rsidP="00E54879">
      <w:pPr>
        <w:pStyle w:val="Untitledsubclause2"/>
        <w:numPr>
          <w:ilvl w:val="0"/>
          <w:numId w:val="73"/>
        </w:numPr>
        <w:ind w:left="1571" w:hanging="851"/>
        <w:rPr>
          <w:sz w:val="22"/>
          <w:szCs w:val="22"/>
        </w:rPr>
      </w:pPr>
      <w:r w:rsidRPr="00D546CF">
        <w:rPr>
          <w:sz w:val="22"/>
          <w:szCs w:val="22"/>
        </w:rPr>
        <w:t xml:space="preserve">it shall promptly notify the </w:t>
      </w:r>
      <w:r w:rsidR="00A82600" w:rsidRPr="00D546CF">
        <w:rPr>
          <w:sz w:val="22"/>
          <w:szCs w:val="22"/>
        </w:rPr>
        <w:t>Contracting Authority</w:t>
      </w:r>
      <w:r w:rsidRPr="00D546CF">
        <w:rPr>
          <w:sz w:val="22"/>
          <w:szCs w:val="22"/>
        </w:rPr>
        <w:t xml:space="preserve"> if, during the Call-off Contract Period:</w:t>
      </w:r>
      <w:bookmarkEnd w:id="987"/>
    </w:p>
    <w:p w14:paraId="4B1A4513" w14:textId="77777777" w:rsidR="00F043CD" w:rsidRDefault="00DE22D0" w:rsidP="00FC3EE1">
      <w:pPr>
        <w:pStyle w:val="Untitledsubclause3"/>
        <w:numPr>
          <w:ilvl w:val="0"/>
          <w:numId w:val="114"/>
        </w:numPr>
        <w:ind w:left="2949" w:hanging="1361"/>
        <w:rPr>
          <w:sz w:val="22"/>
          <w:szCs w:val="22"/>
        </w:rPr>
      </w:pPr>
      <w:r w:rsidRPr="00383828">
        <w:rPr>
          <w:sz w:val="22"/>
          <w:szCs w:val="22"/>
        </w:rPr>
        <w:t xml:space="preserve">the Supplier, the Supplier's Connected Persons and/or any Sub-Contractor is placed on the Debarment </w:t>
      </w:r>
      <w:proofErr w:type="gramStart"/>
      <w:r w:rsidRPr="00383828">
        <w:rPr>
          <w:sz w:val="22"/>
          <w:szCs w:val="22"/>
        </w:rPr>
        <w:t>List;</w:t>
      </w:r>
      <w:proofErr w:type="gramEnd"/>
    </w:p>
    <w:p w14:paraId="56E2AF96" w14:textId="408BB7E3" w:rsidR="00DE22D0" w:rsidRPr="00F043CD" w:rsidRDefault="00DE22D0" w:rsidP="00FC3EE1">
      <w:pPr>
        <w:pStyle w:val="Untitledsubclause3"/>
        <w:numPr>
          <w:ilvl w:val="0"/>
          <w:numId w:val="114"/>
        </w:numPr>
        <w:ind w:left="2949" w:hanging="1361"/>
        <w:rPr>
          <w:sz w:val="22"/>
          <w:szCs w:val="22"/>
        </w:rPr>
      </w:pPr>
      <w:r w:rsidRPr="00F043CD">
        <w:rPr>
          <w:sz w:val="22"/>
          <w:szCs w:val="22"/>
        </w:rPr>
        <w:t>a mandatory exclusion ground or discretionary exclusion ground applies to the Supplier, the Supplier's Connected Persons and/or any Sub-Contractor; and</w:t>
      </w:r>
    </w:p>
    <w:p w14:paraId="4114E9BD" w14:textId="06F16A10" w:rsidR="00ED05D7" w:rsidRPr="00ED05D7" w:rsidRDefault="00ED05D7" w:rsidP="00ED05D7">
      <w:pPr>
        <w:pStyle w:val="Untitledsubclause2"/>
        <w:numPr>
          <w:ilvl w:val="0"/>
          <w:numId w:val="73"/>
        </w:numPr>
        <w:ind w:left="1571" w:hanging="851"/>
        <w:rPr>
          <w:sz w:val="22"/>
          <w:szCs w:val="22"/>
        </w:rPr>
      </w:pPr>
      <w:bookmarkStart w:id="988" w:name="_Toc201829140"/>
      <w:r w:rsidRPr="00ED05D7">
        <w:rPr>
          <w:sz w:val="22"/>
          <w:szCs w:val="22"/>
        </w:rPr>
        <w:t xml:space="preserve">in the three (3) years prior to the date of this </w:t>
      </w:r>
      <w:r w:rsidR="00566EE5">
        <w:rPr>
          <w:sz w:val="22"/>
          <w:szCs w:val="22"/>
        </w:rPr>
        <w:t xml:space="preserve">Call-off </w:t>
      </w:r>
      <w:r w:rsidRPr="00ED05D7">
        <w:rPr>
          <w:sz w:val="22"/>
          <w:szCs w:val="22"/>
        </w:rPr>
        <w:t>Contract:</w:t>
      </w:r>
    </w:p>
    <w:p w14:paraId="5A57BD44" w14:textId="77777777" w:rsidR="00ED05D7" w:rsidRPr="00D64CC4" w:rsidRDefault="00ED05D7" w:rsidP="00FC3EE1">
      <w:pPr>
        <w:pStyle w:val="ListParagraph"/>
        <w:numPr>
          <w:ilvl w:val="0"/>
          <w:numId w:val="130"/>
        </w:numPr>
        <w:ind w:left="2268" w:hanging="708"/>
        <w:jc w:val="both"/>
        <w:rPr>
          <w:spacing w:val="-2"/>
        </w:rPr>
      </w:pPr>
      <w:r w:rsidRPr="00D64CC4">
        <w:rPr>
          <w:spacing w:val="-2"/>
        </w:rPr>
        <w:t xml:space="preserve">it has conducted all financial accounting and reporting activities in compliance in all material respects with the generally accepted accounting principles that apply to it in any country where it files </w:t>
      </w:r>
      <w:proofErr w:type="gramStart"/>
      <w:r w:rsidRPr="00D64CC4">
        <w:rPr>
          <w:spacing w:val="-2"/>
        </w:rPr>
        <w:t>accounts;</w:t>
      </w:r>
      <w:proofErr w:type="gramEnd"/>
    </w:p>
    <w:p w14:paraId="7304D016" w14:textId="77777777" w:rsidR="00ED05D7" w:rsidRPr="00D64CC4" w:rsidRDefault="00ED05D7" w:rsidP="00ED05D7">
      <w:pPr>
        <w:ind w:left="2268" w:hanging="708"/>
        <w:jc w:val="both"/>
        <w:rPr>
          <w:spacing w:val="-2"/>
        </w:rPr>
      </w:pPr>
    </w:p>
    <w:p w14:paraId="1AAFDBE6" w14:textId="30A93055" w:rsidR="00ED05D7" w:rsidRPr="00D64CC4" w:rsidRDefault="00ED05D7" w:rsidP="00FC3EE1">
      <w:pPr>
        <w:pStyle w:val="ListParagraph"/>
        <w:numPr>
          <w:ilvl w:val="0"/>
          <w:numId w:val="130"/>
        </w:numPr>
        <w:ind w:left="2268" w:hanging="708"/>
        <w:jc w:val="both"/>
        <w:rPr>
          <w:spacing w:val="-2"/>
        </w:rPr>
      </w:pPr>
      <w:r w:rsidRPr="00D64CC4">
        <w:rPr>
          <w:spacing w:val="-2"/>
        </w:rPr>
        <w:t xml:space="preserve">it has been in full compliance with all applicable securities and tax laws and regulations in the jurisdiction in which it is </w:t>
      </w:r>
      <w:proofErr w:type="gramStart"/>
      <w:r w:rsidRPr="00D64CC4">
        <w:rPr>
          <w:spacing w:val="-2"/>
        </w:rPr>
        <w:t>established;</w:t>
      </w:r>
      <w:proofErr w:type="gramEnd"/>
      <w:r w:rsidRPr="00D64CC4">
        <w:rPr>
          <w:spacing w:val="-2"/>
        </w:rPr>
        <w:t xml:space="preserve"> </w:t>
      </w:r>
    </w:p>
    <w:p w14:paraId="6793BC6D" w14:textId="77777777" w:rsidR="00ED05D7" w:rsidRPr="00D64CC4" w:rsidRDefault="00ED05D7" w:rsidP="00ED05D7">
      <w:pPr>
        <w:ind w:left="2268" w:hanging="708"/>
        <w:jc w:val="both"/>
        <w:rPr>
          <w:spacing w:val="-2"/>
        </w:rPr>
      </w:pPr>
    </w:p>
    <w:p w14:paraId="29B09271" w14:textId="6FD3BFA2" w:rsidR="00ED05D7" w:rsidRPr="00D64CC4" w:rsidRDefault="00ED05D7" w:rsidP="00FC3EE1">
      <w:pPr>
        <w:pStyle w:val="ListParagraph"/>
        <w:numPr>
          <w:ilvl w:val="0"/>
          <w:numId w:val="130"/>
        </w:numPr>
        <w:ind w:left="2268" w:hanging="708"/>
        <w:jc w:val="both"/>
        <w:rPr>
          <w:spacing w:val="-2"/>
        </w:rPr>
      </w:pPr>
      <w:r w:rsidRPr="00D64CC4">
        <w:rPr>
          <w:spacing w:val="-2"/>
        </w:rPr>
        <w:t xml:space="preserve">it has not done or omitted to do anything which could have a material adverse effect on its assets, financial condition or position as an on-going business concern or its ability to fulfil its obligations under this </w:t>
      </w:r>
      <w:r w:rsidR="00566EE5">
        <w:rPr>
          <w:spacing w:val="-2"/>
        </w:rPr>
        <w:t xml:space="preserve">Call-off </w:t>
      </w:r>
      <w:r w:rsidRPr="00D64CC4">
        <w:rPr>
          <w:spacing w:val="-2"/>
        </w:rPr>
        <w:t>Contract</w:t>
      </w:r>
      <w:r>
        <w:rPr>
          <w:spacing w:val="-2"/>
        </w:rPr>
        <w:t>: and</w:t>
      </w:r>
    </w:p>
    <w:p w14:paraId="75EEC1A7" w14:textId="77777777" w:rsidR="00ED05D7" w:rsidRPr="00D64CC4" w:rsidRDefault="00ED05D7" w:rsidP="00ED05D7">
      <w:pPr>
        <w:ind w:left="2268" w:hanging="708"/>
        <w:jc w:val="both"/>
        <w:rPr>
          <w:spacing w:val="-2"/>
        </w:rPr>
      </w:pPr>
    </w:p>
    <w:p w14:paraId="6388243E" w14:textId="19F8C8CF" w:rsidR="00ED05D7" w:rsidRPr="00B04D88" w:rsidRDefault="00ED05D7" w:rsidP="00FC3EE1">
      <w:pPr>
        <w:pStyle w:val="ListParagraph"/>
        <w:numPr>
          <w:ilvl w:val="0"/>
          <w:numId w:val="130"/>
        </w:numPr>
        <w:ind w:left="2268" w:hanging="708"/>
        <w:jc w:val="both"/>
        <w:rPr>
          <w:spacing w:val="-2"/>
        </w:rPr>
      </w:pPr>
      <w:r w:rsidRPr="00D64CC4">
        <w:rPr>
          <w:spacing w:val="-2"/>
        </w:rPr>
        <w:t>it has not entered into any agreement with any other person</w:t>
      </w:r>
      <w:r w:rsidRPr="00D64CC4">
        <w:t xml:space="preserve"> with the aim of preventing tenders being made or as to the fixing or adjusting of the amount of any tender or the conditions on which any tender is made in respect of this </w:t>
      </w:r>
      <w:r w:rsidR="00566EE5">
        <w:t xml:space="preserve">Call-off </w:t>
      </w:r>
      <w:r w:rsidRPr="00D64CC4">
        <w:t>Contract.</w:t>
      </w:r>
    </w:p>
    <w:p w14:paraId="78E35309" w14:textId="77777777" w:rsidR="00ED05D7" w:rsidRPr="00B04D88" w:rsidRDefault="00ED05D7" w:rsidP="00ED05D7">
      <w:pPr>
        <w:jc w:val="both"/>
        <w:rPr>
          <w:spacing w:val="-2"/>
        </w:rPr>
      </w:pPr>
    </w:p>
    <w:p w14:paraId="5A7B6F34" w14:textId="46706A0E" w:rsidR="00DE22D0" w:rsidRPr="00D546CF" w:rsidRDefault="00DE22D0" w:rsidP="00ED05D7">
      <w:pPr>
        <w:pStyle w:val="Untitledsubclause2"/>
        <w:numPr>
          <w:ilvl w:val="0"/>
          <w:numId w:val="73"/>
        </w:numPr>
        <w:ind w:left="1571" w:hanging="851"/>
        <w:rPr>
          <w:sz w:val="22"/>
          <w:szCs w:val="22"/>
        </w:rPr>
      </w:pPr>
      <w:r w:rsidRPr="00ED05D7">
        <w:rPr>
          <w:sz w:val="22"/>
          <w:szCs w:val="22"/>
        </w:rPr>
        <w:t xml:space="preserve">it shall promptly notify the </w:t>
      </w:r>
      <w:r w:rsidR="00A82600" w:rsidRPr="00ED05D7">
        <w:rPr>
          <w:sz w:val="22"/>
          <w:szCs w:val="22"/>
        </w:rPr>
        <w:t>Contracting Authority</w:t>
      </w:r>
      <w:r w:rsidRPr="00ED05D7">
        <w:rPr>
          <w:sz w:val="22"/>
          <w:szCs w:val="22"/>
        </w:rPr>
        <w:t xml:space="preserve"> in writing within</w:t>
      </w:r>
      <w:r w:rsidR="008A4B99" w:rsidRPr="00ED05D7">
        <w:rPr>
          <w:sz w:val="22"/>
          <w:szCs w:val="22"/>
        </w:rPr>
        <w:t xml:space="preserve"> </w:t>
      </w:r>
      <w:r w:rsidR="00EE64B5" w:rsidRPr="00ED05D7">
        <w:rPr>
          <w:sz w:val="22"/>
          <w:szCs w:val="22"/>
        </w:rPr>
        <w:t>three (</w:t>
      </w:r>
      <w:r w:rsidR="008A4B99" w:rsidRPr="00ED05D7">
        <w:rPr>
          <w:sz w:val="22"/>
          <w:szCs w:val="22"/>
        </w:rPr>
        <w:t>3</w:t>
      </w:r>
      <w:r w:rsidR="00EE64B5" w:rsidRPr="00ED05D7">
        <w:rPr>
          <w:sz w:val="22"/>
          <w:szCs w:val="22"/>
        </w:rPr>
        <w:t>)</w:t>
      </w:r>
      <w:r w:rsidRPr="00ED05D7">
        <w:rPr>
          <w:sz w:val="22"/>
          <w:szCs w:val="22"/>
        </w:rPr>
        <w:t xml:space="preserve"> Working Days of any changes to the Supplier's Connected Persons together with information regarding the identity of the new Connected Persons.</w:t>
      </w:r>
      <w:bookmarkEnd w:id="988"/>
      <w:r w:rsidRPr="00ED05D7">
        <w:rPr>
          <w:sz w:val="22"/>
          <w:szCs w:val="22"/>
        </w:rPr>
        <w:t xml:space="preserve"> </w:t>
      </w:r>
    </w:p>
    <w:p w14:paraId="4C6606DD" w14:textId="633A4169" w:rsidR="00DE22D0" w:rsidRDefault="00DE22D0" w:rsidP="00DE22D0">
      <w:pPr>
        <w:pStyle w:val="Untitledsubclause1"/>
        <w:rPr>
          <w:sz w:val="22"/>
          <w:szCs w:val="22"/>
        </w:rPr>
      </w:pPr>
      <w:bookmarkStart w:id="989" w:name="a794927"/>
      <w:bookmarkStart w:id="990" w:name="_Toc201829141"/>
      <w:r w:rsidRPr="00383828">
        <w:rPr>
          <w:sz w:val="22"/>
          <w:szCs w:val="22"/>
        </w:rPr>
        <w:t xml:space="preserve">The Supplier shall promptly notify the </w:t>
      </w:r>
      <w:r w:rsidR="00A82600">
        <w:rPr>
          <w:sz w:val="22"/>
          <w:szCs w:val="22"/>
        </w:rPr>
        <w:t>Contracting Authority</w:t>
      </w:r>
      <w:r w:rsidRPr="00383828">
        <w:rPr>
          <w:sz w:val="22"/>
          <w:szCs w:val="22"/>
        </w:rPr>
        <w:t xml:space="preserve"> if, at any time during the Call-off Contract Period, its circumstances, knowledge or awareness changes such that it would not be able to repeat the warranties set out in clause </w:t>
      </w:r>
      <w:r w:rsidR="00457884">
        <w:rPr>
          <w:sz w:val="22"/>
          <w:szCs w:val="22"/>
        </w:rPr>
        <w:t>54</w:t>
      </w:r>
      <w:r w:rsidRPr="00383828">
        <w:rPr>
          <w:sz w:val="22"/>
          <w:szCs w:val="22"/>
        </w:rPr>
        <w:t>.1 at the relevant time.</w:t>
      </w:r>
      <w:bookmarkEnd w:id="989"/>
      <w:bookmarkEnd w:id="990"/>
    </w:p>
    <w:p w14:paraId="3A1D35A9" w14:textId="77777777" w:rsidR="008E0413" w:rsidRDefault="008E0413" w:rsidP="00DE22D0">
      <w:pPr>
        <w:pStyle w:val="AdditionalTitle"/>
        <w:rPr>
          <w:sz w:val="22"/>
          <w:szCs w:val="22"/>
        </w:rPr>
      </w:pPr>
    </w:p>
    <w:p w14:paraId="0122387C" w14:textId="737DBF34" w:rsidR="00DE22D0" w:rsidRPr="00383828" w:rsidRDefault="00DE22D0" w:rsidP="00DE22D0">
      <w:pPr>
        <w:pStyle w:val="AdditionalTitle"/>
        <w:rPr>
          <w:sz w:val="22"/>
          <w:szCs w:val="22"/>
        </w:rPr>
      </w:pPr>
      <w:r w:rsidRPr="00383828">
        <w:rPr>
          <w:sz w:val="22"/>
          <w:szCs w:val="22"/>
        </w:rPr>
        <w:t>Default, disruption and termination</w:t>
      </w:r>
    </w:p>
    <w:p w14:paraId="18DDAB9D"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"45. Termination on insolvency and change of control" \l 1</w:instrText>
      </w:r>
      <w:r w:rsidRPr="00383828">
        <w:rPr>
          <w:sz w:val="22"/>
          <w:szCs w:val="22"/>
        </w:rPr>
        <w:fldChar w:fldCharType="end"/>
      </w:r>
      <w:bookmarkStart w:id="991" w:name="a606402"/>
      <w:bookmarkStart w:id="992" w:name="_Toc197697234"/>
      <w:bookmarkStart w:id="993" w:name="_Toc201828327"/>
      <w:bookmarkStart w:id="994" w:name="_Toc201829142"/>
      <w:bookmarkStart w:id="995" w:name="_Toc205990417"/>
      <w:r w:rsidRPr="00383828">
        <w:rPr>
          <w:sz w:val="22"/>
          <w:szCs w:val="22"/>
        </w:rPr>
        <w:t>Termination on insolvency and change of control</w:t>
      </w:r>
      <w:bookmarkEnd w:id="991"/>
      <w:bookmarkEnd w:id="992"/>
      <w:bookmarkEnd w:id="993"/>
      <w:bookmarkEnd w:id="994"/>
      <w:bookmarkEnd w:id="995"/>
    </w:p>
    <w:p w14:paraId="0B0D7337" w14:textId="053808E5" w:rsidR="00DE22D0" w:rsidRPr="00383828" w:rsidRDefault="00DE22D0" w:rsidP="00DE22D0">
      <w:pPr>
        <w:pStyle w:val="Untitledsubclause1"/>
        <w:rPr>
          <w:sz w:val="22"/>
          <w:szCs w:val="22"/>
        </w:rPr>
      </w:pPr>
      <w:bookmarkStart w:id="996" w:name="a599766"/>
      <w:bookmarkStart w:id="997" w:name="_Toc201829143"/>
      <w:r w:rsidRPr="00383828">
        <w:rPr>
          <w:sz w:val="22"/>
          <w:szCs w:val="22"/>
        </w:rPr>
        <w:t xml:space="preserve">Without affecting any other right or remedy available to it, the </w:t>
      </w:r>
      <w:r w:rsidR="00A82600">
        <w:rPr>
          <w:sz w:val="22"/>
          <w:szCs w:val="22"/>
        </w:rPr>
        <w:t>Contracting Authority</w:t>
      </w:r>
      <w:r w:rsidRPr="00383828">
        <w:rPr>
          <w:sz w:val="22"/>
          <w:szCs w:val="22"/>
        </w:rPr>
        <w:t xml:space="preserve"> may terminate this agreement with immediate effect by giving written notice to the Supplier if:</w:t>
      </w:r>
      <w:bookmarkEnd w:id="996"/>
      <w:bookmarkEnd w:id="997"/>
    </w:p>
    <w:p w14:paraId="2399FE76" w14:textId="77777777" w:rsidR="00D546CF" w:rsidRDefault="00DE22D0" w:rsidP="00E54879">
      <w:pPr>
        <w:pStyle w:val="Untitledsubclause2"/>
        <w:numPr>
          <w:ilvl w:val="0"/>
          <w:numId w:val="74"/>
        </w:numPr>
        <w:ind w:left="1440" w:hanging="720"/>
        <w:rPr>
          <w:sz w:val="22"/>
          <w:szCs w:val="22"/>
        </w:rPr>
      </w:pPr>
      <w:bookmarkStart w:id="998" w:name="a354096"/>
      <w:bookmarkStart w:id="999" w:name="_Toc201829144"/>
      <w:r w:rsidRPr="00383828">
        <w:rPr>
          <w:sz w:val="22"/>
          <w:szCs w:val="22"/>
        </w:rPr>
        <w:t xml:space="preserve">the Supplier suspends, or threatens to suspend, payment of its debts or is unable to pay its debts as they fall due or admits inability to pay its debts or (being a company </w:t>
      </w:r>
      <w:r w:rsidRPr="00383828">
        <w:rPr>
          <w:sz w:val="22"/>
          <w:szCs w:val="22"/>
        </w:rPr>
        <w:lastRenderedPageBreak/>
        <w:t>or limited liability partnership) is deemed unable to pay its debts within the meaning of section 123 of the Insolvency Act 1986 (IA 1986) as if the words "it is proved to the satisfaction of the court" did not appear in sections 123(1)(e) or 123(2) of the IA 1986 OR (being an individual) is deemed either unable to pay their debts or as having no reasonable prospect of so doing, in either case, within the meaning of section 268 of the IA 1986 OR (being a partnership) has any partner to whom any of the foregoing apply;</w:t>
      </w:r>
      <w:bookmarkStart w:id="1000" w:name="a91108"/>
      <w:bookmarkStart w:id="1001" w:name="_Toc201829145"/>
      <w:bookmarkEnd w:id="998"/>
      <w:bookmarkEnd w:id="999"/>
    </w:p>
    <w:p w14:paraId="4829B38B" w14:textId="77777777" w:rsidR="00D546CF" w:rsidRDefault="00DE22D0" w:rsidP="00E54879">
      <w:pPr>
        <w:pStyle w:val="Untitledsubclause2"/>
        <w:numPr>
          <w:ilvl w:val="0"/>
          <w:numId w:val="74"/>
        </w:numPr>
        <w:ind w:left="1440" w:hanging="720"/>
        <w:rPr>
          <w:sz w:val="22"/>
          <w:szCs w:val="22"/>
        </w:rPr>
      </w:pPr>
      <w:r w:rsidRPr="00D546CF">
        <w:rPr>
          <w:sz w:val="22"/>
          <w:szCs w:val="22"/>
        </w:rPr>
        <w:t>the Supplier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the Supplier with one or more other companies or the solvent reconstruction of the Supplier;</w:t>
      </w:r>
      <w:bookmarkStart w:id="1002" w:name="_Toc201829146"/>
      <w:bookmarkStart w:id="1003" w:name="a614492"/>
      <w:bookmarkEnd w:id="1000"/>
      <w:bookmarkEnd w:id="1001"/>
    </w:p>
    <w:p w14:paraId="2924F70D" w14:textId="77777777" w:rsidR="00D546CF" w:rsidRDefault="00DE22D0" w:rsidP="00E54879">
      <w:pPr>
        <w:pStyle w:val="Untitledsubclause2"/>
        <w:numPr>
          <w:ilvl w:val="0"/>
          <w:numId w:val="74"/>
        </w:numPr>
        <w:ind w:left="1440" w:hanging="720"/>
        <w:rPr>
          <w:sz w:val="22"/>
          <w:szCs w:val="22"/>
        </w:rPr>
      </w:pPr>
      <w:r w:rsidRPr="00D546CF">
        <w:rPr>
          <w:sz w:val="22"/>
          <w:szCs w:val="22"/>
        </w:rPr>
        <w:t>a petition is filed, a notice is given, a resolution is passed, or an order is made, for or in connection with the winding up of the Supplier (being a company, limited liability partnership or partnership) other than for the sole purpose of a scheme for a solvent amalgamation of the Supplier with one or more other companies or the solvent reconstruction of the Supplier;</w:t>
      </w:r>
      <w:bookmarkEnd w:id="1002"/>
      <w:r w:rsidRPr="00D546CF">
        <w:rPr>
          <w:sz w:val="22"/>
          <w:szCs w:val="22"/>
        </w:rPr>
        <w:t xml:space="preserve"> </w:t>
      </w:r>
      <w:bookmarkStart w:id="1004" w:name="_Toc201829147"/>
      <w:bookmarkStart w:id="1005" w:name="a1044336"/>
      <w:bookmarkEnd w:id="1003"/>
    </w:p>
    <w:p w14:paraId="50076F34" w14:textId="77777777" w:rsidR="00D546CF" w:rsidRDefault="00DE22D0" w:rsidP="00E54879">
      <w:pPr>
        <w:pStyle w:val="Untitledsubclause2"/>
        <w:numPr>
          <w:ilvl w:val="0"/>
          <w:numId w:val="74"/>
        </w:numPr>
        <w:ind w:left="1440" w:hanging="720"/>
        <w:rPr>
          <w:sz w:val="22"/>
          <w:szCs w:val="22"/>
        </w:rPr>
      </w:pPr>
      <w:r w:rsidRPr="00D546CF">
        <w:rPr>
          <w:sz w:val="22"/>
          <w:szCs w:val="22"/>
        </w:rPr>
        <w:t>an application is made to court, or an order is made, for the appointment of an administrator, or if a notice of intention to appoint an administrator is given or if an administrator is appointed, over the Supplier (being a company, partnership or limited liability partnership), or the Supplier applies to court for, or obtains, a moratorium under Part A1 of the Insolvency Act 1986;</w:t>
      </w:r>
      <w:bookmarkEnd w:id="1004"/>
      <w:r w:rsidRPr="00D546CF">
        <w:rPr>
          <w:sz w:val="22"/>
          <w:szCs w:val="22"/>
        </w:rPr>
        <w:t xml:space="preserve"> </w:t>
      </w:r>
      <w:bookmarkStart w:id="1006" w:name="_Toc201829148"/>
      <w:bookmarkStart w:id="1007" w:name="a285962"/>
      <w:bookmarkEnd w:id="1005"/>
    </w:p>
    <w:p w14:paraId="673D8EB2" w14:textId="77777777" w:rsidR="00D546CF" w:rsidRDefault="00DE22D0" w:rsidP="00E54879">
      <w:pPr>
        <w:pStyle w:val="Untitledsubclause2"/>
        <w:numPr>
          <w:ilvl w:val="0"/>
          <w:numId w:val="74"/>
        </w:numPr>
        <w:ind w:left="1440" w:hanging="720"/>
        <w:rPr>
          <w:sz w:val="22"/>
          <w:szCs w:val="22"/>
        </w:rPr>
      </w:pPr>
      <w:r w:rsidRPr="00D546CF">
        <w:rPr>
          <w:sz w:val="22"/>
          <w:szCs w:val="22"/>
        </w:rPr>
        <w:t xml:space="preserve">the holder of a qualifying floating charge over the assets of the Supplier (being a company or limited liability partnership) has become entitled to appoint or has appointed an administrative </w:t>
      </w:r>
      <w:proofErr w:type="gramStart"/>
      <w:r w:rsidRPr="00D546CF">
        <w:rPr>
          <w:sz w:val="22"/>
          <w:szCs w:val="22"/>
        </w:rPr>
        <w:t>receiver;</w:t>
      </w:r>
      <w:bookmarkEnd w:id="1006"/>
      <w:proofErr w:type="gramEnd"/>
      <w:r w:rsidRPr="00D546CF">
        <w:rPr>
          <w:sz w:val="22"/>
          <w:szCs w:val="22"/>
        </w:rPr>
        <w:t xml:space="preserve"> </w:t>
      </w:r>
      <w:bookmarkStart w:id="1008" w:name="_Toc201829149"/>
      <w:bookmarkStart w:id="1009" w:name="a561086"/>
      <w:bookmarkEnd w:id="1007"/>
    </w:p>
    <w:p w14:paraId="7561D63D" w14:textId="77777777" w:rsidR="00D546CF" w:rsidRDefault="00DE22D0" w:rsidP="00E54879">
      <w:pPr>
        <w:pStyle w:val="Untitledsubclause2"/>
        <w:numPr>
          <w:ilvl w:val="0"/>
          <w:numId w:val="74"/>
        </w:numPr>
        <w:ind w:left="1440" w:hanging="720"/>
        <w:rPr>
          <w:sz w:val="22"/>
          <w:szCs w:val="22"/>
        </w:rPr>
      </w:pPr>
      <w:r w:rsidRPr="00D546CF">
        <w:rPr>
          <w:sz w:val="22"/>
          <w:szCs w:val="22"/>
        </w:rPr>
        <w:t xml:space="preserve">a person becomes entitled to appoint a receiver over all or any of the assets of the Supplier or a receiver is appointed over all or any of the assets of the </w:t>
      </w:r>
      <w:proofErr w:type="gramStart"/>
      <w:r w:rsidRPr="00D546CF">
        <w:rPr>
          <w:sz w:val="22"/>
          <w:szCs w:val="22"/>
        </w:rPr>
        <w:t>Supplier;</w:t>
      </w:r>
      <w:bookmarkEnd w:id="1008"/>
      <w:proofErr w:type="gramEnd"/>
      <w:r w:rsidRPr="00D546CF">
        <w:rPr>
          <w:sz w:val="22"/>
          <w:szCs w:val="22"/>
        </w:rPr>
        <w:t xml:space="preserve"> </w:t>
      </w:r>
      <w:bookmarkStart w:id="1010" w:name="a204557"/>
      <w:bookmarkStart w:id="1011" w:name="_Toc201829150"/>
      <w:bookmarkEnd w:id="1009"/>
    </w:p>
    <w:p w14:paraId="54C9C4B9" w14:textId="77777777" w:rsidR="00D546CF" w:rsidRDefault="00DE22D0" w:rsidP="00E54879">
      <w:pPr>
        <w:pStyle w:val="Untitledsubclause2"/>
        <w:numPr>
          <w:ilvl w:val="0"/>
          <w:numId w:val="74"/>
        </w:numPr>
        <w:ind w:left="1440" w:hanging="720"/>
        <w:rPr>
          <w:sz w:val="22"/>
          <w:szCs w:val="22"/>
        </w:rPr>
      </w:pPr>
      <w:r w:rsidRPr="00D546CF">
        <w:rPr>
          <w:sz w:val="22"/>
          <w:szCs w:val="22"/>
        </w:rPr>
        <w:t xml:space="preserve">the Supplier (being an individual) is the subject of a bankruptcy petition, application or </w:t>
      </w:r>
      <w:proofErr w:type="gramStart"/>
      <w:r w:rsidRPr="00D546CF">
        <w:rPr>
          <w:sz w:val="22"/>
          <w:szCs w:val="22"/>
        </w:rPr>
        <w:t>order;</w:t>
      </w:r>
      <w:bookmarkStart w:id="1012" w:name="_Toc201829151"/>
      <w:bookmarkStart w:id="1013" w:name="a539723"/>
      <w:bookmarkEnd w:id="1010"/>
      <w:bookmarkEnd w:id="1011"/>
      <w:proofErr w:type="gramEnd"/>
    </w:p>
    <w:p w14:paraId="6A6F2AB0" w14:textId="47D07C1A" w:rsidR="00D546CF" w:rsidRDefault="00DE22D0" w:rsidP="00E54879">
      <w:pPr>
        <w:pStyle w:val="Untitledsubclause2"/>
        <w:numPr>
          <w:ilvl w:val="0"/>
          <w:numId w:val="74"/>
        </w:numPr>
        <w:ind w:left="1440" w:hanging="720"/>
        <w:rPr>
          <w:sz w:val="22"/>
          <w:szCs w:val="22"/>
        </w:rPr>
      </w:pPr>
      <w:r w:rsidRPr="00D546CF">
        <w:rPr>
          <w:sz w:val="22"/>
          <w:szCs w:val="22"/>
        </w:rPr>
        <w:t xml:space="preserve">a creditor or encumbrancer of the Supplier attaches or takes possession of, or a distress, execution, sequestration or other such process is levied or enforced on or sued against, the whole or </w:t>
      </w:r>
      <w:r w:rsidRPr="008A4B99">
        <w:rPr>
          <w:sz w:val="22"/>
          <w:szCs w:val="22"/>
        </w:rPr>
        <w:t>any part of the Supplier's assets and such attachment or process is not discharged within fourteen (14)</w:t>
      </w:r>
      <w:r w:rsidR="008A4B99" w:rsidRPr="008A4B99">
        <w:rPr>
          <w:sz w:val="22"/>
          <w:szCs w:val="22"/>
        </w:rPr>
        <w:t xml:space="preserve"> </w:t>
      </w:r>
      <w:proofErr w:type="gramStart"/>
      <w:r w:rsidRPr="008A4B99">
        <w:rPr>
          <w:sz w:val="22"/>
          <w:szCs w:val="22"/>
        </w:rPr>
        <w:t>days</w:t>
      </w:r>
      <w:r w:rsidRPr="00D546CF">
        <w:rPr>
          <w:sz w:val="22"/>
          <w:szCs w:val="22"/>
        </w:rPr>
        <w:t>;</w:t>
      </w:r>
      <w:bookmarkEnd w:id="1012"/>
      <w:proofErr w:type="gramEnd"/>
      <w:r w:rsidRPr="00D546CF">
        <w:rPr>
          <w:sz w:val="22"/>
          <w:szCs w:val="22"/>
        </w:rPr>
        <w:t xml:space="preserve"> </w:t>
      </w:r>
      <w:bookmarkStart w:id="1014" w:name="a268645"/>
      <w:bookmarkStart w:id="1015" w:name="_Toc201829152"/>
      <w:bookmarkEnd w:id="1013"/>
    </w:p>
    <w:p w14:paraId="30F4B8B3" w14:textId="6BE1ED15" w:rsidR="00D546CF" w:rsidRDefault="00DE22D0" w:rsidP="00E54879">
      <w:pPr>
        <w:pStyle w:val="Untitledsubclause2"/>
        <w:numPr>
          <w:ilvl w:val="0"/>
          <w:numId w:val="74"/>
        </w:numPr>
        <w:ind w:left="1440" w:hanging="720"/>
        <w:rPr>
          <w:sz w:val="22"/>
          <w:szCs w:val="22"/>
        </w:rPr>
      </w:pPr>
      <w:r w:rsidRPr="00D546CF">
        <w:rPr>
          <w:sz w:val="22"/>
          <w:szCs w:val="22"/>
        </w:rPr>
        <w:t xml:space="preserve">any event occurs, or proceeding is taken, with respect to the Supplier in any jurisdiction to which it is subject that has an effect equivalent or similar to any of the events mentioned in </w:t>
      </w:r>
      <w:r w:rsidRPr="00D546CF">
        <w:rPr>
          <w:sz w:val="22"/>
          <w:szCs w:val="22"/>
        </w:rPr>
        <w:fldChar w:fldCharType="begin"/>
      </w:r>
      <w:r w:rsidRPr="00D546CF">
        <w:rPr>
          <w:sz w:val="22"/>
          <w:szCs w:val="22"/>
        </w:rPr>
        <w:instrText>PAGEREF a354096\# "'clause '"  \h</w:instrText>
      </w:r>
      <w:r w:rsidRPr="00D546CF">
        <w:rPr>
          <w:sz w:val="22"/>
          <w:szCs w:val="22"/>
        </w:rPr>
      </w:r>
      <w:r w:rsidRPr="00D546CF">
        <w:rPr>
          <w:sz w:val="22"/>
          <w:szCs w:val="22"/>
        </w:rPr>
        <w:fldChar w:fldCharType="separate"/>
      </w:r>
      <w:r w:rsidRPr="00D546CF">
        <w:rPr>
          <w:sz w:val="22"/>
          <w:szCs w:val="22"/>
        </w:rPr>
        <w:t xml:space="preserve">clause </w:t>
      </w:r>
      <w:r w:rsidRPr="00D546CF">
        <w:rPr>
          <w:sz w:val="22"/>
          <w:szCs w:val="22"/>
        </w:rPr>
        <w:fldChar w:fldCharType="end"/>
      </w:r>
      <w:r w:rsidRPr="00D546CF">
        <w:rPr>
          <w:sz w:val="22"/>
          <w:szCs w:val="22"/>
        </w:rPr>
        <w:fldChar w:fldCharType="begin"/>
      </w:r>
      <w:r w:rsidRPr="00D546CF">
        <w:rPr>
          <w:sz w:val="22"/>
          <w:szCs w:val="22"/>
          <w:highlight w:val="lightGray"/>
        </w:rPr>
        <w:instrText>REF a354096 \h \w</w:instrText>
      </w:r>
      <w:r w:rsidRPr="00D546CF">
        <w:rPr>
          <w:sz w:val="22"/>
          <w:szCs w:val="22"/>
        </w:rPr>
        <w:instrText xml:space="preserve"> \* MERGEFORMAT </w:instrText>
      </w:r>
      <w:r w:rsidRPr="00D546CF">
        <w:rPr>
          <w:sz w:val="22"/>
          <w:szCs w:val="22"/>
        </w:rPr>
      </w:r>
      <w:r w:rsidRPr="00D546CF">
        <w:rPr>
          <w:sz w:val="22"/>
          <w:szCs w:val="22"/>
        </w:rPr>
        <w:fldChar w:fldCharType="separate"/>
      </w:r>
      <w:r w:rsidR="00ED7302">
        <w:rPr>
          <w:sz w:val="22"/>
          <w:szCs w:val="22"/>
        </w:rPr>
        <w:t>51.1.</w:t>
      </w:r>
      <w:r w:rsidRPr="00D546CF">
        <w:rPr>
          <w:sz w:val="22"/>
          <w:szCs w:val="22"/>
        </w:rPr>
        <w:t>1</w:t>
      </w:r>
      <w:r w:rsidRPr="00D546CF">
        <w:rPr>
          <w:sz w:val="22"/>
          <w:szCs w:val="22"/>
        </w:rPr>
        <w:fldChar w:fldCharType="end"/>
      </w:r>
      <w:r w:rsidRPr="00D546CF">
        <w:rPr>
          <w:sz w:val="22"/>
          <w:szCs w:val="22"/>
        </w:rPr>
        <w:t xml:space="preserve"> to </w:t>
      </w:r>
      <w:r w:rsidRPr="00D546CF">
        <w:rPr>
          <w:sz w:val="22"/>
          <w:szCs w:val="22"/>
        </w:rPr>
        <w:fldChar w:fldCharType="begin"/>
      </w:r>
      <w:r w:rsidRPr="00D546CF">
        <w:rPr>
          <w:sz w:val="22"/>
          <w:szCs w:val="22"/>
        </w:rPr>
        <w:instrText>PAGEREF a539723\# "'clause '"  \h</w:instrText>
      </w:r>
      <w:r w:rsidRPr="00D546CF">
        <w:rPr>
          <w:sz w:val="22"/>
          <w:szCs w:val="22"/>
        </w:rPr>
      </w:r>
      <w:r w:rsidRPr="00D546CF">
        <w:rPr>
          <w:sz w:val="22"/>
          <w:szCs w:val="22"/>
        </w:rPr>
        <w:fldChar w:fldCharType="separate"/>
      </w:r>
      <w:r w:rsidRPr="00D546CF">
        <w:rPr>
          <w:sz w:val="22"/>
          <w:szCs w:val="22"/>
        </w:rPr>
        <w:t xml:space="preserve">clause </w:t>
      </w:r>
      <w:r w:rsidRPr="00D546CF">
        <w:rPr>
          <w:sz w:val="22"/>
          <w:szCs w:val="22"/>
        </w:rPr>
        <w:fldChar w:fldCharType="end"/>
      </w:r>
      <w:r w:rsidR="00ED7302">
        <w:rPr>
          <w:sz w:val="22"/>
          <w:szCs w:val="22"/>
        </w:rPr>
        <w:t>51.1</w:t>
      </w:r>
      <w:r w:rsidR="007E61AF">
        <w:rPr>
          <w:sz w:val="22"/>
          <w:szCs w:val="22"/>
        </w:rPr>
        <w:t>.10</w:t>
      </w:r>
      <w:r w:rsidRPr="00D546CF">
        <w:rPr>
          <w:sz w:val="22"/>
          <w:szCs w:val="22"/>
        </w:rPr>
        <w:t xml:space="preserve"> (inclusive); or</w:t>
      </w:r>
      <w:bookmarkStart w:id="1016" w:name="a347459"/>
      <w:bookmarkStart w:id="1017" w:name="_Toc201829153"/>
      <w:bookmarkEnd w:id="1014"/>
      <w:bookmarkEnd w:id="1015"/>
    </w:p>
    <w:p w14:paraId="17D82416" w14:textId="1D9D272D" w:rsidR="00DE22D0" w:rsidRPr="00D546CF" w:rsidRDefault="00DE22D0" w:rsidP="00E54879">
      <w:pPr>
        <w:pStyle w:val="Untitledsubclause2"/>
        <w:numPr>
          <w:ilvl w:val="0"/>
          <w:numId w:val="74"/>
        </w:numPr>
        <w:ind w:left="1514" w:hanging="794"/>
        <w:rPr>
          <w:sz w:val="22"/>
          <w:szCs w:val="22"/>
        </w:rPr>
      </w:pPr>
      <w:r w:rsidRPr="00D546CF">
        <w:rPr>
          <w:sz w:val="22"/>
          <w:szCs w:val="22"/>
        </w:rPr>
        <w:t>the Supplier suspends or ceases, or threatens to suspend or cease, carrying on all or a substantial part of its business.</w:t>
      </w:r>
      <w:bookmarkEnd w:id="1016"/>
      <w:bookmarkEnd w:id="1017"/>
    </w:p>
    <w:p w14:paraId="59ED2107" w14:textId="30FB093B" w:rsidR="00DE22D0" w:rsidRPr="00383828" w:rsidRDefault="00DE22D0" w:rsidP="00DE22D0">
      <w:pPr>
        <w:pStyle w:val="Untitledsubclause1"/>
        <w:rPr>
          <w:sz w:val="22"/>
          <w:szCs w:val="22"/>
        </w:rPr>
      </w:pPr>
      <w:bookmarkStart w:id="1018" w:name="a845436"/>
      <w:bookmarkStart w:id="1019" w:name="_Toc201829154"/>
      <w:r w:rsidRPr="00383828">
        <w:rPr>
          <w:sz w:val="22"/>
          <w:szCs w:val="22"/>
        </w:rPr>
        <w:t xml:space="preserve">The Supplier shall notify the </w:t>
      </w:r>
      <w:r w:rsidR="00A82600">
        <w:rPr>
          <w:sz w:val="22"/>
          <w:szCs w:val="22"/>
        </w:rPr>
        <w:t>Contracting Authority</w:t>
      </w:r>
      <w:r w:rsidRPr="00383828">
        <w:rPr>
          <w:sz w:val="22"/>
          <w:szCs w:val="22"/>
        </w:rPr>
        <w:t xml:space="preserve"> immediately if the Supplier undergoes a change of control within the meaning of section 1124 of the Corporation Tax Act 2010 </w:t>
      </w:r>
      <w:r w:rsidRPr="00383828">
        <w:rPr>
          <w:sz w:val="22"/>
          <w:szCs w:val="22"/>
        </w:rPr>
        <w:lastRenderedPageBreak/>
        <w:t>(</w:t>
      </w:r>
      <w:r w:rsidRPr="00383828">
        <w:rPr>
          <w:rStyle w:val="DefTerm"/>
          <w:sz w:val="22"/>
          <w:szCs w:val="22"/>
        </w:rPr>
        <w:t>Change of Control</w:t>
      </w:r>
      <w:r w:rsidRPr="00383828">
        <w:rPr>
          <w:sz w:val="22"/>
          <w:szCs w:val="22"/>
        </w:rPr>
        <w:t xml:space="preserve">). The </w:t>
      </w:r>
      <w:r w:rsidR="00A82600">
        <w:rPr>
          <w:sz w:val="22"/>
          <w:szCs w:val="22"/>
        </w:rPr>
        <w:t>Contracting Authority</w:t>
      </w:r>
      <w:r w:rsidRPr="00383828">
        <w:rPr>
          <w:sz w:val="22"/>
          <w:szCs w:val="22"/>
        </w:rPr>
        <w:t xml:space="preserve"> may terminate the Call-off Contract by giving notice in writing to the Supplier with immediate effect within six (6) Months of:</w:t>
      </w:r>
      <w:bookmarkEnd w:id="1018"/>
      <w:bookmarkEnd w:id="1019"/>
    </w:p>
    <w:p w14:paraId="6533CD39" w14:textId="77777777" w:rsidR="00834133" w:rsidRDefault="00DE22D0" w:rsidP="00E54879">
      <w:pPr>
        <w:pStyle w:val="Untitledsubclause2"/>
        <w:numPr>
          <w:ilvl w:val="0"/>
          <w:numId w:val="75"/>
        </w:numPr>
        <w:ind w:left="1440" w:hanging="720"/>
        <w:rPr>
          <w:sz w:val="22"/>
          <w:szCs w:val="22"/>
        </w:rPr>
      </w:pPr>
      <w:bookmarkStart w:id="1020" w:name="a617083"/>
      <w:bookmarkStart w:id="1021" w:name="_Toc201829155"/>
      <w:r w:rsidRPr="00383828">
        <w:rPr>
          <w:sz w:val="22"/>
          <w:szCs w:val="22"/>
        </w:rPr>
        <w:t>being notified that a Change of Control has occurred; or</w:t>
      </w:r>
      <w:bookmarkStart w:id="1022" w:name="a567722"/>
      <w:bookmarkStart w:id="1023" w:name="_Toc201829156"/>
      <w:bookmarkEnd w:id="1020"/>
      <w:bookmarkEnd w:id="1021"/>
    </w:p>
    <w:p w14:paraId="4FE111CB" w14:textId="553A5284" w:rsidR="00DE22D0" w:rsidRPr="00F043CD" w:rsidRDefault="00DE22D0" w:rsidP="00E54879">
      <w:pPr>
        <w:pStyle w:val="Untitledsubclause2"/>
        <w:numPr>
          <w:ilvl w:val="0"/>
          <w:numId w:val="75"/>
        </w:numPr>
        <w:ind w:left="1440" w:hanging="720"/>
        <w:rPr>
          <w:sz w:val="22"/>
          <w:szCs w:val="22"/>
        </w:rPr>
      </w:pPr>
      <w:r w:rsidRPr="00F043CD">
        <w:rPr>
          <w:sz w:val="22"/>
          <w:szCs w:val="22"/>
        </w:rPr>
        <w:t xml:space="preserve">where no notification has been made, the date that the </w:t>
      </w:r>
      <w:r w:rsidR="00A82600" w:rsidRPr="00F043CD">
        <w:rPr>
          <w:sz w:val="22"/>
          <w:szCs w:val="22"/>
        </w:rPr>
        <w:t>Contracting Authority</w:t>
      </w:r>
      <w:r w:rsidRPr="00F043CD">
        <w:rPr>
          <w:sz w:val="22"/>
          <w:szCs w:val="22"/>
        </w:rPr>
        <w:t xml:space="preserve"> becomes aware of the Change of </w:t>
      </w:r>
      <w:proofErr w:type="gramStart"/>
      <w:r w:rsidRPr="00F043CD">
        <w:rPr>
          <w:sz w:val="22"/>
          <w:szCs w:val="22"/>
        </w:rPr>
        <w:t>Control,</w:t>
      </w:r>
      <w:bookmarkEnd w:id="1022"/>
      <w:bookmarkEnd w:id="1023"/>
      <w:r w:rsidR="00F043CD">
        <w:rPr>
          <w:sz w:val="22"/>
          <w:szCs w:val="22"/>
        </w:rPr>
        <w:t xml:space="preserve"> </w:t>
      </w:r>
      <w:r w:rsidRPr="00F043CD">
        <w:rPr>
          <w:sz w:val="22"/>
          <w:szCs w:val="22"/>
        </w:rPr>
        <w:t>but</w:t>
      </w:r>
      <w:proofErr w:type="gramEnd"/>
      <w:r w:rsidRPr="00F043CD">
        <w:rPr>
          <w:sz w:val="22"/>
          <w:szCs w:val="22"/>
        </w:rPr>
        <w:t xml:space="preserve"> shall not be permitted to terminate where an Approval was granted before the Change of Control.</w:t>
      </w:r>
    </w:p>
    <w:p w14:paraId="08748133"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"46. Termination on Default" \l 1</w:instrText>
      </w:r>
      <w:r w:rsidRPr="00383828">
        <w:rPr>
          <w:sz w:val="22"/>
          <w:szCs w:val="22"/>
        </w:rPr>
        <w:fldChar w:fldCharType="end"/>
      </w:r>
      <w:bookmarkStart w:id="1024" w:name="_Toc201828328"/>
      <w:bookmarkStart w:id="1025" w:name="_Toc201829157"/>
      <w:bookmarkStart w:id="1026" w:name="_Toc205990418"/>
      <w:bookmarkStart w:id="1027" w:name="a450227"/>
      <w:bookmarkStart w:id="1028" w:name="_Toc197697235"/>
      <w:r w:rsidRPr="00383828">
        <w:rPr>
          <w:sz w:val="22"/>
          <w:szCs w:val="22"/>
        </w:rPr>
        <w:t>Termination</w:t>
      </w:r>
      <w:bookmarkEnd w:id="1024"/>
      <w:bookmarkEnd w:id="1025"/>
      <w:bookmarkEnd w:id="1026"/>
      <w:r w:rsidRPr="00383828">
        <w:rPr>
          <w:sz w:val="22"/>
          <w:szCs w:val="22"/>
        </w:rPr>
        <w:t xml:space="preserve"> </w:t>
      </w:r>
      <w:bookmarkEnd w:id="1027"/>
      <w:bookmarkEnd w:id="1028"/>
    </w:p>
    <w:p w14:paraId="788D3CF1" w14:textId="5ADCAF27" w:rsidR="00DE22D0" w:rsidRPr="00383828" w:rsidRDefault="00DE22D0" w:rsidP="00DE22D0">
      <w:pPr>
        <w:pStyle w:val="Untitledsubclause1"/>
        <w:rPr>
          <w:sz w:val="22"/>
          <w:szCs w:val="22"/>
        </w:rPr>
      </w:pPr>
      <w:bookmarkStart w:id="1029" w:name="a802711"/>
      <w:bookmarkStart w:id="1030" w:name="_Toc201829158"/>
      <w:r w:rsidRPr="00383828">
        <w:rPr>
          <w:sz w:val="22"/>
          <w:szCs w:val="22"/>
        </w:rPr>
        <w:t xml:space="preserve">Without affecting any other right or remedy available to it, the </w:t>
      </w:r>
      <w:r w:rsidR="00A82600">
        <w:rPr>
          <w:sz w:val="22"/>
          <w:szCs w:val="22"/>
        </w:rPr>
        <w:t>Contracting Authority</w:t>
      </w:r>
      <w:r w:rsidRPr="00383828">
        <w:rPr>
          <w:sz w:val="22"/>
          <w:szCs w:val="22"/>
        </w:rPr>
        <w:t xml:space="preserve"> may terminate the Call-off Contract by giving written notice to the Supplier with immediate effect if the Supplier commits a material breach and (if such breach is remediable) the Supplier fails to remedy that breach to the satisfaction of the </w:t>
      </w:r>
      <w:r w:rsidR="00A82600">
        <w:rPr>
          <w:sz w:val="22"/>
          <w:szCs w:val="22"/>
        </w:rPr>
        <w:t>Contracting Authority</w:t>
      </w:r>
      <w:r w:rsidRPr="00383828">
        <w:rPr>
          <w:sz w:val="22"/>
          <w:szCs w:val="22"/>
        </w:rPr>
        <w:t xml:space="preserve"> within </w:t>
      </w:r>
      <w:r w:rsidR="00EE64B5">
        <w:rPr>
          <w:sz w:val="22"/>
          <w:szCs w:val="22"/>
        </w:rPr>
        <w:t>five (</w:t>
      </w:r>
      <w:r w:rsidR="007E61AF">
        <w:rPr>
          <w:sz w:val="22"/>
          <w:szCs w:val="22"/>
        </w:rPr>
        <w:t>5</w:t>
      </w:r>
      <w:r w:rsidR="00EE64B5">
        <w:rPr>
          <w:sz w:val="22"/>
          <w:szCs w:val="22"/>
        </w:rPr>
        <w:t>)</w:t>
      </w:r>
      <w:r w:rsidRPr="00383828">
        <w:rPr>
          <w:sz w:val="22"/>
          <w:szCs w:val="22"/>
        </w:rPr>
        <w:t xml:space="preserve"> Working Days, or such other period as may be specified by the </w:t>
      </w:r>
      <w:r w:rsidR="00A82600">
        <w:rPr>
          <w:sz w:val="22"/>
          <w:szCs w:val="22"/>
        </w:rPr>
        <w:t>Contracting Authority</w:t>
      </w:r>
      <w:r w:rsidRPr="00383828">
        <w:rPr>
          <w:sz w:val="22"/>
          <w:szCs w:val="22"/>
        </w:rPr>
        <w:t>, after issue of a written notice specifying the material breach and requesting it to be remedied.</w:t>
      </w:r>
      <w:bookmarkEnd w:id="1029"/>
      <w:bookmarkEnd w:id="1030"/>
    </w:p>
    <w:p w14:paraId="5D67EB53" w14:textId="5BF4831E" w:rsidR="00DE22D0" w:rsidRPr="007E61AF" w:rsidRDefault="00DE22D0" w:rsidP="00DE22D0">
      <w:pPr>
        <w:pStyle w:val="Untitledsubclause1"/>
        <w:rPr>
          <w:sz w:val="22"/>
          <w:szCs w:val="22"/>
        </w:rPr>
      </w:pPr>
      <w:bookmarkStart w:id="1031" w:name="a178664"/>
      <w:bookmarkStart w:id="1032" w:name="_Toc201829159"/>
      <w:r w:rsidRPr="007E61AF">
        <w:rPr>
          <w:sz w:val="22"/>
          <w:szCs w:val="22"/>
        </w:rPr>
        <w:t xml:space="preserve">For the purposes of </w:t>
      </w:r>
      <w:r w:rsidR="007E61AF">
        <w:rPr>
          <w:sz w:val="22"/>
          <w:szCs w:val="22"/>
        </w:rPr>
        <w:t>clause 56.1</w:t>
      </w:r>
      <w:r w:rsidRPr="007E61AF">
        <w:rPr>
          <w:sz w:val="22"/>
          <w:szCs w:val="22"/>
        </w:rPr>
        <w:t xml:space="preserve">, </w:t>
      </w:r>
      <w:r w:rsidRPr="007E61AF">
        <w:rPr>
          <w:b/>
          <w:sz w:val="22"/>
          <w:szCs w:val="22"/>
        </w:rPr>
        <w:t>material breach</w:t>
      </w:r>
      <w:r w:rsidRPr="007E61AF">
        <w:rPr>
          <w:sz w:val="22"/>
          <w:szCs w:val="22"/>
        </w:rPr>
        <w:t xml:space="preserve"> means:</w:t>
      </w:r>
      <w:bookmarkEnd w:id="1031"/>
      <w:bookmarkEnd w:id="1032"/>
    </w:p>
    <w:p w14:paraId="7D322380" w14:textId="0E7834E0" w:rsidR="00834133" w:rsidRPr="00AB4E75" w:rsidRDefault="00DE22D0" w:rsidP="00E54879">
      <w:pPr>
        <w:pStyle w:val="Untitledsubclause2"/>
        <w:numPr>
          <w:ilvl w:val="0"/>
          <w:numId w:val="76"/>
        </w:numPr>
        <w:ind w:left="1440" w:hanging="720"/>
        <w:rPr>
          <w:sz w:val="22"/>
          <w:szCs w:val="22"/>
        </w:rPr>
      </w:pPr>
      <w:bookmarkStart w:id="1033" w:name="a237873"/>
      <w:bookmarkStart w:id="1034" w:name="_Toc201829160"/>
      <w:r w:rsidRPr="00AB4E75">
        <w:rPr>
          <w:sz w:val="22"/>
          <w:szCs w:val="22"/>
        </w:rPr>
        <w:t xml:space="preserve">a breach of any of the obligations set out in </w:t>
      </w:r>
      <w:r w:rsidR="007E61AF" w:rsidRPr="00AB4E75">
        <w:rPr>
          <w:sz w:val="22"/>
          <w:szCs w:val="22"/>
        </w:rPr>
        <w:t>clause</w:t>
      </w:r>
      <w:r w:rsidRPr="00AB4E75">
        <w:rPr>
          <w:sz w:val="22"/>
          <w:szCs w:val="22"/>
        </w:rPr>
        <w:t xml:space="preserve">s </w:t>
      </w:r>
      <w:r w:rsidR="008D3924" w:rsidRPr="00AB4E75">
        <w:rPr>
          <w:sz w:val="22"/>
          <w:szCs w:val="22"/>
        </w:rPr>
        <w:t>5</w:t>
      </w:r>
      <w:r w:rsidR="00EA4955" w:rsidRPr="00AB4E75">
        <w:rPr>
          <w:sz w:val="22"/>
          <w:szCs w:val="22"/>
        </w:rPr>
        <w:t>6.4.1 to 56.4.2</w:t>
      </w:r>
      <w:r w:rsidRPr="00AB4E75">
        <w:rPr>
          <w:sz w:val="22"/>
          <w:szCs w:val="22"/>
        </w:rPr>
        <w:t>; or</w:t>
      </w:r>
      <w:bookmarkStart w:id="1035" w:name="_Toc201829161"/>
      <w:bookmarkStart w:id="1036" w:name="a155013"/>
      <w:bookmarkEnd w:id="1033"/>
      <w:bookmarkEnd w:id="1034"/>
    </w:p>
    <w:p w14:paraId="1BC4421E" w14:textId="559584AB" w:rsidR="00DE22D0" w:rsidRPr="00AB4E75" w:rsidRDefault="00DE22D0" w:rsidP="00E54879">
      <w:pPr>
        <w:pStyle w:val="Untitledsubclause2"/>
        <w:numPr>
          <w:ilvl w:val="0"/>
          <w:numId w:val="76"/>
        </w:numPr>
        <w:ind w:left="1440" w:hanging="720"/>
        <w:rPr>
          <w:sz w:val="22"/>
          <w:szCs w:val="22"/>
        </w:rPr>
      </w:pPr>
      <w:r w:rsidRPr="00AB4E75">
        <w:rPr>
          <w:sz w:val="22"/>
          <w:szCs w:val="22"/>
        </w:rPr>
        <w:t xml:space="preserve">a breach that has a serious effect on the benefit the terminating Party would otherwise derive from this Call-off Contract over any </w:t>
      </w:r>
      <w:r w:rsidR="00F93104">
        <w:rPr>
          <w:sz w:val="22"/>
          <w:szCs w:val="22"/>
        </w:rPr>
        <w:t>six (</w:t>
      </w:r>
      <w:r w:rsidR="00AB4E75" w:rsidRPr="00AB4E75">
        <w:rPr>
          <w:sz w:val="22"/>
          <w:szCs w:val="22"/>
        </w:rPr>
        <w:t>6</w:t>
      </w:r>
      <w:r w:rsidR="00F93104">
        <w:rPr>
          <w:sz w:val="22"/>
          <w:szCs w:val="22"/>
        </w:rPr>
        <w:t>)</w:t>
      </w:r>
      <w:r w:rsidR="00AB4E75" w:rsidRPr="00AB4E75">
        <w:rPr>
          <w:sz w:val="22"/>
          <w:szCs w:val="22"/>
        </w:rPr>
        <w:t xml:space="preserve"> </w:t>
      </w:r>
      <w:r w:rsidRPr="00AB4E75">
        <w:rPr>
          <w:sz w:val="22"/>
          <w:szCs w:val="22"/>
        </w:rPr>
        <w:t>Month period during the Call-off Contract Period.</w:t>
      </w:r>
      <w:bookmarkEnd w:id="1035"/>
      <w:r w:rsidRPr="00AB4E75">
        <w:rPr>
          <w:sz w:val="22"/>
          <w:szCs w:val="22"/>
        </w:rPr>
        <w:t xml:space="preserve"> </w:t>
      </w:r>
      <w:bookmarkEnd w:id="1036"/>
    </w:p>
    <w:p w14:paraId="532928C7" w14:textId="66B4D2B6" w:rsidR="00DE22D0" w:rsidRPr="00383828" w:rsidRDefault="00DE22D0" w:rsidP="00DE22D0">
      <w:pPr>
        <w:pStyle w:val="Untitledsubclause1"/>
        <w:rPr>
          <w:sz w:val="22"/>
          <w:szCs w:val="22"/>
        </w:rPr>
      </w:pPr>
      <w:bookmarkStart w:id="1037" w:name="_Toc201829162"/>
      <w:bookmarkStart w:id="1038" w:name="a76381"/>
      <w:r w:rsidRPr="00383828">
        <w:rPr>
          <w:sz w:val="22"/>
          <w:szCs w:val="22"/>
        </w:rPr>
        <w:t xml:space="preserve">Without affecting any other right or remedy available to it, the </w:t>
      </w:r>
      <w:r w:rsidR="00A82600">
        <w:rPr>
          <w:sz w:val="22"/>
          <w:szCs w:val="22"/>
        </w:rPr>
        <w:t>Contracting Authority</w:t>
      </w:r>
      <w:r w:rsidRPr="00383828">
        <w:rPr>
          <w:sz w:val="22"/>
          <w:szCs w:val="22"/>
        </w:rPr>
        <w:t xml:space="preserve"> may terminate the Call-off Contract by giving written notice to the Supplier with immediate effect if:</w:t>
      </w:r>
      <w:bookmarkEnd w:id="1037"/>
      <w:r w:rsidRPr="00383828">
        <w:rPr>
          <w:sz w:val="22"/>
          <w:szCs w:val="22"/>
        </w:rPr>
        <w:t xml:space="preserve"> </w:t>
      </w:r>
      <w:bookmarkEnd w:id="1038"/>
    </w:p>
    <w:p w14:paraId="0CA80389" w14:textId="5AD2804D" w:rsidR="00834133" w:rsidRDefault="00DE22D0" w:rsidP="00E54879">
      <w:pPr>
        <w:pStyle w:val="Untitledsubclause2"/>
        <w:numPr>
          <w:ilvl w:val="0"/>
          <w:numId w:val="77"/>
        </w:numPr>
        <w:ind w:left="1440" w:hanging="720"/>
        <w:rPr>
          <w:sz w:val="22"/>
          <w:szCs w:val="22"/>
        </w:rPr>
      </w:pPr>
      <w:bookmarkStart w:id="1039" w:name="_Toc201829163"/>
      <w:bookmarkStart w:id="1040" w:name="a732234"/>
      <w:r w:rsidRPr="00383828">
        <w:rPr>
          <w:sz w:val="22"/>
          <w:szCs w:val="22"/>
        </w:rPr>
        <w:t>the Supplier repeatedly breaches any of the terms of this Call-off Contract in such a manner as to reasonably justify the opinion that its conduct is inconsistent with it having the intention or ability to give effect to the terms of this Call-off Contract;</w:t>
      </w:r>
      <w:bookmarkEnd w:id="1039"/>
      <w:r w:rsidRPr="00383828">
        <w:rPr>
          <w:sz w:val="22"/>
          <w:szCs w:val="22"/>
        </w:rPr>
        <w:t xml:space="preserve"> </w:t>
      </w:r>
      <w:bookmarkStart w:id="1041" w:name="a973859"/>
      <w:bookmarkStart w:id="1042" w:name="_Toc201829164"/>
      <w:bookmarkEnd w:id="1040"/>
      <w:r w:rsidR="00F93104">
        <w:rPr>
          <w:sz w:val="22"/>
          <w:szCs w:val="22"/>
        </w:rPr>
        <w:t>or</w:t>
      </w:r>
    </w:p>
    <w:p w14:paraId="6AB83CED" w14:textId="15C33060" w:rsidR="00834133" w:rsidRDefault="00DE22D0" w:rsidP="00E54879">
      <w:pPr>
        <w:pStyle w:val="Untitledsubclause2"/>
        <w:numPr>
          <w:ilvl w:val="0"/>
          <w:numId w:val="77"/>
        </w:numPr>
        <w:ind w:left="1440" w:hanging="720"/>
        <w:rPr>
          <w:sz w:val="22"/>
          <w:szCs w:val="22"/>
        </w:rPr>
      </w:pPr>
      <w:r w:rsidRPr="00834133">
        <w:rPr>
          <w:sz w:val="22"/>
          <w:szCs w:val="22"/>
        </w:rPr>
        <w:t>any of the provisions of section 78(2) of the Procurement Act 2023 apply;</w:t>
      </w:r>
      <w:bookmarkStart w:id="1043" w:name="_Toc201829165"/>
      <w:bookmarkStart w:id="1044" w:name="a395330"/>
      <w:bookmarkEnd w:id="1041"/>
      <w:bookmarkEnd w:id="1042"/>
      <w:r w:rsidR="00F93104">
        <w:rPr>
          <w:sz w:val="22"/>
          <w:szCs w:val="22"/>
        </w:rPr>
        <w:t xml:space="preserve"> or</w:t>
      </w:r>
    </w:p>
    <w:p w14:paraId="15770FD2" w14:textId="78B45A5D" w:rsidR="00DE22D0" w:rsidRPr="00834133" w:rsidRDefault="00DE22D0" w:rsidP="00E54879">
      <w:pPr>
        <w:pStyle w:val="Untitledsubclause2"/>
        <w:numPr>
          <w:ilvl w:val="0"/>
          <w:numId w:val="77"/>
        </w:numPr>
        <w:ind w:left="1440" w:hanging="720"/>
        <w:rPr>
          <w:sz w:val="22"/>
          <w:szCs w:val="22"/>
        </w:rPr>
      </w:pPr>
      <w:r w:rsidRPr="00834133">
        <w:rPr>
          <w:sz w:val="22"/>
          <w:szCs w:val="22"/>
        </w:rPr>
        <w:t xml:space="preserve">any warranty given by the Supplier in </w:t>
      </w:r>
      <w:r w:rsidRPr="00834133">
        <w:rPr>
          <w:sz w:val="22"/>
          <w:szCs w:val="22"/>
        </w:rPr>
        <w:fldChar w:fldCharType="begin"/>
      </w:r>
      <w:r w:rsidRPr="00834133">
        <w:rPr>
          <w:sz w:val="22"/>
          <w:szCs w:val="22"/>
        </w:rPr>
        <w:instrText>PAGEREF a454273\# "'clause '"  \h</w:instrText>
      </w:r>
      <w:r w:rsidRPr="00834133">
        <w:rPr>
          <w:sz w:val="22"/>
          <w:szCs w:val="22"/>
        </w:rPr>
      </w:r>
      <w:r w:rsidRPr="00834133">
        <w:rPr>
          <w:sz w:val="22"/>
          <w:szCs w:val="22"/>
        </w:rPr>
        <w:fldChar w:fldCharType="separate"/>
      </w:r>
      <w:r w:rsidRPr="00834133">
        <w:rPr>
          <w:sz w:val="22"/>
          <w:szCs w:val="22"/>
        </w:rPr>
        <w:t xml:space="preserve">clause </w:t>
      </w:r>
      <w:r w:rsidRPr="00834133">
        <w:rPr>
          <w:sz w:val="22"/>
          <w:szCs w:val="22"/>
        </w:rPr>
        <w:fldChar w:fldCharType="end"/>
      </w:r>
      <w:r w:rsidR="007E61AF">
        <w:rPr>
          <w:sz w:val="22"/>
          <w:szCs w:val="22"/>
        </w:rPr>
        <w:t>54</w:t>
      </w:r>
      <w:r w:rsidRPr="00834133">
        <w:rPr>
          <w:sz w:val="22"/>
          <w:szCs w:val="22"/>
        </w:rPr>
        <w:t xml:space="preserve"> of this Call-off Contract is found to be untrue or misleading.</w:t>
      </w:r>
      <w:bookmarkEnd w:id="1043"/>
      <w:r w:rsidRPr="00834133">
        <w:rPr>
          <w:sz w:val="22"/>
          <w:szCs w:val="22"/>
        </w:rPr>
        <w:t xml:space="preserve"> </w:t>
      </w:r>
      <w:bookmarkEnd w:id="1044"/>
    </w:p>
    <w:p w14:paraId="13A6A73C" w14:textId="03205E60" w:rsidR="00DE22D0" w:rsidRPr="00383828" w:rsidRDefault="00DE22D0" w:rsidP="00151B53">
      <w:pPr>
        <w:pStyle w:val="Untitledsubclause1"/>
        <w:numPr>
          <w:ilvl w:val="1"/>
          <w:numId w:val="47"/>
        </w:numPr>
        <w:rPr>
          <w:sz w:val="22"/>
          <w:szCs w:val="22"/>
        </w:rPr>
      </w:pPr>
      <w:bookmarkStart w:id="1045" w:name="_Toc201829166"/>
      <w:bookmarkStart w:id="1046" w:name="a115061"/>
      <w:r w:rsidRPr="00383828">
        <w:rPr>
          <w:sz w:val="22"/>
          <w:szCs w:val="22"/>
        </w:rPr>
        <w:t xml:space="preserve">The </w:t>
      </w:r>
      <w:r w:rsidR="00A82600">
        <w:rPr>
          <w:sz w:val="22"/>
          <w:szCs w:val="22"/>
        </w:rPr>
        <w:t>Contracting Authority</w:t>
      </w:r>
      <w:r w:rsidRPr="00383828">
        <w:rPr>
          <w:sz w:val="22"/>
          <w:szCs w:val="22"/>
        </w:rPr>
        <w:t xml:space="preserve"> may give the Supplier written notice of its intention to terminate if it considers that a termination ground listed in section 78(2) of the Procurement Act 2023 applies. A notice of an intention to terminate under this clause must:</w:t>
      </w:r>
      <w:bookmarkEnd w:id="1045"/>
    </w:p>
    <w:p w14:paraId="5EFA25F2" w14:textId="77777777" w:rsidR="00EA4955" w:rsidRDefault="00DE22D0" w:rsidP="00EA4955">
      <w:pPr>
        <w:pStyle w:val="Untitledsubclause2"/>
        <w:numPr>
          <w:ilvl w:val="0"/>
          <w:numId w:val="78"/>
        </w:numPr>
        <w:ind w:left="1440" w:hanging="720"/>
        <w:rPr>
          <w:sz w:val="22"/>
          <w:szCs w:val="22"/>
        </w:rPr>
      </w:pPr>
      <w:bookmarkStart w:id="1047" w:name="_Toc201829167"/>
      <w:r w:rsidRPr="00383828">
        <w:rPr>
          <w:sz w:val="22"/>
          <w:szCs w:val="22"/>
        </w:rPr>
        <w:t xml:space="preserve">set out which termination ground the </w:t>
      </w:r>
      <w:r w:rsidR="00A82600">
        <w:rPr>
          <w:sz w:val="22"/>
          <w:szCs w:val="22"/>
        </w:rPr>
        <w:t>Contracting Authority</w:t>
      </w:r>
      <w:r w:rsidRPr="00383828">
        <w:rPr>
          <w:sz w:val="22"/>
          <w:szCs w:val="22"/>
        </w:rPr>
        <w:t xml:space="preserve"> considers applies pursuant to section 78(2) of the Procurement Act 2023 together with the </w:t>
      </w:r>
      <w:r w:rsidR="00A82600">
        <w:rPr>
          <w:sz w:val="22"/>
          <w:szCs w:val="22"/>
        </w:rPr>
        <w:t>Contracting Authority</w:t>
      </w:r>
      <w:r w:rsidRPr="00383828">
        <w:rPr>
          <w:sz w:val="22"/>
          <w:szCs w:val="22"/>
        </w:rPr>
        <w:t xml:space="preserve">’s reasons for deciding to terminate on this </w:t>
      </w:r>
      <w:proofErr w:type="gramStart"/>
      <w:r w:rsidRPr="00383828">
        <w:rPr>
          <w:sz w:val="22"/>
          <w:szCs w:val="22"/>
        </w:rPr>
        <w:t>basis;</w:t>
      </w:r>
      <w:bookmarkStart w:id="1048" w:name="_Toc201829168"/>
      <w:bookmarkEnd w:id="1047"/>
      <w:proofErr w:type="gramEnd"/>
    </w:p>
    <w:p w14:paraId="04689FBB" w14:textId="77777777" w:rsidR="00EA4955" w:rsidRDefault="00DE22D0" w:rsidP="00EA4955">
      <w:pPr>
        <w:pStyle w:val="Untitledsubclause2"/>
        <w:numPr>
          <w:ilvl w:val="0"/>
          <w:numId w:val="78"/>
        </w:numPr>
        <w:ind w:left="1440" w:hanging="720"/>
        <w:rPr>
          <w:sz w:val="22"/>
          <w:szCs w:val="22"/>
        </w:rPr>
      </w:pPr>
      <w:r w:rsidRPr="00EA4955">
        <w:rPr>
          <w:sz w:val="22"/>
          <w:szCs w:val="22"/>
        </w:rPr>
        <w:t xml:space="preserve">invite the Supplier to make representations to the </w:t>
      </w:r>
      <w:r w:rsidR="00A82600" w:rsidRPr="00EA4955">
        <w:rPr>
          <w:sz w:val="22"/>
          <w:szCs w:val="22"/>
        </w:rPr>
        <w:t>Contracting Authority</w:t>
      </w:r>
      <w:r w:rsidRPr="00EA4955">
        <w:rPr>
          <w:sz w:val="22"/>
          <w:szCs w:val="22"/>
        </w:rPr>
        <w:t xml:space="preserve"> about the existence of the termination ground and the </w:t>
      </w:r>
      <w:r w:rsidR="00A82600" w:rsidRPr="00EA4955">
        <w:rPr>
          <w:sz w:val="22"/>
          <w:szCs w:val="22"/>
        </w:rPr>
        <w:t>Contracting Authority</w:t>
      </w:r>
      <w:r w:rsidRPr="00EA4955">
        <w:rPr>
          <w:sz w:val="22"/>
          <w:szCs w:val="22"/>
        </w:rPr>
        <w:t xml:space="preserve">’s decision to </w:t>
      </w:r>
      <w:proofErr w:type="gramStart"/>
      <w:r w:rsidRPr="00EA4955">
        <w:rPr>
          <w:sz w:val="22"/>
          <w:szCs w:val="22"/>
        </w:rPr>
        <w:t>terminate;</w:t>
      </w:r>
      <w:bookmarkStart w:id="1049" w:name="_Toc201829169"/>
      <w:bookmarkEnd w:id="1048"/>
      <w:proofErr w:type="gramEnd"/>
    </w:p>
    <w:p w14:paraId="3CC19927" w14:textId="12B9FE97" w:rsidR="00DE22D0" w:rsidRPr="00EA4955" w:rsidRDefault="00DE22D0" w:rsidP="00EA4955">
      <w:pPr>
        <w:pStyle w:val="Untitledsubclause2"/>
        <w:numPr>
          <w:ilvl w:val="0"/>
          <w:numId w:val="78"/>
        </w:numPr>
        <w:ind w:left="1440" w:hanging="720"/>
        <w:rPr>
          <w:sz w:val="22"/>
          <w:szCs w:val="22"/>
        </w:rPr>
      </w:pPr>
      <w:r w:rsidRPr="00EA4955">
        <w:rPr>
          <w:sz w:val="22"/>
          <w:szCs w:val="22"/>
        </w:rPr>
        <w:lastRenderedPageBreak/>
        <w:t xml:space="preserve">specify </w:t>
      </w:r>
      <w:proofErr w:type="gramStart"/>
      <w:r w:rsidRPr="00EA4955">
        <w:rPr>
          <w:sz w:val="22"/>
          <w:szCs w:val="22"/>
        </w:rPr>
        <w:t>the means by which</w:t>
      </w:r>
      <w:proofErr w:type="gramEnd"/>
      <w:r w:rsidRPr="00EA4955">
        <w:rPr>
          <w:sz w:val="22"/>
          <w:szCs w:val="22"/>
        </w:rPr>
        <w:t>, and the time by which, such representations must be made</w:t>
      </w:r>
      <w:bookmarkStart w:id="1050" w:name="_Toc201829170"/>
      <w:bookmarkEnd w:id="1049"/>
      <w:r w:rsidR="007E61AF" w:rsidRPr="00EA4955">
        <w:rPr>
          <w:sz w:val="22"/>
          <w:szCs w:val="22"/>
        </w:rPr>
        <w:t xml:space="preserve"> </w:t>
      </w:r>
      <w:r w:rsidRPr="00EA4955">
        <w:rPr>
          <w:sz w:val="22"/>
          <w:szCs w:val="22"/>
        </w:rPr>
        <w:t>insofar as it states the Authority's intention to terminate by reference to the status of a Sub-Contractor under section 78(2)(b) or (c) of the Procurement Act 2023.</w:t>
      </w:r>
      <w:bookmarkEnd w:id="1050"/>
    </w:p>
    <w:p w14:paraId="6A1D3CAA" w14:textId="1F947ECA" w:rsidR="00DE22D0" w:rsidRPr="00383828" w:rsidRDefault="00DE22D0" w:rsidP="00DE22D0">
      <w:pPr>
        <w:pStyle w:val="Untitledsubclause1"/>
        <w:rPr>
          <w:sz w:val="22"/>
          <w:szCs w:val="22"/>
        </w:rPr>
      </w:pPr>
      <w:bookmarkStart w:id="1051" w:name="_Toc201829171"/>
      <w:r w:rsidRPr="00383828">
        <w:rPr>
          <w:sz w:val="22"/>
          <w:szCs w:val="22"/>
        </w:rPr>
        <w:t xml:space="preserve">On expiry of the time for the Supplier to make representations under clause </w:t>
      </w:r>
      <w:r w:rsidR="00F93104">
        <w:rPr>
          <w:sz w:val="22"/>
          <w:szCs w:val="22"/>
        </w:rPr>
        <w:t>56</w:t>
      </w:r>
      <w:r w:rsidRPr="00383828">
        <w:rPr>
          <w:sz w:val="22"/>
          <w:szCs w:val="22"/>
        </w:rPr>
        <w:t xml:space="preserve">.4, if, after considering any representations, the </w:t>
      </w:r>
      <w:r w:rsidR="00A82600">
        <w:rPr>
          <w:sz w:val="22"/>
          <w:szCs w:val="22"/>
        </w:rPr>
        <w:t>Contracting Authority</w:t>
      </w:r>
      <w:r w:rsidRPr="00383828">
        <w:rPr>
          <w:sz w:val="22"/>
          <w:szCs w:val="22"/>
        </w:rPr>
        <w:t xml:space="preserve"> is satisfied that the termination ground applies, it may terminate the Call-off Contract with immediate effect by giving final written notice to the Supplier.</w:t>
      </w:r>
      <w:bookmarkEnd w:id="1051"/>
    </w:p>
    <w:p w14:paraId="7EAD3B3E" w14:textId="7DC6EB9F" w:rsidR="00DE22D0" w:rsidRPr="00383828" w:rsidRDefault="00DE22D0" w:rsidP="00DE22D0">
      <w:pPr>
        <w:pStyle w:val="Untitledsubclause1"/>
        <w:rPr>
          <w:sz w:val="22"/>
          <w:szCs w:val="22"/>
        </w:rPr>
      </w:pPr>
      <w:bookmarkStart w:id="1052" w:name="_Toc201829172"/>
      <w:r w:rsidRPr="00383828">
        <w:rPr>
          <w:sz w:val="22"/>
          <w:szCs w:val="22"/>
        </w:rPr>
        <w:t xml:space="preserve">If the </w:t>
      </w:r>
      <w:r w:rsidR="00A82600">
        <w:rPr>
          <w:sz w:val="22"/>
          <w:szCs w:val="22"/>
        </w:rPr>
        <w:t>Contracting Authority</w:t>
      </w:r>
      <w:r w:rsidRPr="00383828">
        <w:rPr>
          <w:sz w:val="22"/>
          <w:szCs w:val="22"/>
        </w:rPr>
        <w:t xml:space="preserve"> fails to pay the Supplier undisputed sums of money when due, the Supplier shall notify the </w:t>
      </w:r>
      <w:r w:rsidR="00A82600">
        <w:rPr>
          <w:sz w:val="22"/>
          <w:szCs w:val="22"/>
        </w:rPr>
        <w:t>Contracting Authority</w:t>
      </w:r>
      <w:r w:rsidRPr="00383828">
        <w:rPr>
          <w:sz w:val="22"/>
          <w:szCs w:val="22"/>
        </w:rPr>
        <w:t xml:space="preserve"> in writing of such failure to pay. If the </w:t>
      </w:r>
      <w:r w:rsidR="00A82600">
        <w:rPr>
          <w:sz w:val="22"/>
          <w:szCs w:val="22"/>
        </w:rPr>
        <w:t>Contracting Authority</w:t>
      </w:r>
      <w:r w:rsidRPr="00383828">
        <w:rPr>
          <w:sz w:val="22"/>
          <w:szCs w:val="22"/>
        </w:rPr>
        <w:t xml:space="preserve"> fails to pay such undisputed sums within </w:t>
      </w:r>
      <w:r w:rsidR="00F93104">
        <w:rPr>
          <w:sz w:val="22"/>
          <w:szCs w:val="22"/>
        </w:rPr>
        <w:t>sixty (6</w:t>
      </w:r>
      <w:r w:rsidR="009816BB">
        <w:rPr>
          <w:sz w:val="22"/>
          <w:szCs w:val="22"/>
        </w:rPr>
        <w:t>0</w:t>
      </w:r>
      <w:r w:rsidR="00F93104">
        <w:rPr>
          <w:sz w:val="22"/>
          <w:szCs w:val="22"/>
        </w:rPr>
        <w:t>) Working</w:t>
      </w:r>
      <w:r w:rsidRPr="00383828">
        <w:rPr>
          <w:sz w:val="22"/>
          <w:szCs w:val="22"/>
        </w:rPr>
        <w:t xml:space="preserve"> Days of the date of such written notice, the Supplier may terminate the Call-off Contract in writing with immediate effect, except that such right of termination shall not apply where the failure to pay is due to the </w:t>
      </w:r>
      <w:r w:rsidR="00A82600">
        <w:rPr>
          <w:sz w:val="22"/>
          <w:szCs w:val="22"/>
        </w:rPr>
        <w:t>Contracting Authority</w:t>
      </w:r>
      <w:r w:rsidRPr="00383828">
        <w:rPr>
          <w:sz w:val="22"/>
          <w:szCs w:val="22"/>
        </w:rPr>
        <w:t xml:space="preserve"> exercising its rights under </w:t>
      </w:r>
      <w:r w:rsidRPr="00383828">
        <w:rPr>
          <w:sz w:val="22"/>
          <w:szCs w:val="22"/>
        </w:rPr>
        <w:fldChar w:fldCharType="begin"/>
      </w:r>
      <w:r w:rsidRPr="00383828">
        <w:rPr>
          <w:sz w:val="22"/>
          <w:szCs w:val="22"/>
        </w:rPr>
        <w:instrText>PAGEREF a858012\# "'clause '"  \h</w:instrText>
      </w:r>
      <w:r w:rsidRPr="00383828">
        <w:rPr>
          <w:sz w:val="22"/>
          <w:szCs w:val="22"/>
        </w:rPr>
      </w:r>
      <w:r w:rsidRPr="00383828">
        <w:rPr>
          <w:sz w:val="22"/>
          <w:szCs w:val="22"/>
        </w:rPr>
        <w:fldChar w:fldCharType="separate"/>
      </w:r>
      <w:r w:rsidRPr="00383828">
        <w:rPr>
          <w:sz w:val="22"/>
          <w:szCs w:val="22"/>
        </w:rPr>
        <w:t xml:space="preserve">clause </w:t>
      </w:r>
      <w:r w:rsidRPr="00383828">
        <w:rPr>
          <w:sz w:val="22"/>
          <w:szCs w:val="22"/>
        </w:rPr>
        <w:fldChar w:fldCharType="end"/>
      </w:r>
      <w:r w:rsidR="00F93104">
        <w:rPr>
          <w:sz w:val="22"/>
          <w:szCs w:val="22"/>
        </w:rPr>
        <w:t>30 (Recovery of Sums Due)</w:t>
      </w:r>
      <w:r w:rsidRPr="00383828">
        <w:rPr>
          <w:sz w:val="22"/>
          <w:szCs w:val="22"/>
        </w:rPr>
        <w:t>.</w:t>
      </w:r>
      <w:bookmarkEnd w:id="1046"/>
      <w:bookmarkEnd w:id="1052"/>
    </w:p>
    <w:p w14:paraId="56C6B288"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fldChar w:fldCharType="end"/>
      </w:r>
      <w:r w:rsidRPr="00383828">
        <w:rPr>
          <w:sz w:val="22"/>
          <w:szCs w:val="22"/>
        </w:rPr>
        <w:fldChar w:fldCharType="begin"/>
      </w:r>
      <w:r w:rsidRPr="00383828">
        <w:rPr>
          <w:sz w:val="22"/>
          <w:szCs w:val="22"/>
        </w:rPr>
        <w:instrText>TC "47. Termination for convenience" \l 1</w:instrText>
      </w:r>
      <w:r w:rsidRPr="00383828">
        <w:rPr>
          <w:sz w:val="22"/>
          <w:szCs w:val="22"/>
        </w:rPr>
        <w:fldChar w:fldCharType="end"/>
      </w:r>
      <w:bookmarkStart w:id="1053" w:name="a339369"/>
      <w:bookmarkStart w:id="1054" w:name="_Toc197697236"/>
      <w:bookmarkStart w:id="1055" w:name="_Toc201828329"/>
      <w:bookmarkStart w:id="1056" w:name="_Toc201829173"/>
      <w:bookmarkStart w:id="1057" w:name="_Toc205990419"/>
      <w:r w:rsidRPr="00383828">
        <w:rPr>
          <w:sz w:val="22"/>
          <w:szCs w:val="22"/>
        </w:rPr>
        <w:t>Termination for convenience</w:t>
      </w:r>
      <w:bookmarkEnd w:id="1053"/>
      <w:bookmarkEnd w:id="1054"/>
      <w:bookmarkEnd w:id="1055"/>
      <w:bookmarkEnd w:id="1056"/>
      <w:bookmarkEnd w:id="1057"/>
    </w:p>
    <w:p w14:paraId="1FBBF2BC" w14:textId="4750B065" w:rsidR="00DE22D0" w:rsidRPr="00383828" w:rsidRDefault="00DE22D0" w:rsidP="00DE22D0">
      <w:pPr>
        <w:pStyle w:val="Untitledsubclause1"/>
        <w:rPr>
          <w:sz w:val="22"/>
          <w:szCs w:val="22"/>
        </w:rPr>
      </w:pPr>
      <w:bookmarkStart w:id="1058" w:name="a400866"/>
      <w:bookmarkStart w:id="1059" w:name="_Toc201829174"/>
      <w:r w:rsidRPr="00383828">
        <w:rPr>
          <w:sz w:val="22"/>
          <w:szCs w:val="22"/>
        </w:rPr>
        <w:t xml:space="preserve">Without affecting any other right or remedy available to it, the </w:t>
      </w:r>
      <w:r w:rsidR="00A82600">
        <w:rPr>
          <w:sz w:val="22"/>
          <w:szCs w:val="22"/>
        </w:rPr>
        <w:t>Contracting Authority</w:t>
      </w:r>
      <w:r w:rsidRPr="00383828">
        <w:rPr>
          <w:sz w:val="22"/>
          <w:szCs w:val="22"/>
        </w:rPr>
        <w:t xml:space="preserve"> may terminate this Call-off Contract or terminate the provision of any part of this Call-off Contract at any time by giving </w:t>
      </w:r>
      <w:r w:rsidR="00F93104">
        <w:rPr>
          <w:sz w:val="22"/>
          <w:szCs w:val="22"/>
        </w:rPr>
        <w:t>three (</w:t>
      </w:r>
      <w:r w:rsidR="00CA000B">
        <w:rPr>
          <w:sz w:val="22"/>
          <w:szCs w:val="22"/>
        </w:rPr>
        <w:t>3</w:t>
      </w:r>
      <w:r w:rsidR="00F93104">
        <w:rPr>
          <w:sz w:val="22"/>
          <w:szCs w:val="22"/>
        </w:rPr>
        <w:t>)</w:t>
      </w:r>
      <w:r w:rsidRPr="00383828">
        <w:rPr>
          <w:sz w:val="22"/>
          <w:szCs w:val="22"/>
        </w:rPr>
        <w:t xml:space="preserve"> Months' written notice to the Supplier.</w:t>
      </w:r>
      <w:bookmarkEnd w:id="1058"/>
      <w:bookmarkEnd w:id="1059"/>
    </w:p>
    <w:p w14:paraId="085BDC49"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"48. Consequences of termination or expiry" \l 1</w:instrText>
      </w:r>
      <w:r w:rsidRPr="00383828">
        <w:rPr>
          <w:sz w:val="22"/>
          <w:szCs w:val="22"/>
        </w:rPr>
        <w:fldChar w:fldCharType="end"/>
      </w:r>
      <w:bookmarkStart w:id="1060" w:name="a125743"/>
      <w:bookmarkStart w:id="1061" w:name="_Toc197697237"/>
      <w:bookmarkStart w:id="1062" w:name="_Toc201828330"/>
      <w:bookmarkStart w:id="1063" w:name="_Toc201829175"/>
      <w:bookmarkStart w:id="1064" w:name="_Toc205990420"/>
      <w:r w:rsidRPr="00383828">
        <w:rPr>
          <w:sz w:val="22"/>
          <w:szCs w:val="22"/>
        </w:rPr>
        <w:t>Consequences of termination or expiry</w:t>
      </w:r>
      <w:bookmarkEnd w:id="1060"/>
      <w:bookmarkEnd w:id="1061"/>
      <w:bookmarkEnd w:id="1062"/>
      <w:bookmarkEnd w:id="1063"/>
      <w:bookmarkEnd w:id="1064"/>
    </w:p>
    <w:p w14:paraId="471E82A8" w14:textId="1CC45AAB" w:rsidR="00DE22D0" w:rsidRPr="00383828" w:rsidRDefault="00DE22D0" w:rsidP="00DE22D0">
      <w:pPr>
        <w:pStyle w:val="Untitledsubclause1"/>
        <w:rPr>
          <w:sz w:val="22"/>
          <w:szCs w:val="22"/>
        </w:rPr>
      </w:pPr>
      <w:bookmarkStart w:id="1065" w:name="a307325"/>
      <w:bookmarkStart w:id="1066" w:name="_Toc201829176"/>
      <w:r w:rsidRPr="00383828">
        <w:rPr>
          <w:sz w:val="22"/>
          <w:szCs w:val="22"/>
        </w:rPr>
        <w:t xml:space="preserve">Where the </w:t>
      </w:r>
      <w:r w:rsidR="00A82600">
        <w:rPr>
          <w:sz w:val="22"/>
          <w:szCs w:val="22"/>
        </w:rPr>
        <w:t>Contracting Authority</w:t>
      </w:r>
      <w:r w:rsidRPr="00383828">
        <w:rPr>
          <w:sz w:val="22"/>
          <w:szCs w:val="22"/>
        </w:rPr>
        <w:t xml:space="preserve"> terminates the Call-off Contract under </w:t>
      </w:r>
      <w:r w:rsidR="008615DE" w:rsidRPr="00D1376A">
        <w:rPr>
          <w:sz w:val="22"/>
          <w:szCs w:val="22"/>
        </w:rPr>
        <w:t xml:space="preserve">clauses </w:t>
      </w:r>
      <w:r w:rsidR="007E042B">
        <w:rPr>
          <w:sz w:val="22"/>
          <w:szCs w:val="22"/>
        </w:rPr>
        <w:t>56.1 to 56.5</w:t>
      </w:r>
      <w:r w:rsidRPr="00D1376A">
        <w:rPr>
          <w:sz w:val="22"/>
          <w:szCs w:val="22"/>
        </w:rPr>
        <w:t xml:space="preserve"> and then makes other arrangements for the supply of Goods and/or associated Services, the </w:t>
      </w:r>
      <w:r w:rsidR="00A82600" w:rsidRPr="00D1376A">
        <w:rPr>
          <w:sz w:val="22"/>
          <w:szCs w:val="22"/>
        </w:rPr>
        <w:t>Contracting Authority</w:t>
      </w:r>
      <w:r w:rsidRPr="00D1376A">
        <w:rPr>
          <w:sz w:val="22"/>
          <w:szCs w:val="22"/>
        </w:rPr>
        <w:t xml:space="preserve"> may recover from the Supplier the cost reasonably incurred of making those other arrangements and any additional expenditure incurred by the </w:t>
      </w:r>
      <w:r w:rsidR="00A82600" w:rsidRPr="00D1376A">
        <w:rPr>
          <w:sz w:val="22"/>
          <w:szCs w:val="22"/>
        </w:rPr>
        <w:t>Contracting Authority</w:t>
      </w:r>
      <w:r w:rsidRPr="00D1376A">
        <w:rPr>
          <w:sz w:val="22"/>
          <w:szCs w:val="22"/>
        </w:rPr>
        <w:t xml:space="preserve"> throughout the remainder of the Call-off Contract Period. The </w:t>
      </w:r>
      <w:r w:rsidR="00A82600" w:rsidRPr="00D1376A">
        <w:rPr>
          <w:sz w:val="22"/>
          <w:szCs w:val="22"/>
        </w:rPr>
        <w:t>Contracting Authority</w:t>
      </w:r>
      <w:r w:rsidRPr="00D1376A">
        <w:rPr>
          <w:sz w:val="22"/>
          <w:szCs w:val="22"/>
        </w:rPr>
        <w:t xml:space="preserve"> shall take all reasonable steps to mitigate such additional expenditure. Where the Call-off Contract is terminated under </w:t>
      </w:r>
      <w:r w:rsidR="00D1376A" w:rsidRPr="00D1376A">
        <w:rPr>
          <w:sz w:val="22"/>
          <w:szCs w:val="22"/>
        </w:rPr>
        <w:t xml:space="preserve">clause </w:t>
      </w:r>
      <w:r w:rsidR="007E042B">
        <w:rPr>
          <w:sz w:val="22"/>
          <w:szCs w:val="22"/>
        </w:rPr>
        <w:t xml:space="preserve">56.1 to </w:t>
      </w:r>
      <w:r w:rsidR="00BE3331">
        <w:rPr>
          <w:sz w:val="22"/>
          <w:szCs w:val="22"/>
        </w:rPr>
        <w:t>56.5</w:t>
      </w:r>
      <w:r w:rsidR="00BE3331" w:rsidRPr="00D1376A" w:rsidDel="007E042B">
        <w:rPr>
          <w:sz w:val="22"/>
          <w:szCs w:val="22"/>
        </w:rPr>
        <w:t xml:space="preserve"> </w:t>
      </w:r>
      <w:r w:rsidR="00BE3331" w:rsidRPr="00D1376A">
        <w:rPr>
          <w:sz w:val="22"/>
          <w:szCs w:val="22"/>
        </w:rPr>
        <w:t>no</w:t>
      </w:r>
      <w:r w:rsidRPr="00383828">
        <w:rPr>
          <w:sz w:val="22"/>
          <w:szCs w:val="22"/>
        </w:rPr>
        <w:t xml:space="preserve"> further payments shall be payable by the </w:t>
      </w:r>
      <w:r w:rsidR="00A82600">
        <w:rPr>
          <w:sz w:val="22"/>
          <w:szCs w:val="22"/>
        </w:rPr>
        <w:t>Contracting Authority</w:t>
      </w:r>
      <w:r w:rsidRPr="00383828">
        <w:rPr>
          <w:sz w:val="22"/>
          <w:szCs w:val="22"/>
        </w:rPr>
        <w:t xml:space="preserve"> to the Supplier until the </w:t>
      </w:r>
      <w:r w:rsidR="00A82600">
        <w:rPr>
          <w:sz w:val="22"/>
          <w:szCs w:val="22"/>
        </w:rPr>
        <w:t>Contracting Authority</w:t>
      </w:r>
      <w:r w:rsidRPr="00383828">
        <w:rPr>
          <w:sz w:val="22"/>
          <w:szCs w:val="22"/>
        </w:rPr>
        <w:t xml:space="preserve"> has established the final cost of making those other arrangements.</w:t>
      </w:r>
      <w:bookmarkEnd w:id="1065"/>
      <w:bookmarkEnd w:id="1066"/>
    </w:p>
    <w:p w14:paraId="78875253" w14:textId="08A30ECB" w:rsidR="00DE22D0" w:rsidRPr="00D1376A" w:rsidRDefault="00DE22D0" w:rsidP="00DE22D0">
      <w:pPr>
        <w:pStyle w:val="Untitledsubclause1"/>
        <w:rPr>
          <w:sz w:val="22"/>
          <w:szCs w:val="22"/>
        </w:rPr>
      </w:pPr>
      <w:r w:rsidRPr="00D1376A">
        <w:rPr>
          <w:sz w:val="22"/>
          <w:szCs w:val="22"/>
        </w:rPr>
        <w:fldChar w:fldCharType="begin"/>
      </w:r>
      <w:r w:rsidRPr="00D1376A">
        <w:rPr>
          <w:sz w:val="22"/>
          <w:szCs w:val="22"/>
        </w:rPr>
        <w:fldChar w:fldCharType="end"/>
      </w:r>
      <w:bookmarkStart w:id="1067" w:name="a496998"/>
      <w:bookmarkStart w:id="1068" w:name="_Toc201829177"/>
      <w:r w:rsidRPr="00D1376A">
        <w:rPr>
          <w:sz w:val="22"/>
          <w:szCs w:val="22"/>
        </w:rPr>
        <w:t>Subject to</w:t>
      </w:r>
      <w:r w:rsidR="008615DE" w:rsidRPr="00D1376A">
        <w:rPr>
          <w:sz w:val="22"/>
          <w:szCs w:val="22"/>
        </w:rPr>
        <w:t xml:space="preserve"> clause</w:t>
      </w:r>
      <w:r w:rsidRPr="00D1376A">
        <w:rPr>
          <w:sz w:val="22"/>
          <w:szCs w:val="22"/>
        </w:rPr>
        <w:t xml:space="preserve"> </w:t>
      </w:r>
      <w:r w:rsidRPr="00D1376A">
        <w:rPr>
          <w:sz w:val="22"/>
          <w:szCs w:val="22"/>
        </w:rPr>
        <w:fldChar w:fldCharType="begin"/>
      </w:r>
      <w:r w:rsidRPr="00D1376A">
        <w:rPr>
          <w:sz w:val="22"/>
          <w:szCs w:val="22"/>
        </w:rPr>
        <w:instrText>PAGEREF a313644\# "'clause '"  \h</w:instrText>
      </w:r>
      <w:r w:rsidRPr="00D1376A">
        <w:rPr>
          <w:sz w:val="22"/>
          <w:szCs w:val="22"/>
        </w:rPr>
      </w:r>
      <w:r w:rsidRPr="00D1376A">
        <w:rPr>
          <w:sz w:val="22"/>
          <w:szCs w:val="22"/>
        </w:rPr>
        <w:fldChar w:fldCharType="separate"/>
      </w:r>
      <w:r w:rsidRPr="00D1376A">
        <w:rPr>
          <w:sz w:val="22"/>
          <w:szCs w:val="22"/>
        </w:rPr>
        <w:t xml:space="preserve"> </w:t>
      </w:r>
      <w:r w:rsidRPr="00D1376A">
        <w:rPr>
          <w:sz w:val="22"/>
          <w:szCs w:val="22"/>
        </w:rPr>
        <w:fldChar w:fldCharType="end"/>
      </w:r>
      <w:r w:rsidR="008E0413">
        <w:rPr>
          <w:sz w:val="22"/>
          <w:szCs w:val="22"/>
        </w:rPr>
        <w:t>51</w:t>
      </w:r>
      <w:r w:rsidRPr="00D1376A">
        <w:rPr>
          <w:sz w:val="22"/>
          <w:szCs w:val="22"/>
        </w:rPr>
        <w:t xml:space="preserve">, where the </w:t>
      </w:r>
      <w:r w:rsidR="00A82600" w:rsidRPr="00D1376A">
        <w:rPr>
          <w:sz w:val="22"/>
          <w:szCs w:val="22"/>
        </w:rPr>
        <w:t>Contracting Authority</w:t>
      </w:r>
      <w:r w:rsidRPr="00D1376A">
        <w:rPr>
          <w:sz w:val="22"/>
          <w:szCs w:val="22"/>
        </w:rPr>
        <w:t xml:space="preserve"> terminates this Call-off Contract under </w:t>
      </w:r>
      <w:r w:rsidRPr="00D1376A">
        <w:rPr>
          <w:sz w:val="22"/>
          <w:szCs w:val="22"/>
        </w:rPr>
        <w:fldChar w:fldCharType="begin"/>
      </w:r>
      <w:r w:rsidRPr="00D1376A">
        <w:rPr>
          <w:sz w:val="22"/>
          <w:szCs w:val="22"/>
        </w:rPr>
        <w:instrText>PAGEREF a339369\# "'clause '"  \h</w:instrText>
      </w:r>
      <w:r w:rsidRPr="00D1376A">
        <w:rPr>
          <w:sz w:val="22"/>
          <w:szCs w:val="22"/>
        </w:rPr>
      </w:r>
      <w:r w:rsidRPr="00D1376A">
        <w:rPr>
          <w:sz w:val="22"/>
          <w:szCs w:val="22"/>
        </w:rPr>
        <w:fldChar w:fldCharType="separate"/>
      </w:r>
      <w:r w:rsidRPr="00D1376A">
        <w:rPr>
          <w:sz w:val="22"/>
          <w:szCs w:val="22"/>
        </w:rPr>
        <w:t xml:space="preserve"> </w:t>
      </w:r>
      <w:r w:rsidRPr="00D1376A">
        <w:rPr>
          <w:sz w:val="22"/>
          <w:szCs w:val="22"/>
        </w:rPr>
        <w:fldChar w:fldCharType="end"/>
      </w:r>
      <w:r w:rsidR="008615DE" w:rsidRPr="00D1376A">
        <w:rPr>
          <w:sz w:val="22"/>
          <w:szCs w:val="22"/>
        </w:rPr>
        <w:t xml:space="preserve">clause </w:t>
      </w:r>
      <w:r w:rsidR="00761789">
        <w:rPr>
          <w:sz w:val="22"/>
          <w:szCs w:val="22"/>
        </w:rPr>
        <w:t>57</w:t>
      </w:r>
      <w:r w:rsidRPr="00D1376A">
        <w:rPr>
          <w:sz w:val="22"/>
          <w:szCs w:val="22"/>
        </w:rPr>
        <w:t xml:space="preserve">, the </w:t>
      </w:r>
      <w:r w:rsidR="00A82600" w:rsidRPr="00D1376A">
        <w:rPr>
          <w:sz w:val="22"/>
          <w:szCs w:val="22"/>
        </w:rPr>
        <w:t>Contracting Authority</w:t>
      </w:r>
      <w:r w:rsidRPr="00D1376A">
        <w:rPr>
          <w:sz w:val="22"/>
          <w:szCs w:val="22"/>
        </w:rPr>
        <w:t xml:space="preserve"> shall indemnify the Supplier against any reasonable commitments, liabilities or expenditure which would otherwise represent an unavoidable loss by the Supplier by reason of the termination of the Call-off Contract,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w:t>
      </w:r>
      <w:proofErr w:type="gramStart"/>
      <w:r w:rsidRPr="00D1376A">
        <w:rPr>
          <w:sz w:val="22"/>
          <w:szCs w:val="22"/>
        </w:rPr>
        <w:t>as a result of</w:t>
      </w:r>
      <w:proofErr w:type="gramEnd"/>
      <w:r w:rsidRPr="00D1376A">
        <w:rPr>
          <w:sz w:val="22"/>
          <w:szCs w:val="22"/>
        </w:rPr>
        <w:t xml:space="preserve"> termination under </w:t>
      </w:r>
      <w:r w:rsidR="008615DE" w:rsidRPr="00D1376A">
        <w:rPr>
          <w:sz w:val="22"/>
          <w:szCs w:val="22"/>
        </w:rPr>
        <w:t>clause</w:t>
      </w:r>
      <w:r w:rsidRPr="00D1376A">
        <w:rPr>
          <w:sz w:val="22"/>
          <w:szCs w:val="22"/>
        </w:rPr>
        <w:fldChar w:fldCharType="begin"/>
      </w:r>
      <w:r w:rsidRPr="00D1376A">
        <w:rPr>
          <w:sz w:val="22"/>
          <w:szCs w:val="22"/>
        </w:rPr>
        <w:instrText>PAGEREF a339369\# "'clause '"  \h</w:instrText>
      </w:r>
      <w:r w:rsidRPr="00D1376A">
        <w:rPr>
          <w:sz w:val="22"/>
          <w:szCs w:val="22"/>
        </w:rPr>
      </w:r>
      <w:r w:rsidRPr="00D1376A">
        <w:rPr>
          <w:sz w:val="22"/>
          <w:szCs w:val="22"/>
        </w:rPr>
        <w:fldChar w:fldCharType="separate"/>
      </w:r>
      <w:r w:rsidRPr="00D1376A">
        <w:rPr>
          <w:sz w:val="22"/>
          <w:szCs w:val="22"/>
        </w:rPr>
        <w:t xml:space="preserve"> </w:t>
      </w:r>
      <w:r w:rsidRPr="00D1376A">
        <w:rPr>
          <w:sz w:val="22"/>
          <w:szCs w:val="22"/>
        </w:rPr>
        <w:fldChar w:fldCharType="end"/>
      </w:r>
      <w:r w:rsidR="00761789">
        <w:rPr>
          <w:sz w:val="22"/>
          <w:szCs w:val="22"/>
        </w:rPr>
        <w:t>57</w:t>
      </w:r>
      <w:r w:rsidRPr="00D1376A">
        <w:rPr>
          <w:sz w:val="22"/>
          <w:szCs w:val="22"/>
        </w:rPr>
        <w:t>.</w:t>
      </w:r>
      <w:bookmarkEnd w:id="1067"/>
      <w:bookmarkEnd w:id="1068"/>
    </w:p>
    <w:p w14:paraId="7A6E3E8C" w14:textId="6B79461C" w:rsidR="00DE22D0" w:rsidRPr="008615DE" w:rsidRDefault="00DE22D0" w:rsidP="00DE22D0">
      <w:pPr>
        <w:pStyle w:val="Untitledsubclause1"/>
        <w:rPr>
          <w:sz w:val="22"/>
          <w:szCs w:val="22"/>
        </w:rPr>
      </w:pPr>
      <w:r w:rsidRPr="00D1376A">
        <w:rPr>
          <w:sz w:val="22"/>
          <w:szCs w:val="22"/>
        </w:rPr>
        <w:fldChar w:fldCharType="begin"/>
      </w:r>
      <w:r w:rsidRPr="00D1376A">
        <w:rPr>
          <w:sz w:val="22"/>
          <w:szCs w:val="22"/>
        </w:rPr>
        <w:fldChar w:fldCharType="end"/>
      </w:r>
      <w:bookmarkStart w:id="1069" w:name="a396821"/>
      <w:bookmarkStart w:id="1070" w:name="_Toc201829178"/>
      <w:r w:rsidRPr="00D1376A">
        <w:rPr>
          <w:sz w:val="22"/>
          <w:szCs w:val="22"/>
        </w:rPr>
        <w:t xml:space="preserve">The </w:t>
      </w:r>
      <w:r w:rsidR="00A82600" w:rsidRPr="00D1376A">
        <w:rPr>
          <w:sz w:val="22"/>
          <w:szCs w:val="22"/>
        </w:rPr>
        <w:t>Contracting Authority</w:t>
      </w:r>
      <w:r w:rsidRPr="00D1376A">
        <w:rPr>
          <w:sz w:val="22"/>
          <w:szCs w:val="22"/>
        </w:rPr>
        <w:t xml:space="preserve"> shall not be liable under</w:t>
      </w:r>
      <w:r w:rsidR="008615DE" w:rsidRPr="00D1376A">
        <w:rPr>
          <w:sz w:val="22"/>
          <w:szCs w:val="22"/>
        </w:rPr>
        <w:t xml:space="preserve"> clause</w:t>
      </w:r>
      <w:r w:rsidRPr="00D1376A">
        <w:rPr>
          <w:sz w:val="22"/>
          <w:szCs w:val="22"/>
        </w:rPr>
        <w:fldChar w:fldCharType="begin"/>
      </w:r>
      <w:r w:rsidRPr="00D1376A">
        <w:rPr>
          <w:sz w:val="22"/>
          <w:szCs w:val="22"/>
        </w:rPr>
        <w:instrText>PAGEREF a496998\# "'clause '"  \h</w:instrText>
      </w:r>
      <w:r w:rsidRPr="00D1376A">
        <w:rPr>
          <w:sz w:val="22"/>
          <w:szCs w:val="22"/>
        </w:rPr>
      </w:r>
      <w:r w:rsidRPr="00D1376A">
        <w:rPr>
          <w:sz w:val="22"/>
          <w:szCs w:val="22"/>
        </w:rPr>
        <w:fldChar w:fldCharType="separate"/>
      </w:r>
      <w:r w:rsidRPr="00D1376A">
        <w:rPr>
          <w:sz w:val="22"/>
          <w:szCs w:val="22"/>
        </w:rPr>
        <w:t xml:space="preserve"> </w:t>
      </w:r>
      <w:r w:rsidRPr="00D1376A">
        <w:rPr>
          <w:sz w:val="22"/>
          <w:szCs w:val="22"/>
        </w:rPr>
        <w:fldChar w:fldCharType="end"/>
      </w:r>
      <w:r w:rsidR="00761789">
        <w:rPr>
          <w:sz w:val="22"/>
          <w:szCs w:val="22"/>
        </w:rPr>
        <w:t>58.2</w:t>
      </w:r>
      <w:r w:rsidRPr="00D1376A">
        <w:rPr>
          <w:sz w:val="22"/>
          <w:szCs w:val="22"/>
        </w:rPr>
        <w:t xml:space="preserve"> to pay</w:t>
      </w:r>
      <w:r w:rsidRPr="008615DE">
        <w:rPr>
          <w:sz w:val="22"/>
          <w:szCs w:val="22"/>
        </w:rPr>
        <w:t xml:space="preserve"> any sum that:</w:t>
      </w:r>
      <w:bookmarkEnd w:id="1069"/>
      <w:bookmarkEnd w:id="1070"/>
    </w:p>
    <w:p w14:paraId="2310BE3C" w14:textId="77777777" w:rsidR="00834133" w:rsidRPr="008615DE" w:rsidRDefault="00DE22D0" w:rsidP="00E54879">
      <w:pPr>
        <w:pStyle w:val="Untitledsubclause2"/>
        <w:numPr>
          <w:ilvl w:val="0"/>
          <w:numId w:val="79"/>
        </w:numPr>
        <w:ind w:left="1440" w:hanging="720"/>
        <w:rPr>
          <w:sz w:val="22"/>
          <w:szCs w:val="22"/>
        </w:rPr>
      </w:pPr>
      <w:bookmarkStart w:id="1071" w:name="a962931"/>
      <w:bookmarkStart w:id="1072" w:name="_Toc201829179"/>
      <w:r w:rsidRPr="008615DE">
        <w:rPr>
          <w:sz w:val="22"/>
          <w:szCs w:val="22"/>
        </w:rPr>
        <w:lastRenderedPageBreak/>
        <w:t>was claimable under insurance held by the Supplier, and the Supplier has failed to make a claim on its insurance, or has failed to make a claim in accordance with the procedural requirements of the insurance policy; or</w:t>
      </w:r>
      <w:bookmarkStart w:id="1073" w:name="a264600"/>
      <w:bookmarkStart w:id="1074" w:name="_Toc201829180"/>
      <w:bookmarkEnd w:id="1071"/>
      <w:bookmarkEnd w:id="1072"/>
    </w:p>
    <w:p w14:paraId="47C49725" w14:textId="5E2287FA" w:rsidR="00DE22D0" w:rsidRPr="008615DE" w:rsidRDefault="00DE22D0" w:rsidP="00E54879">
      <w:pPr>
        <w:pStyle w:val="Untitledsubclause2"/>
        <w:numPr>
          <w:ilvl w:val="0"/>
          <w:numId w:val="79"/>
        </w:numPr>
        <w:ind w:left="1440" w:hanging="720"/>
        <w:rPr>
          <w:sz w:val="22"/>
          <w:szCs w:val="22"/>
        </w:rPr>
      </w:pPr>
      <w:r w:rsidRPr="008615DE">
        <w:rPr>
          <w:sz w:val="22"/>
          <w:szCs w:val="22"/>
        </w:rPr>
        <w:t>when added to any sums paid or due to the Supplier under the Call-off Contract, exceeds the total sum that would have been payable to the Supplier if the Call-off Contract had not been terminated before the expiry of the Call-off Contract Period.</w:t>
      </w:r>
      <w:bookmarkEnd w:id="1073"/>
      <w:bookmarkEnd w:id="1074"/>
    </w:p>
    <w:p w14:paraId="5BE74C91" w14:textId="77777777" w:rsidR="00DE22D0" w:rsidRPr="00383828" w:rsidRDefault="00DE22D0" w:rsidP="00DE22D0">
      <w:pPr>
        <w:pStyle w:val="Untitledsubclause1"/>
        <w:rPr>
          <w:sz w:val="22"/>
          <w:szCs w:val="22"/>
        </w:rPr>
      </w:pPr>
      <w:bookmarkStart w:id="1075" w:name="a625174"/>
      <w:bookmarkStart w:id="1076" w:name="_Toc201829181"/>
      <w:r w:rsidRPr="00383828">
        <w:rPr>
          <w:sz w:val="22"/>
          <w:szCs w:val="22"/>
        </w:rPr>
        <w:t>Except as otherwise expressly provided in this Call-off Contract:</w:t>
      </w:r>
      <w:bookmarkEnd w:id="1075"/>
      <w:bookmarkEnd w:id="1076"/>
    </w:p>
    <w:p w14:paraId="722E9FA0" w14:textId="77777777" w:rsidR="00834133" w:rsidRDefault="00DE22D0" w:rsidP="00E54879">
      <w:pPr>
        <w:pStyle w:val="Untitledsubclause2"/>
        <w:numPr>
          <w:ilvl w:val="0"/>
          <w:numId w:val="80"/>
        </w:numPr>
        <w:ind w:left="1440" w:hanging="720"/>
        <w:rPr>
          <w:sz w:val="22"/>
          <w:szCs w:val="22"/>
        </w:rPr>
      </w:pPr>
      <w:bookmarkStart w:id="1077" w:name="a1012292"/>
      <w:bookmarkStart w:id="1078" w:name="_Toc201829182"/>
      <w:r w:rsidRPr="00383828">
        <w:rPr>
          <w:sz w:val="22"/>
          <w:szCs w:val="22"/>
        </w:rPr>
        <w:t>termination or expiry of the Call-off Contract shall be without prejudice to any rights, remedies or obligations of either Party accrued under the Call-off Contract before termination or expiration and nothing in the Call-off Contract shall prejudice the right of either Party to recover any amount outstanding at such termination or expiry; and</w:t>
      </w:r>
      <w:bookmarkStart w:id="1079" w:name="a382094"/>
      <w:bookmarkStart w:id="1080" w:name="_Toc201829183"/>
      <w:bookmarkEnd w:id="1077"/>
      <w:bookmarkEnd w:id="1078"/>
    </w:p>
    <w:p w14:paraId="3BAF0379" w14:textId="56BEC624" w:rsidR="00DE22D0" w:rsidRPr="00834133" w:rsidRDefault="00DE22D0" w:rsidP="00E54879">
      <w:pPr>
        <w:pStyle w:val="Untitledsubclause2"/>
        <w:numPr>
          <w:ilvl w:val="0"/>
          <w:numId w:val="80"/>
        </w:numPr>
        <w:ind w:left="1440" w:hanging="720"/>
        <w:rPr>
          <w:sz w:val="22"/>
          <w:szCs w:val="22"/>
        </w:rPr>
      </w:pPr>
      <w:r w:rsidRPr="00834133">
        <w:rPr>
          <w:sz w:val="22"/>
          <w:szCs w:val="22"/>
        </w:rPr>
        <w:t>the provisions o</w:t>
      </w:r>
      <w:r w:rsidRPr="00D1376A">
        <w:rPr>
          <w:sz w:val="22"/>
          <w:szCs w:val="22"/>
        </w:rPr>
        <w:t xml:space="preserve">f </w:t>
      </w:r>
      <w:r w:rsidRPr="00D1376A">
        <w:rPr>
          <w:sz w:val="22"/>
          <w:szCs w:val="22"/>
        </w:rPr>
        <w:fldChar w:fldCharType="begin"/>
      </w:r>
      <w:r w:rsidRPr="00D1376A">
        <w:rPr>
          <w:sz w:val="22"/>
          <w:szCs w:val="22"/>
        </w:rPr>
        <w:instrText>PAGEREF a671618\#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27</w:t>
      </w:r>
      <w:r w:rsidRPr="00D1376A">
        <w:rPr>
          <w:sz w:val="22"/>
          <w:szCs w:val="22"/>
        </w:rPr>
        <w:t xml:space="preserve">, </w:t>
      </w:r>
      <w:r w:rsidRPr="00D1376A">
        <w:rPr>
          <w:sz w:val="22"/>
          <w:szCs w:val="22"/>
        </w:rPr>
        <w:fldChar w:fldCharType="begin"/>
      </w:r>
      <w:r w:rsidRPr="00D1376A">
        <w:rPr>
          <w:sz w:val="22"/>
          <w:szCs w:val="22"/>
        </w:rPr>
        <w:instrText>PAGEREF a569616\#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27</w:t>
      </w:r>
      <w:r w:rsidRPr="00D1376A">
        <w:rPr>
          <w:sz w:val="22"/>
          <w:szCs w:val="22"/>
        </w:rPr>
        <w:t xml:space="preserve">, </w:t>
      </w:r>
      <w:r w:rsidRPr="00D1376A">
        <w:rPr>
          <w:sz w:val="22"/>
          <w:szCs w:val="22"/>
        </w:rPr>
        <w:fldChar w:fldCharType="begin"/>
      </w:r>
      <w:r w:rsidRPr="00D1376A">
        <w:rPr>
          <w:sz w:val="22"/>
          <w:szCs w:val="22"/>
        </w:rPr>
        <w:instrText>PAGEREF a858012\#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29</w:t>
      </w:r>
      <w:r w:rsidRPr="00D1376A">
        <w:rPr>
          <w:sz w:val="22"/>
          <w:szCs w:val="22"/>
        </w:rPr>
        <w:t xml:space="preserve">, </w:t>
      </w:r>
      <w:r w:rsidRPr="00D1376A">
        <w:rPr>
          <w:sz w:val="22"/>
          <w:szCs w:val="22"/>
        </w:rPr>
        <w:fldChar w:fldCharType="begin"/>
      </w:r>
      <w:r w:rsidRPr="00D1376A">
        <w:rPr>
          <w:sz w:val="22"/>
          <w:szCs w:val="22"/>
        </w:rPr>
        <w:instrText>PAGEREF a729836\#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30</w:t>
      </w:r>
      <w:r w:rsidRPr="00D1376A">
        <w:rPr>
          <w:rStyle w:val="Hyperlink"/>
          <w:sz w:val="22"/>
          <w:szCs w:val="22"/>
        </w:rPr>
        <w:t xml:space="preserve">, </w:t>
      </w:r>
      <w:r w:rsidRPr="00D1376A">
        <w:rPr>
          <w:sz w:val="22"/>
          <w:szCs w:val="22"/>
        </w:rPr>
        <w:fldChar w:fldCharType="begin"/>
      </w:r>
      <w:r w:rsidRPr="00D1376A">
        <w:rPr>
          <w:sz w:val="22"/>
          <w:szCs w:val="22"/>
        </w:rPr>
        <w:instrText>PAGEREF a592750\#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33</w:t>
      </w:r>
      <w:r w:rsidRPr="00D1376A">
        <w:rPr>
          <w:rStyle w:val="Hyperlink"/>
          <w:sz w:val="22"/>
          <w:szCs w:val="22"/>
        </w:rPr>
        <w:t>,</w:t>
      </w:r>
      <w:r w:rsidRPr="00D1376A">
        <w:rPr>
          <w:sz w:val="22"/>
          <w:szCs w:val="22"/>
        </w:rPr>
        <w:t xml:space="preserve"> </w:t>
      </w:r>
      <w:r w:rsidRPr="00D1376A">
        <w:rPr>
          <w:sz w:val="22"/>
          <w:szCs w:val="22"/>
        </w:rPr>
        <w:fldChar w:fldCharType="begin"/>
      </w:r>
      <w:r w:rsidRPr="00D1376A">
        <w:rPr>
          <w:sz w:val="22"/>
          <w:szCs w:val="22"/>
        </w:rPr>
        <w:instrText>PAGEREF a962288\#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34</w:t>
      </w:r>
      <w:r w:rsidRPr="00D1376A">
        <w:rPr>
          <w:sz w:val="22"/>
          <w:szCs w:val="22"/>
        </w:rPr>
        <w:t xml:space="preserve">, </w:t>
      </w:r>
      <w:r w:rsidRPr="00D1376A">
        <w:rPr>
          <w:sz w:val="22"/>
          <w:szCs w:val="22"/>
        </w:rPr>
        <w:fldChar w:fldCharType="begin"/>
      </w:r>
      <w:r w:rsidRPr="00D1376A">
        <w:rPr>
          <w:sz w:val="22"/>
          <w:szCs w:val="22"/>
        </w:rPr>
        <w:instrText>PAGEREF a725288\# "'clause '"  \h</w:instrText>
      </w:r>
      <w:r w:rsidRPr="00D1376A">
        <w:rPr>
          <w:sz w:val="22"/>
          <w:szCs w:val="22"/>
        </w:rPr>
      </w:r>
      <w:r w:rsidRPr="00D1376A">
        <w:rPr>
          <w:sz w:val="22"/>
          <w:szCs w:val="22"/>
        </w:rPr>
        <w:fldChar w:fldCharType="separate"/>
      </w:r>
      <w:r w:rsidRPr="00D1376A">
        <w:rPr>
          <w:sz w:val="22"/>
          <w:szCs w:val="22"/>
        </w:rPr>
        <w:fldChar w:fldCharType="end"/>
      </w:r>
      <w:r w:rsidRPr="00D1376A">
        <w:rPr>
          <w:sz w:val="22"/>
          <w:szCs w:val="22"/>
        </w:rPr>
        <w:fldChar w:fldCharType="begin"/>
      </w:r>
      <w:r w:rsidRPr="00D1376A">
        <w:rPr>
          <w:sz w:val="22"/>
          <w:szCs w:val="22"/>
        </w:rPr>
        <w:instrText>PAGEREF a417648\#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761789">
        <w:rPr>
          <w:sz w:val="22"/>
          <w:szCs w:val="22"/>
        </w:rPr>
        <w:t>3</w:t>
      </w:r>
      <w:r w:rsidR="00F85DDA">
        <w:rPr>
          <w:sz w:val="22"/>
          <w:szCs w:val="22"/>
        </w:rPr>
        <w:t>6</w:t>
      </w:r>
      <w:r w:rsidRPr="00D1376A">
        <w:rPr>
          <w:sz w:val="22"/>
          <w:szCs w:val="22"/>
        </w:rPr>
        <w:t xml:space="preserve">, </w:t>
      </w:r>
      <w:r w:rsidRPr="00D1376A">
        <w:rPr>
          <w:sz w:val="22"/>
          <w:szCs w:val="22"/>
        </w:rPr>
        <w:fldChar w:fldCharType="begin"/>
      </w:r>
      <w:r w:rsidRPr="00D1376A">
        <w:rPr>
          <w:sz w:val="22"/>
          <w:szCs w:val="22"/>
        </w:rPr>
        <w:instrText>PAGEREF a848599\#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37</w:t>
      </w:r>
      <w:r w:rsidRPr="00D1376A">
        <w:rPr>
          <w:sz w:val="22"/>
          <w:szCs w:val="22"/>
        </w:rPr>
        <w:t xml:space="preserve">, </w:t>
      </w:r>
      <w:r w:rsidRPr="00D1376A">
        <w:rPr>
          <w:sz w:val="22"/>
          <w:szCs w:val="22"/>
        </w:rPr>
        <w:fldChar w:fldCharType="begin"/>
      </w:r>
      <w:r w:rsidRPr="00D1376A">
        <w:rPr>
          <w:sz w:val="22"/>
          <w:szCs w:val="22"/>
        </w:rPr>
        <w:instrText>PAGEREF a158290\#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38</w:t>
      </w:r>
      <w:r w:rsidRPr="00D1376A">
        <w:rPr>
          <w:sz w:val="22"/>
          <w:szCs w:val="22"/>
        </w:rPr>
        <w:t xml:space="preserve">, </w:t>
      </w:r>
      <w:r w:rsidRPr="00D1376A">
        <w:rPr>
          <w:sz w:val="22"/>
          <w:szCs w:val="22"/>
        </w:rPr>
        <w:fldChar w:fldCharType="begin"/>
      </w:r>
      <w:r w:rsidRPr="00D1376A">
        <w:rPr>
          <w:sz w:val="22"/>
          <w:szCs w:val="22"/>
        </w:rPr>
        <w:instrText>PAGEREF a313644\#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40</w:t>
      </w:r>
      <w:r w:rsidRPr="00D1376A">
        <w:rPr>
          <w:sz w:val="22"/>
          <w:szCs w:val="22"/>
        </w:rPr>
        <w:t xml:space="preserve">, </w:t>
      </w:r>
      <w:r w:rsidRPr="00D1376A">
        <w:rPr>
          <w:sz w:val="22"/>
          <w:szCs w:val="22"/>
        </w:rPr>
        <w:fldChar w:fldCharType="begin"/>
      </w:r>
      <w:r w:rsidRPr="00D1376A">
        <w:rPr>
          <w:sz w:val="22"/>
          <w:szCs w:val="22"/>
        </w:rPr>
        <w:instrText>PAGEREF a1018928\#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41</w:t>
      </w:r>
      <w:r w:rsidRPr="00D1376A">
        <w:rPr>
          <w:sz w:val="22"/>
          <w:szCs w:val="22"/>
        </w:rPr>
        <w:t xml:space="preserve">, </w:t>
      </w:r>
      <w:r w:rsidRPr="00D1376A">
        <w:rPr>
          <w:sz w:val="22"/>
          <w:szCs w:val="22"/>
        </w:rPr>
        <w:fldChar w:fldCharType="begin"/>
      </w:r>
      <w:r w:rsidRPr="00D1376A">
        <w:rPr>
          <w:sz w:val="22"/>
          <w:szCs w:val="22"/>
        </w:rPr>
        <w:instrText>PAGEREF a424820\#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51</w:t>
      </w:r>
      <w:r w:rsidRPr="00D1376A">
        <w:rPr>
          <w:sz w:val="22"/>
          <w:szCs w:val="22"/>
        </w:rPr>
        <w:t xml:space="preserve">, </w:t>
      </w:r>
      <w:r w:rsidRPr="00D1376A">
        <w:rPr>
          <w:sz w:val="22"/>
          <w:szCs w:val="22"/>
        </w:rPr>
        <w:fldChar w:fldCharType="begin"/>
      </w:r>
      <w:r w:rsidRPr="00D1376A">
        <w:rPr>
          <w:sz w:val="22"/>
          <w:szCs w:val="22"/>
        </w:rPr>
        <w:instrText>PAGEREF a454273\#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52</w:t>
      </w:r>
      <w:r w:rsidRPr="00D1376A">
        <w:rPr>
          <w:sz w:val="22"/>
          <w:szCs w:val="22"/>
        </w:rPr>
        <w:t xml:space="preserve">, </w:t>
      </w:r>
      <w:r w:rsidRPr="00D1376A">
        <w:rPr>
          <w:sz w:val="22"/>
          <w:szCs w:val="22"/>
        </w:rPr>
        <w:fldChar w:fldCharType="begin"/>
      </w:r>
      <w:r w:rsidRPr="00D1376A">
        <w:rPr>
          <w:sz w:val="22"/>
          <w:szCs w:val="22"/>
        </w:rPr>
        <w:instrText>PAGEREF a125743\#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53</w:t>
      </w:r>
      <w:r w:rsidRPr="00D1376A">
        <w:rPr>
          <w:sz w:val="22"/>
          <w:szCs w:val="22"/>
        </w:rPr>
        <w:t xml:space="preserve">, </w:t>
      </w:r>
      <w:r w:rsidRPr="00D1376A">
        <w:rPr>
          <w:sz w:val="22"/>
          <w:szCs w:val="22"/>
        </w:rPr>
        <w:fldChar w:fldCharType="begin"/>
      </w:r>
      <w:r w:rsidRPr="00D1376A">
        <w:rPr>
          <w:sz w:val="22"/>
          <w:szCs w:val="22"/>
        </w:rPr>
        <w:instrText>PAGEREF a272690\#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54</w:t>
      </w:r>
      <w:r w:rsidRPr="00D1376A">
        <w:rPr>
          <w:sz w:val="22"/>
          <w:szCs w:val="22"/>
        </w:rPr>
        <w:t xml:space="preserve">, </w:t>
      </w:r>
      <w:r w:rsidRPr="00D1376A">
        <w:rPr>
          <w:sz w:val="22"/>
          <w:szCs w:val="22"/>
        </w:rPr>
        <w:fldChar w:fldCharType="begin"/>
      </w:r>
      <w:r w:rsidRPr="00D1376A">
        <w:rPr>
          <w:sz w:val="22"/>
          <w:szCs w:val="22"/>
        </w:rPr>
        <w:instrText>PAGEREF a926842\#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58,</w:t>
      </w:r>
      <w:r w:rsidRPr="00D1376A">
        <w:rPr>
          <w:sz w:val="22"/>
          <w:szCs w:val="22"/>
        </w:rPr>
        <w:t xml:space="preserve"> </w:t>
      </w:r>
      <w:r w:rsidRPr="00D1376A">
        <w:rPr>
          <w:sz w:val="22"/>
          <w:szCs w:val="22"/>
        </w:rPr>
        <w:fldChar w:fldCharType="begin"/>
      </w:r>
      <w:r w:rsidRPr="00D1376A">
        <w:rPr>
          <w:sz w:val="22"/>
          <w:szCs w:val="22"/>
        </w:rPr>
        <w:instrText>PAGEREF a841391\#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 xml:space="preserve">59, clause 60, clause 61 </w:t>
      </w:r>
      <w:r w:rsidRPr="00D1376A">
        <w:rPr>
          <w:sz w:val="22"/>
          <w:szCs w:val="22"/>
        </w:rPr>
        <w:t xml:space="preserve">and </w:t>
      </w:r>
      <w:r w:rsidRPr="00D1376A">
        <w:rPr>
          <w:sz w:val="22"/>
          <w:szCs w:val="22"/>
        </w:rPr>
        <w:fldChar w:fldCharType="begin"/>
      </w:r>
      <w:r w:rsidRPr="00D1376A">
        <w:rPr>
          <w:sz w:val="22"/>
          <w:szCs w:val="22"/>
        </w:rPr>
        <w:instrText>PAGEREF a884116\#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C3EE1">
        <w:rPr>
          <w:sz w:val="22"/>
          <w:szCs w:val="22"/>
        </w:rPr>
        <w:t>70</w:t>
      </w:r>
      <w:r w:rsidRPr="00834133">
        <w:rPr>
          <w:sz w:val="22"/>
          <w:szCs w:val="22"/>
        </w:rPr>
        <w:t xml:space="preserve"> shall remain in full force and effect and survive the termination or expiry of the Call-off Contract, together with any other provision which is either expressed to or by implication is intended to survive termination or expiry.</w:t>
      </w:r>
      <w:bookmarkEnd w:id="1079"/>
      <w:bookmarkEnd w:id="1080"/>
    </w:p>
    <w:p w14:paraId="44251E43"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"49. Disruption" \l 1</w:instrText>
      </w:r>
      <w:r w:rsidRPr="00383828">
        <w:rPr>
          <w:sz w:val="22"/>
          <w:szCs w:val="22"/>
        </w:rPr>
        <w:fldChar w:fldCharType="end"/>
      </w:r>
      <w:bookmarkStart w:id="1081" w:name="a272690"/>
      <w:bookmarkStart w:id="1082" w:name="_Toc197697238"/>
      <w:bookmarkStart w:id="1083" w:name="_Toc201828331"/>
      <w:bookmarkStart w:id="1084" w:name="_Toc201829184"/>
      <w:bookmarkStart w:id="1085" w:name="_Toc205990421"/>
      <w:r w:rsidRPr="00383828">
        <w:rPr>
          <w:sz w:val="22"/>
          <w:szCs w:val="22"/>
        </w:rPr>
        <w:t>Disruption</w:t>
      </w:r>
      <w:bookmarkEnd w:id="1081"/>
      <w:bookmarkEnd w:id="1082"/>
      <w:bookmarkEnd w:id="1083"/>
      <w:bookmarkEnd w:id="1084"/>
      <w:bookmarkEnd w:id="1085"/>
    </w:p>
    <w:p w14:paraId="5F06B9FE" w14:textId="1060A595" w:rsidR="00DE22D0" w:rsidRPr="00383828" w:rsidRDefault="00DE22D0" w:rsidP="00DE22D0">
      <w:pPr>
        <w:pStyle w:val="Untitledsubclause1"/>
        <w:rPr>
          <w:sz w:val="22"/>
          <w:szCs w:val="22"/>
        </w:rPr>
      </w:pPr>
      <w:bookmarkStart w:id="1086" w:name="a69745"/>
      <w:bookmarkStart w:id="1087" w:name="_Toc201829185"/>
      <w:r w:rsidRPr="00383828">
        <w:rPr>
          <w:sz w:val="22"/>
          <w:szCs w:val="22"/>
        </w:rPr>
        <w:t xml:space="preserve">The Supplier shall take reasonable care to ensure that in the performance of its obligations under the Call-off Contract it does not disrupt the operations of the </w:t>
      </w:r>
      <w:r w:rsidR="00A82600">
        <w:rPr>
          <w:sz w:val="22"/>
          <w:szCs w:val="22"/>
        </w:rPr>
        <w:t>Contracting Authority</w:t>
      </w:r>
      <w:r w:rsidRPr="00383828">
        <w:rPr>
          <w:sz w:val="22"/>
          <w:szCs w:val="22"/>
        </w:rPr>
        <w:t xml:space="preserve">, its employees or any other supplier employed by the </w:t>
      </w:r>
      <w:r w:rsidR="00A82600">
        <w:rPr>
          <w:sz w:val="22"/>
          <w:szCs w:val="22"/>
        </w:rPr>
        <w:t>Contracting Authority</w:t>
      </w:r>
      <w:r w:rsidRPr="00383828">
        <w:rPr>
          <w:sz w:val="22"/>
          <w:szCs w:val="22"/>
        </w:rPr>
        <w:t>.</w:t>
      </w:r>
      <w:bookmarkEnd w:id="1086"/>
      <w:bookmarkEnd w:id="1087"/>
    </w:p>
    <w:p w14:paraId="201A3452" w14:textId="5F5AEB21" w:rsidR="00DE22D0" w:rsidRPr="00383828" w:rsidRDefault="00DE22D0" w:rsidP="00DE22D0">
      <w:pPr>
        <w:pStyle w:val="Untitledsubclause1"/>
        <w:rPr>
          <w:sz w:val="22"/>
          <w:szCs w:val="22"/>
        </w:rPr>
      </w:pPr>
      <w:bookmarkStart w:id="1088" w:name="a678580"/>
      <w:bookmarkStart w:id="1089" w:name="_Toc201829186"/>
      <w:r w:rsidRPr="00383828">
        <w:rPr>
          <w:sz w:val="22"/>
          <w:szCs w:val="22"/>
        </w:rPr>
        <w:t xml:space="preserve">The Supplier shall immediately inform the </w:t>
      </w:r>
      <w:r w:rsidR="00A82600">
        <w:rPr>
          <w:sz w:val="22"/>
          <w:szCs w:val="22"/>
        </w:rPr>
        <w:t>Contracting Authority</w:t>
      </w:r>
      <w:r w:rsidRPr="00383828">
        <w:rPr>
          <w:sz w:val="22"/>
          <w:szCs w:val="22"/>
        </w:rPr>
        <w:t xml:space="preserve"> of any actual or potential industrial action, whether such action be by their own employees or others, which affects or might affect its ability at any time to perform its obligations under the Call-off Contract.</w:t>
      </w:r>
      <w:bookmarkEnd w:id="1088"/>
      <w:bookmarkEnd w:id="1089"/>
    </w:p>
    <w:p w14:paraId="2855E89C" w14:textId="1419F3D0" w:rsidR="00DE22D0" w:rsidRPr="00383828" w:rsidRDefault="00DE22D0" w:rsidP="00DE22D0">
      <w:pPr>
        <w:pStyle w:val="Untitledsubclause1"/>
        <w:rPr>
          <w:sz w:val="22"/>
          <w:szCs w:val="22"/>
        </w:rPr>
      </w:pPr>
      <w:bookmarkStart w:id="1090" w:name="a852072"/>
      <w:bookmarkStart w:id="1091" w:name="_Toc201829187"/>
      <w:r w:rsidRPr="00383828">
        <w:rPr>
          <w:sz w:val="22"/>
          <w:szCs w:val="22"/>
        </w:rPr>
        <w:t xml:space="preserve">In the event of industrial action by the Staff, the Supplier shall seek the </w:t>
      </w:r>
      <w:r w:rsidR="00A82600">
        <w:rPr>
          <w:sz w:val="22"/>
          <w:szCs w:val="22"/>
        </w:rPr>
        <w:t>Contracting Authority</w:t>
      </w:r>
      <w:r w:rsidRPr="00383828">
        <w:rPr>
          <w:sz w:val="22"/>
          <w:szCs w:val="22"/>
        </w:rPr>
        <w:t xml:space="preserve">'s Approval to its proposals for the continuance of the supply of the Goods </w:t>
      </w:r>
      <w:r w:rsidRPr="008615DE">
        <w:rPr>
          <w:sz w:val="22"/>
          <w:szCs w:val="22"/>
        </w:rPr>
        <w:t>and associated Services</w:t>
      </w:r>
      <w:r w:rsidRPr="00383828">
        <w:rPr>
          <w:sz w:val="22"/>
          <w:szCs w:val="22"/>
        </w:rPr>
        <w:t xml:space="preserve"> in accordance with its obligations under the Call-off Contract.</w:t>
      </w:r>
      <w:bookmarkEnd w:id="1090"/>
      <w:bookmarkEnd w:id="1091"/>
    </w:p>
    <w:p w14:paraId="02C972B5" w14:textId="0978C59C" w:rsidR="00DE22D0" w:rsidRPr="00383828" w:rsidRDefault="00DE22D0" w:rsidP="00DE22D0">
      <w:pPr>
        <w:pStyle w:val="Untitledsubclause1"/>
        <w:rPr>
          <w:sz w:val="22"/>
          <w:szCs w:val="22"/>
        </w:rPr>
      </w:pPr>
      <w:bookmarkStart w:id="1092" w:name="_Toc201829188"/>
      <w:bookmarkStart w:id="1093" w:name="a862754"/>
      <w:r w:rsidRPr="00383828">
        <w:rPr>
          <w:sz w:val="22"/>
          <w:szCs w:val="22"/>
        </w:rPr>
        <w:t>If the Supplier's proposals referr</w:t>
      </w:r>
      <w:r w:rsidRPr="00D1376A">
        <w:rPr>
          <w:sz w:val="22"/>
          <w:szCs w:val="22"/>
        </w:rPr>
        <w:t xml:space="preserve">ed to in </w:t>
      </w:r>
      <w:r w:rsidRPr="00D1376A">
        <w:rPr>
          <w:sz w:val="22"/>
          <w:szCs w:val="22"/>
        </w:rPr>
        <w:fldChar w:fldCharType="begin"/>
      </w:r>
      <w:r w:rsidRPr="00D1376A">
        <w:rPr>
          <w:sz w:val="22"/>
          <w:szCs w:val="22"/>
        </w:rPr>
        <w:instrText>PAGEREF a852072\#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4752CB">
        <w:rPr>
          <w:sz w:val="22"/>
          <w:szCs w:val="22"/>
        </w:rPr>
        <w:t>59</w:t>
      </w:r>
      <w:r w:rsidRPr="00D1376A">
        <w:rPr>
          <w:sz w:val="22"/>
          <w:szCs w:val="22"/>
        </w:rPr>
        <w:t xml:space="preserve"> are</w:t>
      </w:r>
      <w:r w:rsidRPr="00383828">
        <w:rPr>
          <w:sz w:val="22"/>
          <w:szCs w:val="22"/>
        </w:rPr>
        <w:t xml:space="preserve"> considered insufficient or unacceptable by the </w:t>
      </w:r>
      <w:r w:rsidR="00A82600">
        <w:rPr>
          <w:sz w:val="22"/>
          <w:szCs w:val="22"/>
        </w:rPr>
        <w:t>Contracting Authority</w:t>
      </w:r>
      <w:r w:rsidRPr="00383828">
        <w:rPr>
          <w:sz w:val="22"/>
          <w:szCs w:val="22"/>
        </w:rPr>
        <w:t xml:space="preserve"> acting reasonably then the </w:t>
      </w:r>
      <w:r w:rsidR="00A82600">
        <w:rPr>
          <w:sz w:val="22"/>
          <w:szCs w:val="22"/>
        </w:rPr>
        <w:t>Contracting Authority</w:t>
      </w:r>
      <w:r w:rsidRPr="00383828">
        <w:rPr>
          <w:sz w:val="22"/>
          <w:szCs w:val="22"/>
        </w:rPr>
        <w:t xml:space="preserve"> may:</w:t>
      </w:r>
      <w:bookmarkEnd w:id="1092"/>
      <w:r w:rsidRPr="00383828">
        <w:rPr>
          <w:sz w:val="22"/>
          <w:szCs w:val="22"/>
        </w:rPr>
        <w:t xml:space="preserve"> </w:t>
      </w:r>
      <w:bookmarkEnd w:id="1093"/>
    </w:p>
    <w:p w14:paraId="54FF7D18" w14:textId="77777777" w:rsidR="003E6087" w:rsidRDefault="00DE22D0" w:rsidP="00E54879">
      <w:pPr>
        <w:pStyle w:val="Untitledsubclause2"/>
        <w:numPr>
          <w:ilvl w:val="0"/>
          <w:numId w:val="81"/>
        </w:numPr>
        <w:ind w:left="1440" w:hanging="720"/>
        <w:rPr>
          <w:sz w:val="22"/>
          <w:szCs w:val="22"/>
        </w:rPr>
      </w:pPr>
      <w:bookmarkStart w:id="1094" w:name="a843367"/>
      <w:bookmarkStart w:id="1095" w:name="_Toc201829189"/>
      <w:r w:rsidRPr="003E6087">
        <w:rPr>
          <w:sz w:val="22"/>
          <w:szCs w:val="22"/>
        </w:rPr>
        <w:t>require the Supplier to provide alternative proposals; or</w:t>
      </w:r>
      <w:bookmarkStart w:id="1096" w:name="a760507"/>
      <w:bookmarkStart w:id="1097" w:name="_Toc201829190"/>
      <w:bookmarkEnd w:id="1094"/>
      <w:bookmarkEnd w:id="1095"/>
    </w:p>
    <w:p w14:paraId="561A75CD" w14:textId="77E5D1B6" w:rsidR="00DE22D0" w:rsidRPr="003E6087" w:rsidRDefault="00DE22D0" w:rsidP="00E54879">
      <w:pPr>
        <w:pStyle w:val="Untitledsubclause2"/>
        <w:numPr>
          <w:ilvl w:val="0"/>
          <w:numId w:val="81"/>
        </w:numPr>
        <w:ind w:left="1440" w:hanging="720"/>
        <w:rPr>
          <w:sz w:val="22"/>
          <w:szCs w:val="22"/>
        </w:rPr>
      </w:pPr>
      <w:r w:rsidRPr="003E6087">
        <w:rPr>
          <w:sz w:val="22"/>
          <w:szCs w:val="22"/>
        </w:rPr>
        <w:t xml:space="preserve">undertake the supply of the </w:t>
      </w:r>
      <w:r w:rsidRPr="008615DE">
        <w:rPr>
          <w:sz w:val="22"/>
          <w:szCs w:val="22"/>
        </w:rPr>
        <w:t>Goods and/or  associated Services</w:t>
      </w:r>
      <w:r w:rsidRPr="003E6087">
        <w:rPr>
          <w:sz w:val="22"/>
          <w:szCs w:val="22"/>
        </w:rPr>
        <w:t xml:space="preserve"> itself or procure the </w:t>
      </w:r>
      <w:r w:rsidRPr="008615DE">
        <w:rPr>
          <w:sz w:val="22"/>
          <w:szCs w:val="22"/>
        </w:rPr>
        <w:t xml:space="preserve">supply of the Goods and/or associated Services and charge the Supplier for and the Supplier shall pay any costs reasonably incurred by the </w:t>
      </w:r>
      <w:r w:rsidR="00A82600" w:rsidRPr="008615DE">
        <w:rPr>
          <w:sz w:val="22"/>
          <w:szCs w:val="22"/>
        </w:rPr>
        <w:t>Contracting Authority</w:t>
      </w:r>
      <w:r w:rsidRPr="008615DE">
        <w:rPr>
          <w:sz w:val="22"/>
          <w:szCs w:val="22"/>
        </w:rPr>
        <w:t xml:space="preserve"> (including any reasonable administration costs) in respect of the supply of any part of the Goods and/or  associated Services by the </w:t>
      </w:r>
      <w:r w:rsidR="00A82600" w:rsidRPr="008615DE">
        <w:rPr>
          <w:sz w:val="22"/>
          <w:szCs w:val="22"/>
        </w:rPr>
        <w:t>Contracting Authority</w:t>
      </w:r>
      <w:r w:rsidRPr="008615DE">
        <w:rPr>
          <w:sz w:val="22"/>
          <w:szCs w:val="22"/>
        </w:rPr>
        <w:t xml:space="preserve"> or a third party [to the extent that such costs exceed the payment which would otherwise have been payable to the Supplier for such part of the Goods and/or associated Services and</w:t>
      </w:r>
      <w:r w:rsidR="008615DE" w:rsidRPr="008615DE">
        <w:rPr>
          <w:sz w:val="22"/>
          <w:szCs w:val="22"/>
        </w:rPr>
        <w:t xml:space="preserve"> </w:t>
      </w:r>
      <w:r w:rsidRPr="008615DE">
        <w:rPr>
          <w:sz w:val="22"/>
          <w:szCs w:val="22"/>
        </w:rPr>
        <w:t xml:space="preserve">provided that the </w:t>
      </w:r>
      <w:r w:rsidR="00A82600" w:rsidRPr="008615DE">
        <w:rPr>
          <w:sz w:val="22"/>
          <w:szCs w:val="22"/>
        </w:rPr>
        <w:t>Contracting Authority</w:t>
      </w:r>
      <w:r w:rsidRPr="008615DE">
        <w:rPr>
          <w:sz w:val="22"/>
          <w:szCs w:val="22"/>
        </w:rPr>
        <w:t xml:space="preserve"> uses its reasonable endeavours to mitigate </w:t>
      </w:r>
      <w:r w:rsidRPr="008615DE">
        <w:rPr>
          <w:sz w:val="22"/>
          <w:szCs w:val="22"/>
        </w:rPr>
        <w:lastRenderedPageBreak/>
        <w:t>any additional expenditure in obtaining replacement Goods and/or associated Services.</w:t>
      </w:r>
      <w:bookmarkEnd w:id="1096"/>
      <w:bookmarkEnd w:id="1097"/>
    </w:p>
    <w:p w14:paraId="50261C5E" w14:textId="0321E7C3" w:rsidR="00DE22D0" w:rsidRPr="00383828" w:rsidRDefault="00DE22D0" w:rsidP="00DE22D0">
      <w:pPr>
        <w:pStyle w:val="Parasubclause2"/>
        <w:ind w:left="709"/>
        <w:rPr>
          <w:sz w:val="22"/>
          <w:szCs w:val="22"/>
        </w:rPr>
      </w:pPr>
      <w:r w:rsidRPr="00D1376A">
        <w:rPr>
          <w:sz w:val="22"/>
          <w:szCs w:val="22"/>
        </w:rPr>
        <w:t xml:space="preserve">Subject to </w:t>
      </w:r>
      <w:r w:rsidRPr="00D1376A">
        <w:rPr>
          <w:sz w:val="22"/>
          <w:szCs w:val="22"/>
        </w:rPr>
        <w:fldChar w:fldCharType="begin"/>
      </w:r>
      <w:r w:rsidRPr="00D1376A">
        <w:rPr>
          <w:sz w:val="22"/>
          <w:szCs w:val="22"/>
        </w:rPr>
        <w:instrText>PAGEREF a830710\# "'clause '"  \h</w:instrText>
      </w:r>
      <w:r w:rsidRPr="00D1376A">
        <w:rPr>
          <w:sz w:val="22"/>
          <w:szCs w:val="22"/>
        </w:rPr>
      </w:r>
      <w:r w:rsidRPr="00D1376A">
        <w:rPr>
          <w:sz w:val="22"/>
          <w:szCs w:val="22"/>
        </w:rPr>
        <w:fldChar w:fldCharType="separate"/>
      </w:r>
      <w:r w:rsidRPr="00D1376A">
        <w:rPr>
          <w:sz w:val="22"/>
          <w:szCs w:val="22"/>
        </w:rPr>
        <w:t>clause</w:t>
      </w:r>
      <w:r w:rsidR="003D13FD">
        <w:rPr>
          <w:sz w:val="22"/>
          <w:szCs w:val="22"/>
        </w:rPr>
        <w:t xml:space="preserve"> </w:t>
      </w:r>
      <w:r w:rsidR="004752CB">
        <w:rPr>
          <w:sz w:val="22"/>
          <w:szCs w:val="22"/>
        </w:rPr>
        <w:t>59.5</w:t>
      </w:r>
      <w:r w:rsidRPr="00D1376A">
        <w:rPr>
          <w:sz w:val="22"/>
          <w:szCs w:val="22"/>
        </w:rPr>
        <w:fldChar w:fldCharType="end"/>
      </w:r>
      <w:r w:rsidRPr="00D1376A">
        <w:rPr>
          <w:sz w:val="22"/>
          <w:szCs w:val="22"/>
        </w:rPr>
        <w:t>, nothing</w:t>
      </w:r>
      <w:r w:rsidRPr="00383828">
        <w:rPr>
          <w:sz w:val="22"/>
          <w:szCs w:val="22"/>
        </w:rPr>
        <w:t xml:space="preserve"> in this clause shall release the Supplier from the proper performance of its obligations under the Call-off Contract.</w:t>
      </w:r>
    </w:p>
    <w:p w14:paraId="611B2A13" w14:textId="49CF6969" w:rsidR="00DE22D0" w:rsidRPr="00383828" w:rsidRDefault="00DE22D0" w:rsidP="00DE22D0">
      <w:pPr>
        <w:pStyle w:val="Untitledsubclause1"/>
        <w:rPr>
          <w:sz w:val="22"/>
          <w:szCs w:val="22"/>
        </w:rPr>
      </w:pPr>
      <w:bookmarkStart w:id="1098" w:name="a830710"/>
      <w:bookmarkStart w:id="1099" w:name="_Toc201829191"/>
      <w:r w:rsidRPr="00383828">
        <w:rPr>
          <w:sz w:val="22"/>
          <w:szCs w:val="22"/>
        </w:rPr>
        <w:t xml:space="preserve">If the Supplier is temporarily unable to fulfil the requirements of the Call-off Contract owing to disruption of normal business by direction of the </w:t>
      </w:r>
      <w:r w:rsidR="00A82600">
        <w:rPr>
          <w:sz w:val="22"/>
          <w:szCs w:val="22"/>
        </w:rPr>
        <w:t>Contracting Authority</w:t>
      </w:r>
      <w:r w:rsidRPr="00383828">
        <w:rPr>
          <w:sz w:val="22"/>
          <w:szCs w:val="22"/>
        </w:rPr>
        <w:t xml:space="preserve">, an appropriate allowance by way of extension of time may be approved by the </w:t>
      </w:r>
      <w:r w:rsidR="00A82600">
        <w:rPr>
          <w:sz w:val="22"/>
          <w:szCs w:val="22"/>
        </w:rPr>
        <w:t>Contracting Authority</w:t>
      </w:r>
      <w:r w:rsidRPr="00383828">
        <w:rPr>
          <w:sz w:val="22"/>
          <w:szCs w:val="22"/>
        </w:rPr>
        <w:t xml:space="preserve">. </w:t>
      </w:r>
      <w:bookmarkEnd w:id="1098"/>
      <w:bookmarkEnd w:id="1099"/>
    </w:p>
    <w:p w14:paraId="6A29F244"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"50. Recovery on termination" \l 1</w:instrText>
      </w:r>
      <w:r w:rsidRPr="00383828">
        <w:rPr>
          <w:sz w:val="22"/>
          <w:szCs w:val="22"/>
        </w:rPr>
        <w:fldChar w:fldCharType="end"/>
      </w:r>
      <w:bookmarkStart w:id="1100" w:name="a926842"/>
      <w:bookmarkStart w:id="1101" w:name="_Toc197697239"/>
      <w:bookmarkStart w:id="1102" w:name="_Toc201828332"/>
      <w:bookmarkStart w:id="1103" w:name="_Toc201829192"/>
      <w:bookmarkStart w:id="1104" w:name="_Toc205990422"/>
      <w:r w:rsidRPr="00383828">
        <w:rPr>
          <w:sz w:val="22"/>
          <w:szCs w:val="22"/>
        </w:rPr>
        <w:t>Recovery on termination</w:t>
      </w:r>
      <w:bookmarkEnd w:id="1100"/>
      <w:bookmarkEnd w:id="1101"/>
      <w:bookmarkEnd w:id="1102"/>
      <w:bookmarkEnd w:id="1103"/>
      <w:bookmarkEnd w:id="1104"/>
    </w:p>
    <w:p w14:paraId="664012F6" w14:textId="77777777" w:rsidR="00DE22D0" w:rsidRPr="00383828" w:rsidRDefault="00DE22D0" w:rsidP="00DE22D0">
      <w:pPr>
        <w:pStyle w:val="Untitledsubclause1"/>
        <w:rPr>
          <w:sz w:val="22"/>
          <w:szCs w:val="22"/>
        </w:rPr>
      </w:pPr>
      <w:bookmarkStart w:id="1105" w:name="a638446"/>
      <w:bookmarkStart w:id="1106" w:name="_Toc201829193"/>
      <w:r w:rsidRPr="00383828">
        <w:rPr>
          <w:sz w:val="22"/>
          <w:szCs w:val="22"/>
        </w:rPr>
        <w:t>On the termination of the Call-off Contract for any reason or the expiry of the Call-off Contract, the Supplier shall:</w:t>
      </w:r>
      <w:bookmarkEnd w:id="1105"/>
      <w:bookmarkEnd w:id="1106"/>
    </w:p>
    <w:p w14:paraId="15958D61" w14:textId="77777777" w:rsidR="003E6087" w:rsidRDefault="00DE22D0" w:rsidP="00E54879">
      <w:pPr>
        <w:pStyle w:val="Untitledsubclause2"/>
        <w:numPr>
          <w:ilvl w:val="0"/>
          <w:numId w:val="82"/>
        </w:numPr>
        <w:ind w:left="1440" w:hanging="720"/>
        <w:rPr>
          <w:sz w:val="22"/>
          <w:szCs w:val="22"/>
        </w:rPr>
      </w:pPr>
      <w:bookmarkStart w:id="1107" w:name="_Toc201829194"/>
      <w:bookmarkStart w:id="1108" w:name="a503634"/>
      <w:r w:rsidRPr="00383828">
        <w:rPr>
          <w:sz w:val="22"/>
          <w:szCs w:val="22"/>
        </w:rPr>
        <w:t xml:space="preserve">immediately return to the </w:t>
      </w:r>
      <w:r w:rsidR="00A82600">
        <w:rPr>
          <w:sz w:val="22"/>
          <w:szCs w:val="22"/>
        </w:rPr>
        <w:t>Contracting Authority</w:t>
      </w:r>
      <w:r w:rsidRPr="00383828">
        <w:rPr>
          <w:sz w:val="22"/>
          <w:szCs w:val="22"/>
        </w:rPr>
        <w:t xml:space="preserve"> </w:t>
      </w:r>
      <w:proofErr w:type="gramStart"/>
      <w:r w:rsidRPr="00383828">
        <w:rPr>
          <w:sz w:val="22"/>
          <w:szCs w:val="22"/>
        </w:rPr>
        <w:t>any and all</w:t>
      </w:r>
      <w:proofErr w:type="gramEnd"/>
      <w:r w:rsidRPr="00383828">
        <w:rPr>
          <w:sz w:val="22"/>
          <w:szCs w:val="22"/>
        </w:rPr>
        <w:t xml:space="preserve"> Confidential Information, Personal Data and all information and documents relating to the </w:t>
      </w:r>
      <w:r w:rsidR="00A82600">
        <w:rPr>
          <w:sz w:val="22"/>
          <w:szCs w:val="22"/>
        </w:rPr>
        <w:t>Contracting Authority</w:t>
      </w:r>
      <w:r w:rsidRPr="00383828">
        <w:rPr>
          <w:sz w:val="22"/>
          <w:szCs w:val="22"/>
        </w:rPr>
        <w:t xml:space="preserve">'s Intellectual Property Rights in its possession or in the possession or under the control of any permitted suppliers or Sub-Contractors, which was obtained or produced </w:t>
      </w:r>
      <w:proofErr w:type="gramStart"/>
      <w:r w:rsidRPr="00383828">
        <w:rPr>
          <w:sz w:val="22"/>
          <w:szCs w:val="22"/>
        </w:rPr>
        <w:t>in the course of</w:t>
      </w:r>
      <w:proofErr w:type="gramEnd"/>
      <w:r w:rsidRPr="00383828">
        <w:rPr>
          <w:sz w:val="22"/>
          <w:szCs w:val="22"/>
        </w:rPr>
        <w:t xml:space="preserve"> the Call-off </w:t>
      </w:r>
      <w:proofErr w:type="gramStart"/>
      <w:r w:rsidRPr="00383828">
        <w:rPr>
          <w:sz w:val="22"/>
          <w:szCs w:val="22"/>
        </w:rPr>
        <w:t>Contract;</w:t>
      </w:r>
      <w:bookmarkEnd w:id="1107"/>
      <w:proofErr w:type="gramEnd"/>
      <w:r w:rsidRPr="00383828">
        <w:rPr>
          <w:sz w:val="22"/>
          <w:szCs w:val="22"/>
        </w:rPr>
        <w:t xml:space="preserve"> </w:t>
      </w:r>
      <w:bookmarkStart w:id="1109" w:name="a642491"/>
      <w:bookmarkStart w:id="1110" w:name="_Toc201829195"/>
      <w:bookmarkEnd w:id="1108"/>
    </w:p>
    <w:p w14:paraId="5650A3AE" w14:textId="77777777" w:rsidR="003E6087" w:rsidRDefault="00DE22D0" w:rsidP="00E54879">
      <w:pPr>
        <w:pStyle w:val="Untitledsubclause2"/>
        <w:numPr>
          <w:ilvl w:val="0"/>
          <w:numId w:val="82"/>
        </w:numPr>
        <w:ind w:left="1440" w:hanging="720"/>
        <w:rPr>
          <w:sz w:val="22"/>
          <w:szCs w:val="22"/>
        </w:rPr>
      </w:pPr>
      <w:r w:rsidRPr="003E6087">
        <w:rPr>
          <w:sz w:val="22"/>
          <w:szCs w:val="22"/>
        </w:rPr>
        <w:t xml:space="preserve">immediately deliver to the </w:t>
      </w:r>
      <w:r w:rsidR="00A82600" w:rsidRPr="003E6087">
        <w:rPr>
          <w:sz w:val="22"/>
          <w:szCs w:val="22"/>
        </w:rPr>
        <w:t>Contracting Authority</w:t>
      </w:r>
      <w:r w:rsidRPr="003E6087">
        <w:rPr>
          <w:sz w:val="22"/>
          <w:szCs w:val="22"/>
        </w:rPr>
        <w:t xml:space="preserve"> all property (including materials, documents and information) provided to the Supplier (such property shall be handed back in good condition and working order (allowance shall be made for reasonable wear and tear</w:t>
      </w:r>
      <w:proofErr w:type="gramStart"/>
      <w:r w:rsidRPr="003E6087">
        <w:rPr>
          <w:sz w:val="22"/>
          <w:szCs w:val="22"/>
        </w:rPr>
        <w:t>)</w:t>
      </w:r>
      <w:bookmarkStart w:id="1111" w:name="a225920"/>
      <w:bookmarkStart w:id="1112" w:name="_Toc201829196"/>
      <w:bookmarkEnd w:id="1109"/>
      <w:bookmarkEnd w:id="1110"/>
      <w:r w:rsidR="003E6087">
        <w:rPr>
          <w:sz w:val="22"/>
          <w:szCs w:val="22"/>
        </w:rPr>
        <w:t>;</w:t>
      </w:r>
      <w:proofErr w:type="gramEnd"/>
    </w:p>
    <w:p w14:paraId="3534ACCD" w14:textId="1FA674FC" w:rsidR="003E6087" w:rsidRDefault="00DE22D0" w:rsidP="00E54879">
      <w:pPr>
        <w:pStyle w:val="Untitledsubclause2"/>
        <w:numPr>
          <w:ilvl w:val="0"/>
          <w:numId w:val="82"/>
        </w:numPr>
        <w:ind w:left="1440" w:hanging="720"/>
        <w:rPr>
          <w:sz w:val="22"/>
          <w:szCs w:val="22"/>
        </w:rPr>
      </w:pPr>
      <w:r w:rsidRPr="003E6087">
        <w:rPr>
          <w:sz w:val="22"/>
          <w:szCs w:val="22"/>
        </w:rPr>
        <w:t xml:space="preserve">assist and co-operate with the </w:t>
      </w:r>
      <w:r w:rsidR="00A82600" w:rsidRPr="003E6087">
        <w:rPr>
          <w:sz w:val="22"/>
          <w:szCs w:val="22"/>
        </w:rPr>
        <w:t>Contracting Authority</w:t>
      </w:r>
      <w:r w:rsidRPr="003E6087">
        <w:rPr>
          <w:sz w:val="22"/>
          <w:szCs w:val="22"/>
        </w:rPr>
        <w:t xml:space="preserve"> to ensure an orderly transition of the provision of the </w:t>
      </w:r>
      <w:r w:rsidRPr="008615DE">
        <w:rPr>
          <w:sz w:val="22"/>
          <w:szCs w:val="22"/>
        </w:rPr>
        <w:t>Goods and associated Services to</w:t>
      </w:r>
      <w:r w:rsidRPr="003E6087">
        <w:rPr>
          <w:sz w:val="22"/>
          <w:szCs w:val="22"/>
        </w:rPr>
        <w:t xml:space="preserve"> any Replacement Supplier and/or the completion of any work in progress; and</w:t>
      </w:r>
      <w:bookmarkStart w:id="1113" w:name="a475635"/>
      <w:bookmarkStart w:id="1114" w:name="_Toc201829197"/>
      <w:bookmarkEnd w:id="1111"/>
      <w:bookmarkEnd w:id="1112"/>
    </w:p>
    <w:p w14:paraId="37E470FE" w14:textId="043C863D" w:rsidR="00DE22D0" w:rsidRPr="003E6087" w:rsidRDefault="00DE22D0" w:rsidP="00E54879">
      <w:pPr>
        <w:pStyle w:val="Untitledsubclause2"/>
        <w:numPr>
          <w:ilvl w:val="0"/>
          <w:numId w:val="82"/>
        </w:numPr>
        <w:ind w:left="1440" w:hanging="720"/>
        <w:rPr>
          <w:sz w:val="22"/>
          <w:szCs w:val="22"/>
        </w:rPr>
      </w:pPr>
      <w:r w:rsidRPr="008615DE">
        <w:rPr>
          <w:sz w:val="22"/>
          <w:szCs w:val="22"/>
        </w:rPr>
        <w:t>promptly provide all information concerning the provision of the Goods and associated Services</w:t>
      </w:r>
      <w:r w:rsidR="008615DE" w:rsidRPr="008615DE">
        <w:rPr>
          <w:sz w:val="22"/>
          <w:szCs w:val="22"/>
        </w:rPr>
        <w:t xml:space="preserve"> </w:t>
      </w:r>
      <w:r w:rsidRPr="008615DE">
        <w:rPr>
          <w:sz w:val="22"/>
          <w:szCs w:val="22"/>
        </w:rPr>
        <w:t xml:space="preserve">which may reasonably be requested by the </w:t>
      </w:r>
      <w:r w:rsidR="00A82600" w:rsidRPr="008615DE">
        <w:rPr>
          <w:sz w:val="22"/>
          <w:szCs w:val="22"/>
        </w:rPr>
        <w:t>Contracting Authority</w:t>
      </w:r>
      <w:r w:rsidRPr="008615DE">
        <w:rPr>
          <w:sz w:val="22"/>
          <w:szCs w:val="22"/>
        </w:rPr>
        <w:t xml:space="preserve"> for the purposes of adequately understanding the </w:t>
      </w:r>
      <w:proofErr w:type="gramStart"/>
      <w:r w:rsidRPr="008615DE">
        <w:rPr>
          <w:sz w:val="22"/>
          <w:szCs w:val="22"/>
        </w:rPr>
        <w:t>manner in which</w:t>
      </w:r>
      <w:proofErr w:type="gramEnd"/>
      <w:r w:rsidRPr="008615DE">
        <w:rPr>
          <w:sz w:val="22"/>
          <w:szCs w:val="22"/>
        </w:rPr>
        <w:t xml:space="preserve"> the Goods and associated Services</w:t>
      </w:r>
      <w:r w:rsidRPr="003E6087">
        <w:rPr>
          <w:sz w:val="22"/>
          <w:szCs w:val="22"/>
        </w:rPr>
        <w:t xml:space="preserve"> have been provided or for the purpose of allowing the </w:t>
      </w:r>
      <w:r w:rsidR="00A82600" w:rsidRPr="003E6087">
        <w:rPr>
          <w:sz w:val="22"/>
          <w:szCs w:val="22"/>
        </w:rPr>
        <w:t>Contracting Authority</w:t>
      </w:r>
      <w:r w:rsidRPr="003E6087">
        <w:rPr>
          <w:sz w:val="22"/>
          <w:szCs w:val="22"/>
        </w:rPr>
        <w:t xml:space="preserve"> or the Replacement Supplier to conduct due diligence.</w:t>
      </w:r>
      <w:bookmarkEnd w:id="1113"/>
      <w:bookmarkEnd w:id="1114"/>
    </w:p>
    <w:p w14:paraId="51CF89B4" w14:textId="5581F6DD" w:rsidR="00DE22D0" w:rsidRPr="00383828" w:rsidRDefault="00DE22D0" w:rsidP="00DE22D0">
      <w:pPr>
        <w:pStyle w:val="Untitledsubclause1"/>
        <w:rPr>
          <w:sz w:val="22"/>
          <w:szCs w:val="22"/>
        </w:rPr>
      </w:pPr>
      <w:bookmarkStart w:id="1115" w:name="a460909"/>
      <w:bookmarkStart w:id="1116" w:name="_Toc201829198"/>
      <w:r w:rsidRPr="00383828">
        <w:rPr>
          <w:sz w:val="22"/>
          <w:szCs w:val="22"/>
        </w:rPr>
        <w:t xml:space="preserve">If the Supplier fails to </w:t>
      </w:r>
      <w:r w:rsidRPr="00D1376A">
        <w:rPr>
          <w:sz w:val="22"/>
          <w:szCs w:val="22"/>
        </w:rPr>
        <w:t xml:space="preserve">comply with </w:t>
      </w:r>
      <w:r w:rsidRPr="00D1376A">
        <w:rPr>
          <w:sz w:val="22"/>
          <w:szCs w:val="22"/>
        </w:rPr>
        <w:fldChar w:fldCharType="begin"/>
      </w:r>
      <w:r w:rsidRPr="00D1376A">
        <w:rPr>
          <w:sz w:val="22"/>
          <w:szCs w:val="22"/>
        </w:rPr>
        <w:instrText>PAGEREF a503634\#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4752CB">
        <w:rPr>
          <w:sz w:val="22"/>
          <w:szCs w:val="22"/>
        </w:rPr>
        <w:t>60.1</w:t>
      </w:r>
      <w:r w:rsidR="00F85DDA">
        <w:rPr>
          <w:sz w:val="22"/>
          <w:szCs w:val="22"/>
        </w:rPr>
        <w:t>.1</w:t>
      </w:r>
      <w:r w:rsidRPr="00D1376A">
        <w:rPr>
          <w:sz w:val="22"/>
          <w:szCs w:val="22"/>
        </w:rPr>
        <w:t xml:space="preserve"> and </w:t>
      </w:r>
      <w:r w:rsidRPr="00D1376A">
        <w:rPr>
          <w:sz w:val="22"/>
          <w:szCs w:val="22"/>
        </w:rPr>
        <w:fldChar w:fldCharType="begin"/>
      </w:r>
      <w:r w:rsidRPr="00D1376A">
        <w:rPr>
          <w:sz w:val="22"/>
          <w:szCs w:val="22"/>
        </w:rPr>
        <w:instrText>PAGEREF a642491\# "'clause '"  \h</w:instrText>
      </w:r>
      <w:r w:rsidRPr="00D1376A">
        <w:rPr>
          <w:sz w:val="22"/>
          <w:szCs w:val="22"/>
        </w:rPr>
      </w:r>
      <w:r w:rsidRPr="00D1376A">
        <w:rPr>
          <w:sz w:val="22"/>
          <w:szCs w:val="22"/>
        </w:rPr>
        <w:fldChar w:fldCharType="separate"/>
      </w:r>
      <w:r w:rsidRPr="00D1376A">
        <w:rPr>
          <w:sz w:val="22"/>
          <w:szCs w:val="22"/>
        </w:rPr>
        <w:t xml:space="preserve">clause </w:t>
      </w:r>
      <w:r w:rsidRPr="00D1376A">
        <w:rPr>
          <w:sz w:val="22"/>
          <w:szCs w:val="22"/>
        </w:rPr>
        <w:fldChar w:fldCharType="end"/>
      </w:r>
      <w:r w:rsidR="00F85DDA">
        <w:rPr>
          <w:sz w:val="22"/>
          <w:szCs w:val="22"/>
        </w:rPr>
        <w:t>60.1.2</w:t>
      </w:r>
      <w:r w:rsidRPr="00D1376A">
        <w:rPr>
          <w:sz w:val="22"/>
          <w:szCs w:val="22"/>
        </w:rPr>
        <w:t>, the</w:t>
      </w:r>
      <w:r w:rsidRPr="00383828">
        <w:rPr>
          <w:sz w:val="22"/>
          <w:szCs w:val="22"/>
        </w:rPr>
        <w:t xml:space="preserve"> </w:t>
      </w:r>
      <w:r w:rsidR="00A82600">
        <w:rPr>
          <w:sz w:val="22"/>
          <w:szCs w:val="22"/>
        </w:rPr>
        <w:t>Contracting Authority</w:t>
      </w:r>
      <w:r w:rsidRPr="00383828">
        <w:rPr>
          <w:sz w:val="22"/>
          <w:szCs w:val="22"/>
        </w:rPr>
        <w:t xml:space="preserve"> may recover possession thereof and the Supplier grants a licence to the </w:t>
      </w:r>
      <w:r w:rsidR="00A82600">
        <w:rPr>
          <w:sz w:val="22"/>
          <w:szCs w:val="22"/>
        </w:rPr>
        <w:t>Contracting Authority</w:t>
      </w:r>
      <w:r w:rsidRPr="00383828">
        <w:rPr>
          <w:sz w:val="22"/>
          <w:szCs w:val="22"/>
        </w:rPr>
        <w:t xml:space="preserve"> or its appointed agents to enter (for the purposes of such recovery) any premises of the Supplier or its permitted suppliers or Sub-Contractors where any such items may be held.</w:t>
      </w:r>
      <w:bookmarkEnd w:id="1115"/>
      <w:bookmarkEnd w:id="1116"/>
    </w:p>
    <w:p w14:paraId="21E29888" w14:textId="0B1C3C6D" w:rsidR="00DE22D0" w:rsidRPr="00CA75B9" w:rsidRDefault="00DE22D0" w:rsidP="00DE22D0">
      <w:pPr>
        <w:pStyle w:val="Untitledsubclause1"/>
        <w:rPr>
          <w:sz w:val="22"/>
          <w:szCs w:val="22"/>
        </w:rPr>
      </w:pPr>
      <w:bookmarkStart w:id="1117" w:name="a770667"/>
      <w:bookmarkStart w:id="1118" w:name="_Toc201829199"/>
      <w:r w:rsidRPr="002C0F08">
        <w:rPr>
          <w:sz w:val="22"/>
          <w:szCs w:val="22"/>
        </w:rPr>
        <w:t xml:space="preserve">Where the end of the Call-off Contract Period arises due to the Supplier's Default, </w:t>
      </w:r>
      <w:r w:rsidR="00F85DDA">
        <w:rPr>
          <w:sz w:val="22"/>
          <w:szCs w:val="22"/>
        </w:rPr>
        <w:t>t</w:t>
      </w:r>
      <w:r w:rsidRPr="002C0F08">
        <w:rPr>
          <w:sz w:val="22"/>
          <w:szCs w:val="22"/>
        </w:rPr>
        <w:t xml:space="preserve">he Supplier shall provide all assistance under </w:t>
      </w:r>
      <w:r w:rsidRPr="002C0F08">
        <w:rPr>
          <w:sz w:val="22"/>
          <w:szCs w:val="22"/>
        </w:rPr>
        <w:fldChar w:fldCharType="begin"/>
      </w:r>
      <w:r w:rsidRPr="002C0F08">
        <w:rPr>
          <w:sz w:val="22"/>
          <w:szCs w:val="22"/>
        </w:rPr>
        <w:instrText>PAGEREF a225920\# "'clause '"  \h</w:instrText>
      </w:r>
      <w:r w:rsidRPr="002C0F08">
        <w:rPr>
          <w:sz w:val="22"/>
          <w:szCs w:val="22"/>
        </w:rPr>
      </w:r>
      <w:r w:rsidRPr="002C0F08">
        <w:rPr>
          <w:sz w:val="22"/>
          <w:szCs w:val="22"/>
        </w:rPr>
        <w:fldChar w:fldCharType="separate"/>
      </w:r>
      <w:r w:rsidRPr="002C0F08">
        <w:rPr>
          <w:sz w:val="22"/>
          <w:szCs w:val="22"/>
        </w:rPr>
        <w:t xml:space="preserve"> </w:t>
      </w:r>
      <w:r w:rsidRPr="002C0F08">
        <w:rPr>
          <w:sz w:val="22"/>
          <w:szCs w:val="22"/>
        </w:rPr>
        <w:fldChar w:fldCharType="end"/>
      </w:r>
      <w:r w:rsidR="004752CB">
        <w:rPr>
          <w:sz w:val="22"/>
          <w:szCs w:val="22"/>
        </w:rPr>
        <w:t>60.1</w:t>
      </w:r>
      <w:r w:rsidR="00F85DDA">
        <w:rPr>
          <w:sz w:val="22"/>
          <w:szCs w:val="22"/>
        </w:rPr>
        <w:t>.3</w:t>
      </w:r>
      <w:r w:rsidRPr="002C0F08">
        <w:rPr>
          <w:sz w:val="22"/>
          <w:szCs w:val="22"/>
        </w:rPr>
        <w:t xml:space="preserve"> and </w:t>
      </w:r>
      <w:r w:rsidR="00F85DDA">
        <w:rPr>
          <w:sz w:val="22"/>
          <w:szCs w:val="22"/>
        </w:rPr>
        <w:t>60.1.4</w:t>
      </w:r>
      <w:r w:rsidRPr="00CA75B9">
        <w:rPr>
          <w:sz w:val="22"/>
          <w:szCs w:val="22"/>
        </w:rPr>
        <w:t xml:space="preserve">free of charge. </w:t>
      </w:r>
      <w:bookmarkEnd w:id="1117"/>
      <w:bookmarkEnd w:id="1118"/>
    </w:p>
    <w:p w14:paraId="0D026097"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"51. Dispute resolution" \l 1</w:instrText>
      </w:r>
      <w:r w:rsidRPr="00383828">
        <w:rPr>
          <w:sz w:val="22"/>
          <w:szCs w:val="22"/>
        </w:rPr>
        <w:fldChar w:fldCharType="end"/>
      </w:r>
      <w:bookmarkStart w:id="1119" w:name="a841391"/>
      <w:bookmarkStart w:id="1120" w:name="_Toc197697240"/>
      <w:bookmarkStart w:id="1121" w:name="_Toc201828333"/>
      <w:bookmarkStart w:id="1122" w:name="_Toc201829200"/>
      <w:bookmarkStart w:id="1123" w:name="_Toc205990423"/>
      <w:r w:rsidRPr="00383828">
        <w:rPr>
          <w:sz w:val="22"/>
          <w:szCs w:val="22"/>
        </w:rPr>
        <w:t>Dispute resolution</w:t>
      </w:r>
      <w:bookmarkEnd w:id="1119"/>
      <w:bookmarkEnd w:id="1120"/>
      <w:bookmarkEnd w:id="1121"/>
      <w:bookmarkEnd w:id="1122"/>
      <w:bookmarkEnd w:id="1123"/>
    </w:p>
    <w:p w14:paraId="2F4049C3" w14:textId="77777777" w:rsidR="00DE22D0" w:rsidRPr="00383828" w:rsidRDefault="00DE22D0" w:rsidP="00DE22D0">
      <w:pPr>
        <w:pStyle w:val="Untitledsubclause1"/>
        <w:rPr>
          <w:sz w:val="22"/>
          <w:szCs w:val="22"/>
        </w:rPr>
      </w:pPr>
      <w:bookmarkStart w:id="1124" w:name="_Toc201829201"/>
      <w:bookmarkStart w:id="1125" w:name="a894798"/>
      <w:r w:rsidRPr="00383828">
        <w:rPr>
          <w:sz w:val="22"/>
          <w:szCs w:val="22"/>
        </w:rPr>
        <w:t>If a dispute arises out of or in connection with this Call-off Contract or the performance, validity or enforceability of it (“</w:t>
      </w:r>
      <w:r w:rsidRPr="00383828">
        <w:rPr>
          <w:b/>
          <w:bCs/>
          <w:sz w:val="22"/>
          <w:szCs w:val="22"/>
        </w:rPr>
        <w:t>Dispute</w:t>
      </w:r>
      <w:r w:rsidRPr="00383828">
        <w:rPr>
          <w:sz w:val="22"/>
          <w:szCs w:val="22"/>
        </w:rPr>
        <w:t>”) then except as may be expressly provided elsewhere in this Call-off Contract, the Parties shall follow the procedure set out in this clause:</w:t>
      </w:r>
      <w:bookmarkEnd w:id="1124"/>
      <w:r w:rsidRPr="00383828">
        <w:rPr>
          <w:sz w:val="22"/>
          <w:szCs w:val="22"/>
        </w:rPr>
        <w:t xml:space="preserve"> </w:t>
      </w:r>
      <w:bookmarkEnd w:id="1125"/>
    </w:p>
    <w:p w14:paraId="105084EB" w14:textId="16B097C7" w:rsidR="00F043CD" w:rsidRDefault="00DE22D0" w:rsidP="00FC3EE1">
      <w:pPr>
        <w:pStyle w:val="Untitledsubclause2"/>
        <w:numPr>
          <w:ilvl w:val="0"/>
          <w:numId w:val="115"/>
        </w:numPr>
        <w:ind w:left="1474" w:hanging="737"/>
        <w:rPr>
          <w:sz w:val="22"/>
          <w:szCs w:val="22"/>
        </w:rPr>
      </w:pPr>
      <w:bookmarkStart w:id="1126" w:name="a934750"/>
      <w:bookmarkStart w:id="1127" w:name="_Toc201829202"/>
      <w:r w:rsidRPr="00383828">
        <w:rPr>
          <w:sz w:val="22"/>
          <w:szCs w:val="22"/>
        </w:rPr>
        <w:lastRenderedPageBreak/>
        <w:t>either Party shall give to the other written notice of the Dispute, setting out its nature and full particulars (“</w:t>
      </w:r>
      <w:r w:rsidRPr="00383828">
        <w:rPr>
          <w:b/>
          <w:bCs/>
          <w:sz w:val="22"/>
          <w:szCs w:val="22"/>
        </w:rPr>
        <w:t>Dispute Notice</w:t>
      </w:r>
      <w:r w:rsidRPr="00383828">
        <w:rPr>
          <w:sz w:val="22"/>
          <w:szCs w:val="22"/>
        </w:rPr>
        <w:t xml:space="preserve">”), together with relevant supporting documents. On service of the Dispute Notice, the </w:t>
      </w:r>
      <w:r w:rsidR="002C0F08">
        <w:rPr>
          <w:sz w:val="22"/>
          <w:szCs w:val="22"/>
        </w:rPr>
        <w:t xml:space="preserve">Authorised </w:t>
      </w:r>
      <w:r w:rsidR="00BE3331">
        <w:rPr>
          <w:sz w:val="22"/>
          <w:szCs w:val="22"/>
        </w:rPr>
        <w:t xml:space="preserve">Representatives </w:t>
      </w:r>
      <w:r w:rsidR="00BE3331" w:rsidRPr="00383828">
        <w:rPr>
          <w:sz w:val="22"/>
          <w:szCs w:val="22"/>
        </w:rPr>
        <w:t>for</w:t>
      </w:r>
      <w:r w:rsidRPr="00383828">
        <w:rPr>
          <w:sz w:val="22"/>
          <w:szCs w:val="22"/>
        </w:rPr>
        <w:t xml:space="preserve"> the </w:t>
      </w:r>
      <w:r w:rsidR="002C0F08">
        <w:rPr>
          <w:sz w:val="22"/>
          <w:szCs w:val="22"/>
        </w:rPr>
        <w:t>Parties</w:t>
      </w:r>
      <w:r w:rsidR="00BE3331">
        <w:rPr>
          <w:sz w:val="22"/>
          <w:szCs w:val="22"/>
        </w:rPr>
        <w:t xml:space="preserve"> </w:t>
      </w:r>
      <w:r w:rsidRPr="00383828">
        <w:rPr>
          <w:sz w:val="22"/>
          <w:szCs w:val="22"/>
        </w:rPr>
        <w:t xml:space="preserve">shall attempt in good faith to resolve the </w:t>
      </w:r>
      <w:proofErr w:type="gramStart"/>
      <w:r w:rsidRPr="00383828">
        <w:rPr>
          <w:sz w:val="22"/>
          <w:szCs w:val="22"/>
        </w:rPr>
        <w:t>Dispute;</w:t>
      </w:r>
      <w:bookmarkStart w:id="1128" w:name="a985751"/>
      <w:bookmarkEnd w:id="1126"/>
      <w:bookmarkEnd w:id="1127"/>
      <w:proofErr w:type="gramEnd"/>
    </w:p>
    <w:p w14:paraId="6671EF46" w14:textId="3F7F703F" w:rsidR="00F043CD" w:rsidRDefault="00DE22D0" w:rsidP="00FC3EE1">
      <w:pPr>
        <w:pStyle w:val="Untitledsubclause2"/>
        <w:numPr>
          <w:ilvl w:val="0"/>
          <w:numId w:val="115"/>
        </w:numPr>
        <w:ind w:left="1474" w:hanging="737"/>
        <w:rPr>
          <w:sz w:val="22"/>
          <w:szCs w:val="22"/>
        </w:rPr>
      </w:pPr>
      <w:r w:rsidRPr="00F043CD">
        <w:rPr>
          <w:sz w:val="22"/>
          <w:szCs w:val="22"/>
        </w:rPr>
        <w:t xml:space="preserve"> </w:t>
      </w:r>
      <w:bookmarkStart w:id="1129" w:name="_Toc201829203"/>
      <w:r w:rsidRPr="00F043CD">
        <w:rPr>
          <w:sz w:val="22"/>
          <w:szCs w:val="22"/>
        </w:rPr>
        <w:t xml:space="preserve">if the </w:t>
      </w:r>
      <w:r w:rsidR="002C0F08">
        <w:rPr>
          <w:sz w:val="22"/>
          <w:szCs w:val="22"/>
        </w:rPr>
        <w:t>Authorised Representatives for both Parties</w:t>
      </w:r>
      <w:r w:rsidRPr="00F043CD">
        <w:rPr>
          <w:sz w:val="22"/>
          <w:szCs w:val="22"/>
        </w:rPr>
        <w:t xml:space="preserve"> are for any reason unable to resolve the Dispute </w:t>
      </w:r>
      <w:r w:rsidRPr="00A410E4">
        <w:rPr>
          <w:sz w:val="22"/>
          <w:szCs w:val="22"/>
        </w:rPr>
        <w:t>within thirty (30)</w:t>
      </w:r>
      <w:r w:rsidR="00A410E4">
        <w:rPr>
          <w:sz w:val="22"/>
          <w:szCs w:val="22"/>
        </w:rPr>
        <w:t xml:space="preserve"> </w:t>
      </w:r>
      <w:r w:rsidRPr="00F043CD">
        <w:rPr>
          <w:sz w:val="22"/>
          <w:szCs w:val="22"/>
        </w:rPr>
        <w:t>Working Days of service of the Dispute Notice, the Dispute shall be referred to the [</w:t>
      </w:r>
      <w:r w:rsidRPr="00A410E4">
        <w:rPr>
          <w:sz w:val="22"/>
          <w:szCs w:val="22"/>
          <w:highlight w:val="yellow"/>
        </w:rPr>
        <w:t>SENIOR OFFICER TITLE</w:t>
      </w:r>
      <w:r w:rsidRPr="00F043CD">
        <w:rPr>
          <w:sz w:val="22"/>
          <w:szCs w:val="22"/>
        </w:rPr>
        <w:t xml:space="preserve">] of the </w:t>
      </w:r>
      <w:r w:rsidR="00A82600" w:rsidRPr="00F043CD">
        <w:rPr>
          <w:sz w:val="22"/>
          <w:szCs w:val="22"/>
        </w:rPr>
        <w:t>Contracting Authority</w:t>
      </w:r>
      <w:r w:rsidRPr="00F043CD">
        <w:rPr>
          <w:sz w:val="22"/>
          <w:szCs w:val="22"/>
        </w:rPr>
        <w:t xml:space="preserve"> and [</w:t>
      </w:r>
      <w:r w:rsidRPr="00A410E4">
        <w:rPr>
          <w:sz w:val="22"/>
          <w:szCs w:val="22"/>
          <w:highlight w:val="yellow"/>
        </w:rPr>
        <w:t>SENIOR OFFICER TITLE]</w:t>
      </w:r>
      <w:r w:rsidRPr="00F043CD">
        <w:rPr>
          <w:sz w:val="22"/>
          <w:szCs w:val="22"/>
        </w:rPr>
        <w:t xml:space="preserve"> of the Supplier who shall attempt in good faith to resolve </w:t>
      </w:r>
      <w:proofErr w:type="gramStart"/>
      <w:r w:rsidRPr="00F043CD">
        <w:rPr>
          <w:sz w:val="22"/>
          <w:szCs w:val="22"/>
        </w:rPr>
        <w:t>it;</w:t>
      </w:r>
      <w:bookmarkEnd w:id="1129"/>
      <w:proofErr w:type="gramEnd"/>
      <w:r w:rsidRPr="00F043CD">
        <w:rPr>
          <w:sz w:val="22"/>
          <w:szCs w:val="22"/>
        </w:rPr>
        <w:t xml:space="preserve"> </w:t>
      </w:r>
      <w:bookmarkStart w:id="1130" w:name="a957381"/>
      <w:bookmarkStart w:id="1131" w:name="_Toc201829204"/>
      <w:bookmarkEnd w:id="1128"/>
    </w:p>
    <w:p w14:paraId="5FA67368" w14:textId="1EED539C" w:rsidR="00F043CD" w:rsidRPr="00D64F5D" w:rsidRDefault="00DE22D0" w:rsidP="00FC3EE1">
      <w:pPr>
        <w:pStyle w:val="Untitledsubclause2"/>
        <w:numPr>
          <w:ilvl w:val="0"/>
          <w:numId w:val="115"/>
        </w:numPr>
        <w:ind w:left="1474" w:hanging="737"/>
        <w:rPr>
          <w:sz w:val="22"/>
          <w:szCs w:val="22"/>
        </w:rPr>
      </w:pPr>
      <w:r w:rsidRPr="00F043CD">
        <w:rPr>
          <w:sz w:val="22"/>
          <w:szCs w:val="22"/>
        </w:rPr>
        <w:t>if the [</w:t>
      </w:r>
      <w:r w:rsidRPr="00A410E4">
        <w:rPr>
          <w:sz w:val="22"/>
          <w:szCs w:val="22"/>
          <w:highlight w:val="yellow"/>
        </w:rPr>
        <w:t>SENIOR OFFICER TITLE</w:t>
      </w:r>
      <w:r w:rsidRPr="00F043CD">
        <w:rPr>
          <w:sz w:val="22"/>
          <w:szCs w:val="22"/>
        </w:rPr>
        <w:t xml:space="preserve">] of the </w:t>
      </w:r>
      <w:r w:rsidR="00A82600" w:rsidRPr="00F043CD">
        <w:rPr>
          <w:sz w:val="22"/>
          <w:szCs w:val="22"/>
        </w:rPr>
        <w:t>Contracting Authority</w:t>
      </w:r>
      <w:r w:rsidRPr="00F043CD">
        <w:rPr>
          <w:sz w:val="22"/>
          <w:szCs w:val="22"/>
        </w:rPr>
        <w:t xml:space="preserve"> and [</w:t>
      </w:r>
      <w:r w:rsidRPr="00A410E4">
        <w:rPr>
          <w:sz w:val="22"/>
          <w:szCs w:val="22"/>
          <w:highlight w:val="yellow"/>
        </w:rPr>
        <w:t>SENIOR OFFICER TITLE</w:t>
      </w:r>
      <w:r w:rsidRPr="00F043CD">
        <w:rPr>
          <w:sz w:val="22"/>
          <w:szCs w:val="22"/>
        </w:rPr>
        <w:t xml:space="preserve">] of the Supplier are for any reason unable to resolve the </w:t>
      </w:r>
      <w:r w:rsidRPr="00A410E4">
        <w:rPr>
          <w:sz w:val="22"/>
          <w:szCs w:val="22"/>
        </w:rPr>
        <w:t>Dispute within ten (10)</w:t>
      </w:r>
      <w:r w:rsidR="00A410E4" w:rsidRPr="00A410E4">
        <w:rPr>
          <w:sz w:val="22"/>
          <w:szCs w:val="22"/>
        </w:rPr>
        <w:t xml:space="preserve"> </w:t>
      </w:r>
      <w:r w:rsidRPr="00A410E4">
        <w:rPr>
          <w:sz w:val="22"/>
          <w:szCs w:val="22"/>
        </w:rPr>
        <w:t>Working Days of it being referred to them, the parties</w:t>
      </w:r>
      <w:r w:rsidRPr="00F043CD">
        <w:rPr>
          <w:sz w:val="22"/>
          <w:szCs w:val="22"/>
        </w:rPr>
        <w:t xml:space="preserve"> agree to </w:t>
      </w:r>
      <w:proofErr w:type="gramStart"/>
      <w:r w:rsidRPr="00F043CD">
        <w:rPr>
          <w:sz w:val="22"/>
          <w:szCs w:val="22"/>
        </w:rPr>
        <w:t>enter into</w:t>
      </w:r>
      <w:proofErr w:type="gramEnd"/>
      <w:r w:rsidRPr="00F043CD">
        <w:rPr>
          <w:sz w:val="22"/>
          <w:szCs w:val="22"/>
        </w:rPr>
        <w:t xml:space="preserve"> mediation in good faith to settle the Dispute in accordance with </w:t>
      </w:r>
      <w:r w:rsidR="00A410E4">
        <w:rPr>
          <w:sz w:val="22"/>
          <w:szCs w:val="22"/>
        </w:rPr>
        <w:t>a Mediation Procedure</w:t>
      </w:r>
      <w:r w:rsidRPr="00A410E4">
        <w:rPr>
          <w:sz w:val="22"/>
          <w:szCs w:val="22"/>
        </w:rPr>
        <w:t xml:space="preserve">. Unless otherwise agreed between the parties within </w:t>
      </w:r>
      <w:r w:rsidR="00EE64B5">
        <w:rPr>
          <w:sz w:val="22"/>
          <w:szCs w:val="22"/>
        </w:rPr>
        <w:t>thirty (</w:t>
      </w:r>
      <w:r w:rsidR="00D1376A">
        <w:rPr>
          <w:sz w:val="22"/>
          <w:szCs w:val="22"/>
        </w:rPr>
        <w:t>30</w:t>
      </w:r>
      <w:r w:rsidR="00EE64B5">
        <w:rPr>
          <w:sz w:val="22"/>
          <w:szCs w:val="22"/>
        </w:rPr>
        <w:t>)</w:t>
      </w:r>
      <w:r w:rsidRPr="00A410E4">
        <w:rPr>
          <w:sz w:val="22"/>
          <w:szCs w:val="22"/>
        </w:rPr>
        <w:t xml:space="preserve"> Working Days of service of the Dispute Notice, the mediator will be nominated by </w:t>
      </w:r>
      <w:r w:rsidR="00D64F5D">
        <w:rPr>
          <w:sz w:val="22"/>
          <w:szCs w:val="22"/>
        </w:rPr>
        <w:t>a Mediation Body</w:t>
      </w:r>
      <w:r w:rsidRPr="00A410E4">
        <w:rPr>
          <w:sz w:val="22"/>
          <w:szCs w:val="22"/>
        </w:rPr>
        <w:t>. To initiate the mediation, a Party must give notice in writing (“</w:t>
      </w:r>
      <w:r w:rsidRPr="00A410E4">
        <w:rPr>
          <w:b/>
          <w:bCs/>
          <w:sz w:val="22"/>
          <w:szCs w:val="22"/>
        </w:rPr>
        <w:t>ADR notice</w:t>
      </w:r>
      <w:r w:rsidRPr="00A410E4">
        <w:rPr>
          <w:sz w:val="22"/>
          <w:szCs w:val="22"/>
        </w:rPr>
        <w:t xml:space="preserve">”) to the other Party to the Dispute, referring the dispute to </w:t>
      </w:r>
      <w:r w:rsidRPr="00D64F5D">
        <w:rPr>
          <w:sz w:val="22"/>
          <w:szCs w:val="22"/>
        </w:rPr>
        <w:t>mediation.</w:t>
      </w:r>
      <w:r w:rsidR="00D64F5D">
        <w:rPr>
          <w:sz w:val="22"/>
          <w:szCs w:val="22"/>
        </w:rPr>
        <w:t xml:space="preserve"> A</w:t>
      </w:r>
      <w:r w:rsidRPr="00D64F5D">
        <w:rPr>
          <w:sz w:val="22"/>
          <w:szCs w:val="22"/>
        </w:rPr>
        <w:t xml:space="preserve"> copy of the ADR notice should be sent to </w:t>
      </w:r>
      <w:r w:rsidR="00D64F5D">
        <w:rPr>
          <w:sz w:val="22"/>
          <w:szCs w:val="22"/>
        </w:rPr>
        <w:t>the Mediation Body</w:t>
      </w:r>
      <w:bookmarkStart w:id="1132" w:name="a906573"/>
      <w:bookmarkStart w:id="1133" w:name="_Toc201829205"/>
      <w:bookmarkEnd w:id="1130"/>
      <w:bookmarkEnd w:id="1131"/>
      <w:r w:rsidR="00D64F5D">
        <w:rPr>
          <w:sz w:val="22"/>
          <w:szCs w:val="22"/>
        </w:rPr>
        <w:t>.</w:t>
      </w:r>
    </w:p>
    <w:p w14:paraId="1C6E8303" w14:textId="2128C130" w:rsidR="00F043CD" w:rsidRPr="00CD0398" w:rsidRDefault="00DE22D0" w:rsidP="00FC3EE1">
      <w:pPr>
        <w:pStyle w:val="Untitledsubclause2"/>
        <w:numPr>
          <w:ilvl w:val="0"/>
          <w:numId w:val="115"/>
        </w:numPr>
        <w:ind w:left="1474" w:hanging="737"/>
        <w:rPr>
          <w:sz w:val="22"/>
          <w:szCs w:val="22"/>
        </w:rPr>
      </w:pPr>
      <w:r w:rsidRPr="00CD0398">
        <w:rPr>
          <w:sz w:val="22"/>
          <w:szCs w:val="22"/>
        </w:rPr>
        <w:t xml:space="preserve">[if there is any point on the logistical arrangements of the mediation, other than nomination of the mediator, upon which the parties cannot agree within </w:t>
      </w:r>
      <w:r w:rsidR="00EE64B5">
        <w:rPr>
          <w:sz w:val="22"/>
          <w:szCs w:val="22"/>
        </w:rPr>
        <w:t>thirty (</w:t>
      </w:r>
      <w:r w:rsidR="00EA5946">
        <w:rPr>
          <w:sz w:val="22"/>
          <w:szCs w:val="22"/>
        </w:rPr>
        <w:t>3</w:t>
      </w:r>
      <w:r w:rsidR="00CD0398" w:rsidRPr="00CD0398">
        <w:rPr>
          <w:sz w:val="22"/>
          <w:szCs w:val="22"/>
        </w:rPr>
        <w:t>0</w:t>
      </w:r>
      <w:r w:rsidR="00EE64B5">
        <w:rPr>
          <w:sz w:val="22"/>
          <w:szCs w:val="22"/>
        </w:rPr>
        <w:t>)</w:t>
      </w:r>
      <w:r w:rsidR="00CD0398" w:rsidRPr="00CD0398">
        <w:rPr>
          <w:sz w:val="22"/>
          <w:szCs w:val="22"/>
        </w:rPr>
        <w:t xml:space="preserve"> </w:t>
      </w:r>
      <w:r w:rsidRPr="00CD0398">
        <w:rPr>
          <w:sz w:val="22"/>
          <w:szCs w:val="22"/>
        </w:rPr>
        <w:t>Working Days from the date of the ADR notice, where appropriate, in conjunction with the mediator, CEDR will be requested to decide that point for the parties having consulted with them; and</w:t>
      </w:r>
      <w:bookmarkStart w:id="1134" w:name="_Toc201829206"/>
      <w:bookmarkStart w:id="1135" w:name="a212920"/>
      <w:bookmarkEnd w:id="1132"/>
      <w:bookmarkEnd w:id="1133"/>
    </w:p>
    <w:p w14:paraId="4B3F92F0" w14:textId="1AF98F26" w:rsidR="00DE22D0" w:rsidRPr="00F043CD" w:rsidRDefault="00DE22D0" w:rsidP="00FC3EE1">
      <w:pPr>
        <w:pStyle w:val="Untitledsubclause2"/>
        <w:numPr>
          <w:ilvl w:val="0"/>
          <w:numId w:val="115"/>
        </w:numPr>
        <w:ind w:left="1474" w:hanging="737"/>
        <w:rPr>
          <w:sz w:val="22"/>
          <w:szCs w:val="22"/>
        </w:rPr>
      </w:pPr>
      <w:r w:rsidRPr="00F043CD">
        <w:rPr>
          <w:sz w:val="22"/>
          <w:szCs w:val="22"/>
        </w:rPr>
        <w:t xml:space="preserve">unless otherwise agreed between the Parties, the mediation will start not later than </w:t>
      </w:r>
      <w:r w:rsidR="00EE64B5">
        <w:rPr>
          <w:sz w:val="22"/>
          <w:szCs w:val="22"/>
        </w:rPr>
        <w:t>ten (</w:t>
      </w:r>
      <w:r w:rsidR="00D1376A" w:rsidRPr="00D1376A">
        <w:rPr>
          <w:sz w:val="22"/>
          <w:szCs w:val="22"/>
        </w:rPr>
        <w:t>10</w:t>
      </w:r>
      <w:r w:rsidR="00EE64B5">
        <w:rPr>
          <w:sz w:val="22"/>
          <w:szCs w:val="22"/>
        </w:rPr>
        <w:t>)</w:t>
      </w:r>
      <w:r w:rsidRPr="00D1376A">
        <w:rPr>
          <w:sz w:val="22"/>
          <w:szCs w:val="22"/>
        </w:rPr>
        <w:t xml:space="preserve"> Working</w:t>
      </w:r>
      <w:r w:rsidRPr="00F043CD">
        <w:rPr>
          <w:sz w:val="22"/>
          <w:szCs w:val="22"/>
        </w:rPr>
        <w:t xml:space="preserve"> Days after the date of the ADR notice.</w:t>
      </w:r>
      <w:bookmarkEnd w:id="1134"/>
      <w:r w:rsidRPr="00F043CD">
        <w:rPr>
          <w:sz w:val="22"/>
          <w:szCs w:val="22"/>
        </w:rPr>
        <w:t xml:space="preserve"> </w:t>
      </w:r>
      <w:bookmarkEnd w:id="1135"/>
    </w:p>
    <w:p w14:paraId="2D5DE363" w14:textId="1EF731B4" w:rsidR="00DE22D0" w:rsidRPr="002C0F08" w:rsidRDefault="00DE22D0" w:rsidP="00B73B57">
      <w:pPr>
        <w:pStyle w:val="Untitledsubclause1"/>
        <w:rPr>
          <w:sz w:val="22"/>
          <w:szCs w:val="22"/>
        </w:rPr>
      </w:pPr>
      <w:bookmarkStart w:id="1136" w:name="a820176"/>
      <w:bookmarkStart w:id="1137" w:name="_Toc201829208"/>
      <w:r w:rsidRPr="002C0F08">
        <w:rPr>
          <w:sz w:val="22"/>
          <w:szCs w:val="22"/>
        </w:rPr>
        <w:t>No Party may commence any court proceedings in relation to the whole or part of the Dispute until it has attempted to settle the Dispute by mediation and either the mediation has terminated or the other Party has failed to participate in the mediation, provided that the right to issue proceedings is not prejudiced by a delay.</w:t>
      </w:r>
      <w:bookmarkEnd w:id="1136"/>
      <w:bookmarkEnd w:id="1137"/>
    </w:p>
    <w:p w14:paraId="05E92010" w14:textId="3E2BF936" w:rsidR="00DE22D0" w:rsidRPr="00383828" w:rsidRDefault="00DE22D0" w:rsidP="00DE22D0">
      <w:pPr>
        <w:pStyle w:val="Untitledsubclause1"/>
        <w:rPr>
          <w:sz w:val="22"/>
          <w:szCs w:val="22"/>
        </w:rPr>
      </w:pPr>
      <w:bookmarkStart w:id="1138" w:name="a568610"/>
      <w:bookmarkStart w:id="1139" w:name="_Toc201829209"/>
      <w:r w:rsidRPr="00383828">
        <w:rPr>
          <w:sz w:val="22"/>
          <w:szCs w:val="22"/>
        </w:rPr>
        <w:t xml:space="preserve">If for any reason the Dispute is not resolved within </w:t>
      </w:r>
      <w:r w:rsidR="002C0F08">
        <w:rPr>
          <w:sz w:val="22"/>
          <w:szCs w:val="22"/>
        </w:rPr>
        <w:t>sixty (60)</w:t>
      </w:r>
      <w:r w:rsidRPr="00383828">
        <w:rPr>
          <w:sz w:val="22"/>
          <w:szCs w:val="22"/>
        </w:rPr>
        <w:t xml:space="preserve"> Working Days of commencement of the mediation, the Dispute shall be referred to and finally resolved by </w:t>
      </w:r>
      <w:r w:rsidRPr="002C0F08">
        <w:rPr>
          <w:sz w:val="22"/>
          <w:szCs w:val="22"/>
        </w:rPr>
        <w:t xml:space="preserve">the courts of England and </w:t>
      </w:r>
      <w:r w:rsidRPr="007D6458">
        <w:rPr>
          <w:sz w:val="22"/>
          <w:szCs w:val="22"/>
        </w:rPr>
        <w:t>Wales  in</w:t>
      </w:r>
      <w:r w:rsidRPr="00383828">
        <w:rPr>
          <w:sz w:val="22"/>
          <w:szCs w:val="22"/>
        </w:rPr>
        <w:t xml:space="preserve"> accordance </w:t>
      </w:r>
      <w:r w:rsidRPr="008C227A">
        <w:rPr>
          <w:sz w:val="22"/>
          <w:szCs w:val="22"/>
        </w:rPr>
        <w:t xml:space="preserve">with </w:t>
      </w:r>
      <w:r w:rsidRPr="008C227A">
        <w:rPr>
          <w:sz w:val="22"/>
          <w:szCs w:val="22"/>
        </w:rPr>
        <w:fldChar w:fldCharType="begin"/>
      </w:r>
      <w:r w:rsidRPr="008C227A">
        <w:rPr>
          <w:sz w:val="22"/>
          <w:szCs w:val="22"/>
        </w:rPr>
        <w:instrText>PAGEREF a884116\# "'clause '"  \h</w:instrText>
      </w:r>
      <w:r w:rsidRPr="008C227A">
        <w:rPr>
          <w:sz w:val="22"/>
          <w:szCs w:val="22"/>
        </w:rPr>
      </w:r>
      <w:r w:rsidRPr="008C227A">
        <w:rPr>
          <w:sz w:val="22"/>
          <w:szCs w:val="22"/>
        </w:rPr>
        <w:fldChar w:fldCharType="separate"/>
      </w:r>
      <w:r w:rsidRPr="008C227A">
        <w:rPr>
          <w:sz w:val="22"/>
          <w:szCs w:val="22"/>
        </w:rPr>
        <w:t xml:space="preserve">clause </w:t>
      </w:r>
      <w:r w:rsidRPr="008C227A">
        <w:rPr>
          <w:sz w:val="22"/>
          <w:szCs w:val="22"/>
        </w:rPr>
        <w:fldChar w:fldCharType="end"/>
      </w:r>
      <w:r w:rsidR="00FC3EE1">
        <w:rPr>
          <w:sz w:val="22"/>
          <w:szCs w:val="22"/>
        </w:rPr>
        <w:t>70</w:t>
      </w:r>
      <w:r w:rsidRPr="00383828">
        <w:rPr>
          <w:sz w:val="22"/>
          <w:szCs w:val="22"/>
        </w:rPr>
        <w:t>.</w:t>
      </w:r>
      <w:bookmarkEnd w:id="1138"/>
      <w:bookmarkEnd w:id="1139"/>
    </w:p>
    <w:p w14:paraId="5B7FCA25"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"52. Force majeure" \l 1</w:instrText>
      </w:r>
      <w:r w:rsidRPr="00383828">
        <w:rPr>
          <w:sz w:val="22"/>
          <w:szCs w:val="22"/>
        </w:rPr>
        <w:fldChar w:fldCharType="end"/>
      </w:r>
      <w:bookmarkStart w:id="1140" w:name="_Toc256000051"/>
      <w:bookmarkStart w:id="1141" w:name="a755941"/>
      <w:bookmarkStart w:id="1142" w:name="_Toc197697241"/>
      <w:bookmarkStart w:id="1143" w:name="_Toc201828334"/>
      <w:bookmarkStart w:id="1144" w:name="_Toc201829210"/>
      <w:bookmarkStart w:id="1145" w:name="_Toc205990424"/>
      <w:r w:rsidRPr="00383828">
        <w:rPr>
          <w:sz w:val="22"/>
          <w:szCs w:val="22"/>
        </w:rPr>
        <w:t>Force majeure</w:t>
      </w:r>
      <w:bookmarkEnd w:id="1140"/>
      <w:bookmarkEnd w:id="1141"/>
      <w:bookmarkEnd w:id="1142"/>
      <w:bookmarkEnd w:id="1143"/>
      <w:bookmarkEnd w:id="1144"/>
      <w:bookmarkEnd w:id="1145"/>
    </w:p>
    <w:p w14:paraId="507AE075" w14:textId="11CCCA32" w:rsidR="00DE22D0" w:rsidRPr="00383828" w:rsidRDefault="00DE22D0" w:rsidP="00FC3EE1">
      <w:pPr>
        <w:pStyle w:val="NoNumUntitledsubclause1"/>
        <w:numPr>
          <w:ilvl w:val="0"/>
          <w:numId w:val="116"/>
        </w:numPr>
        <w:rPr>
          <w:sz w:val="22"/>
          <w:szCs w:val="22"/>
        </w:rPr>
      </w:pPr>
      <w:bookmarkStart w:id="1146" w:name="_Toc201829211"/>
      <w:bookmarkStart w:id="1147" w:name="a151150"/>
      <w:r w:rsidRPr="00383828">
        <w:rPr>
          <w:sz w:val="22"/>
          <w:szCs w:val="22"/>
        </w:rPr>
        <w:t xml:space="preserve">Neither Party shall be in breach of this Call-off Contract or otherwise liable for any failure or delay in the performance of its obligations if such delay or failure results from </w:t>
      </w:r>
      <w:r w:rsidR="00DC519B">
        <w:rPr>
          <w:sz w:val="22"/>
          <w:szCs w:val="22"/>
        </w:rPr>
        <w:t xml:space="preserve">a </w:t>
      </w:r>
      <w:r w:rsidR="008C227A">
        <w:rPr>
          <w:sz w:val="22"/>
          <w:szCs w:val="22"/>
        </w:rPr>
        <w:t>F</w:t>
      </w:r>
      <w:r w:rsidR="00DC519B">
        <w:rPr>
          <w:sz w:val="22"/>
          <w:szCs w:val="22"/>
        </w:rPr>
        <w:t>orce Majeure E</w:t>
      </w:r>
      <w:r w:rsidRPr="00383828">
        <w:rPr>
          <w:sz w:val="22"/>
          <w:szCs w:val="22"/>
        </w:rPr>
        <w:t xml:space="preserve">vent beyond its reasonable control. The time for performance of such obligations shall be extended accordingly. If the period of delay or non-performance </w:t>
      </w:r>
      <w:r w:rsidRPr="007D6458">
        <w:rPr>
          <w:sz w:val="22"/>
          <w:szCs w:val="22"/>
        </w:rPr>
        <w:t xml:space="preserve">continues </w:t>
      </w:r>
      <w:r w:rsidRPr="005C4828">
        <w:rPr>
          <w:sz w:val="22"/>
          <w:szCs w:val="22"/>
        </w:rPr>
        <w:t xml:space="preserve">for </w:t>
      </w:r>
      <w:r w:rsidR="007D6458" w:rsidRPr="005C4828">
        <w:rPr>
          <w:sz w:val="22"/>
          <w:szCs w:val="22"/>
        </w:rPr>
        <w:t>more than two (2)</w:t>
      </w:r>
      <w:r w:rsidRPr="005C4828">
        <w:rPr>
          <w:sz w:val="22"/>
          <w:szCs w:val="22"/>
        </w:rPr>
        <w:t xml:space="preserve"> Months,</w:t>
      </w:r>
      <w:r w:rsidRPr="00383828">
        <w:rPr>
          <w:sz w:val="22"/>
          <w:szCs w:val="22"/>
        </w:rPr>
        <w:t xml:space="preserve"> the Party not affected may terminate this Call-off Contract by </w:t>
      </w:r>
      <w:r w:rsidRPr="007D6458">
        <w:rPr>
          <w:sz w:val="22"/>
          <w:szCs w:val="22"/>
        </w:rPr>
        <w:t xml:space="preserve">giving </w:t>
      </w:r>
      <w:r w:rsidR="007D6458">
        <w:rPr>
          <w:sz w:val="22"/>
          <w:szCs w:val="22"/>
        </w:rPr>
        <w:t>ten (10)</w:t>
      </w:r>
      <w:r w:rsidR="00C01BA7">
        <w:rPr>
          <w:sz w:val="22"/>
          <w:szCs w:val="22"/>
        </w:rPr>
        <w:t xml:space="preserve"> </w:t>
      </w:r>
      <w:r w:rsidR="007D6458">
        <w:rPr>
          <w:sz w:val="22"/>
          <w:szCs w:val="22"/>
        </w:rPr>
        <w:t xml:space="preserve">Working Days </w:t>
      </w:r>
      <w:r w:rsidRPr="00383828">
        <w:rPr>
          <w:sz w:val="22"/>
          <w:szCs w:val="22"/>
        </w:rPr>
        <w:t>written notice to the affected Party.</w:t>
      </w:r>
      <w:bookmarkEnd w:id="1146"/>
      <w:r w:rsidRPr="00383828">
        <w:rPr>
          <w:sz w:val="22"/>
          <w:szCs w:val="22"/>
        </w:rPr>
        <w:t xml:space="preserve"> </w:t>
      </w:r>
      <w:bookmarkEnd w:id="1147"/>
    </w:p>
    <w:p w14:paraId="1501BB61" w14:textId="77777777" w:rsidR="00DE22D0" w:rsidRPr="00383828" w:rsidRDefault="00DE22D0" w:rsidP="00DE22D0">
      <w:pPr>
        <w:pStyle w:val="TitleClause"/>
        <w:rPr>
          <w:sz w:val="22"/>
          <w:szCs w:val="22"/>
        </w:rPr>
      </w:pPr>
      <w:r w:rsidRPr="00383828">
        <w:rPr>
          <w:sz w:val="22"/>
          <w:szCs w:val="22"/>
        </w:rPr>
        <w:lastRenderedPageBreak/>
        <w:fldChar w:fldCharType="begin"/>
      </w:r>
      <w:r w:rsidRPr="00383828">
        <w:rPr>
          <w:sz w:val="22"/>
          <w:szCs w:val="22"/>
        </w:rPr>
        <w:instrText>TC "53. Entire agreement" \l 1</w:instrText>
      </w:r>
      <w:r w:rsidRPr="00383828">
        <w:rPr>
          <w:sz w:val="22"/>
          <w:szCs w:val="22"/>
        </w:rPr>
        <w:fldChar w:fldCharType="end"/>
      </w:r>
      <w:bookmarkStart w:id="1148" w:name="_Toc256000052"/>
      <w:bookmarkStart w:id="1149" w:name="a1055018"/>
      <w:bookmarkStart w:id="1150" w:name="_Toc197697242"/>
      <w:bookmarkStart w:id="1151" w:name="_Toc201828335"/>
      <w:bookmarkStart w:id="1152" w:name="_Toc201829212"/>
      <w:bookmarkStart w:id="1153" w:name="_Toc205990425"/>
      <w:r w:rsidRPr="00383828">
        <w:rPr>
          <w:sz w:val="22"/>
          <w:szCs w:val="22"/>
        </w:rPr>
        <w:t>Entire agreement</w:t>
      </w:r>
      <w:bookmarkEnd w:id="1148"/>
      <w:bookmarkEnd w:id="1149"/>
      <w:bookmarkEnd w:id="1150"/>
      <w:bookmarkEnd w:id="1151"/>
      <w:bookmarkEnd w:id="1152"/>
      <w:bookmarkEnd w:id="1153"/>
    </w:p>
    <w:p w14:paraId="7E7E27AA" w14:textId="77777777" w:rsidR="00DE22D0" w:rsidRPr="00383828" w:rsidRDefault="00DE22D0" w:rsidP="00DE22D0">
      <w:pPr>
        <w:pStyle w:val="Untitledsubclause1"/>
        <w:rPr>
          <w:sz w:val="22"/>
          <w:szCs w:val="22"/>
        </w:rPr>
      </w:pPr>
      <w:bookmarkStart w:id="1154" w:name="a253919"/>
      <w:bookmarkStart w:id="1155" w:name="_Toc201829213"/>
      <w:r w:rsidRPr="00383828">
        <w:rPr>
          <w:sz w:val="22"/>
          <w:szCs w:val="22"/>
        </w:rPr>
        <w:t>This Call-off Contract, the annexes and the documents annexed to it or otherwise referred to in it constitutes the entire agreement between the Parties and supersedes and extinguishes all previous and contemporaneous agreements, promises, assurances and understandings between them, whether written or oral, relating to its subject matter.</w:t>
      </w:r>
      <w:bookmarkEnd w:id="1154"/>
      <w:bookmarkEnd w:id="1155"/>
    </w:p>
    <w:p w14:paraId="48C4A423" w14:textId="77777777" w:rsidR="00DE22D0" w:rsidRPr="00383828" w:rsidRDefault="00DE22D0" w:rsidP="00DE22D0">
      <w:pPr>
        <w:pStyle w:val="Untitledsubclause1"/>
        <w:rPr>
          <w:sz w:val="22"/>
          <w:szCs w:val="22"/>
        </w:rPr>
      </w:pPr>
      <w:bookmarkStart w:id="1156" w:name="_Toc201829214"/>
      <w:bookmarkStart w:id="1157" w:name="a337990"/>
      <w:r w:rsidRPr="00383828">
        <w:rPr>
          <w:sz w:val="22"/>
          <w:szCs w:val="22"/>
        </w:rPr>
        <w:t xml:space="preserve">Each Party acknowledges that in </w:t>
      </w:r>
      <w:proofErr w:type="gramStart"/>
      <w:r w:rsidRPr="00383828">
        <w:rPr>
          <w:sz w:val="22"/>
          <w:szCs w:val="22"/>
        </w:rPr>
        <w:t>entering into</w:t>
      </w:r>
      <w:proofErr w:type="gramEnd"/>
      <w:r w:rsidRPr="00383828">
        <w:rPr>
          <w:sz w:val="22"/>
          <w:szCs w:val="22"/>
        </w:rPr>
        <w:t xml:space="preserve"> this Call-off Contract it does not rely on any statement, representation, assurance or warranty (whether made innocently or negligently) that is not set out in this Call-off Contract.</w:t>
      </w:r>
      <w:bookmarkEnd w:id="1156"/>
      <w:r w:rsidRPr="00383828">
        <w:rPr>
          <w:sz w:val="22"/>
          <w:szCs w:val="22"/>
        </w:rPr>
        <w:t xml:space="preserve"> </w:t>
      </w:r>
      <w:bookmarkEnd w:id="1157"/>
    </w:p>
    <w:p w14:paraId="3AD9A476" w14:textId="77777777" w:rsidR="00DE22D0" w:rsidRPr="00383828" w:rsidRDefault="00DE22D0" w:rsidP="00DE22D0">
      <w:pPr>
        <w:pStyle w:val="Untitledsubclause1"/>
        <w:rPr>
          <w:sz w:val="22"/>
          <w:szCs w:val="22"/>
        </w:rPr>
      </w:pPr>
      <w:bookmarkStart w:id="1158" w:name="a202489"/>
      <w:bookmarkStart w:id="1159" w:name="_Toc201829215"/>
      <w:r w:rsidRPr="00383828">
        <w:rPr>
          <w:sz w:val="22"/>
          <w:szCs w:val="22"/>
        </w:rPr>
        <w:t>Each Party agrees that it shall have no claim for innocent or negligent misrepresentation based on any statement in this Call-off Contract.</w:t>
      </w:r>
      <w:bookmarkEnd w:id="1158"/>
      <w:bookmarkEnd w:id="1159"/>
    </w:p>
    <w:p w14:paraId="4A87233A" w14:textId="77777777" w:rsidR="00DE22D0" w:rsidRPr="00383828" w:rsidRDefault="00DE22D0" w:rsidP="00DE22D0">
      <w:pPr>
        <w:pStyle w:val="Untitledsubclause1"/>
        <w:rPr>
          <w:sz w:val="22"/>
          <w:szCs w:val="22"/>
        </w:rPr>
      </w:pPr>
      <w:bookmarkStart w:id="1160" w:name="a532856"/>
      <w:bookmarkStart w:id="1161" w:name="_Toc201829216"/>
      <w:r w:rsidRPr="00383828">
        <w:rPr>
          <w:sz w:val="22"/>
          <w:szCs w:val="22"/>
        </w:rPr>
        <w:t>Nothing in this clause shall limit or exclude any liability for fraud.</w:t>
      </w:r>
      <w:bookmarkEnd w:id="1160"/>
      <w:bookmarkEnd w:id="1161"/>
    </w:p>
    <w:p w14:paraId="3D5F322D" w14:textId="77777777" w:rsidR="00DE22D0" w:rsidRPr="00383828" w:rsidRDefault="00DE22D0" w:rsidP="00DE22D0">
      <w:pPr>
        <w:pStyle w:val="Untitledsubclause1"/>
        <w:rPr>
          <w:sz w:val="22"/>
          <w:szCs w:val="22"/>
        </w:rPr>
      </w:pPr>
      <w:bookmarkStart w:id="1162" w:name="a670490"/>
      <w:bookmarkStart w:id="1163" w:name="_Toc201829217"/>
      <w:r w:rsidRPr="00383828">
        <w:rPr>
          <w:sz w:val="22"/>
          <w:szCs w:val="22"/>
        </w:rPr>
        <w:t>In the event of and only to the extent of any conflict between the Order Form, the clauses of this Call-off Contract and any document referred to in those clauses, the conflict shall be resolved in accordance with the following order of precedence:</w:t>
      </w:r>
      <w:bookmarkEnd w:id="1162"/>
      <w:bookmarkEnd w:id="1163"/>
    </w:p>
    <w:p w14:paraId="5882EC0F" w14:textId="77777777" w:rsidR="003E6087" w:rsidRDefault="00DE22D0" w:rsidP="00E54879">
      <w:pPr>
        <w:pStyle w:val="Untitledsubclause2"/>
        <w:numPr>
          <w:ilvl w:val="0"/>
          <w:numId w:val="83"/>
        </w:numPr>
        <w:ind w:left="1440" w:hanging="720"/>
        <w:rPr>
          <w:sz w:val="22"/>
          <w:szCs w:val="22"/>
        </w:rPr>
      </w:pPr>
      <w:bookmarkStart w:id="1164" w:name="a406386"/>
      <w:bookmarkStart w:id="1165" w:name="_Toc201829218"/>
      <w:r w:rsidRPr="003E6087">
        <w:rPr>
          <w:sz w:val="22"/>
          <w:szCs w:val="22"/>
        </w:rPr>
        <w:t xml:space="preserve">the clauses of the Call-off </w:t>
      </w:r>
      <w:proofErr w:type="gramStart"/>
      <w:r w:rsidRPr="003E6087">
        <w:rPr>
          <w:sz w:val="22"/>
          <w:szCs w:val="22"/>
        </w:rPr>
        <w:t>Contract;</w:t>
      </w:r>
      <w:bookmarkStart w:id="1166" w:name="a930887"/>
      <w:bookmarkStart w:id="1167" w:name="_Toc201829219"/>
      <w:bookmarkEnd w:id="1164"/>
      <w:bookmarkEnd w:id="1165"/>
      <w:proofErr w:type="gramEnd"/>
    </w:p>
    <w:p w14:paraId="32F2FD4D" w14:textId="047F45C5" w:rsidR="003E6087" w:rsidRPr="00C70919" w:rsidRDefault="00DE22D0" w:rsidP="00E54879">
      <w:pPr>
        <w:pStyle w:val="Untitledsubclause2"/>
        <w:numPr>
          <w:ilvl w:val="0"/>
          <w:numId w:val="83"/>
        </w:numPr>
        <w:ind w:left="1440" w:hanging="720"/>
        <w:rPr>
          <w:sz w:val="22"/>
          <w:szCs w:val="22"/>
        </w:rPr>
      </w:pPr>
      <w:r w:rsidRPr="00C70919">
        <w:rPr>
          <w:sz w:val="22"/>
          <w:szCs w:val="22"/>
        </w:rPr>
        <w:t xml:space="preserve">the Order Form except Supplier's Tender </w:t>
      </w:r>
      <w:r w:rsidR="00582329">
        <w:rPr>
          <w:sz w:val="22"/>
          <w:szCs w:val="22"/>
        </w:rPr>
        <w:t xml:space="preserve">and </w:t>
      </w:r>
      <w:r w:rsidRPr="00C70919">
        <w:rPr>
          <w:sz w:val="22"/>
          <w:szCs w:val="22"/>
        </w:rPr>
        <w:t xml:space="preserve">Supplemental Tender to the Order </w:t>
      </w:r>
      <w:proofErr w:type="gramStart"/>
      <w:r w:rsidRPr="00C70919">
        <w:rPr>
          <w:sz w:val="22"/>
          <w:szCs w:val="22"/>
        </w:rPr>
        <w:t>Form;</w:t>
      </w:r>
      <w:bookmarkStart w:id="1168" w:name="_Toc201829220"/>
      <w:bookmarkStart w:id="1169" w:name="a862169"/>
      <w:bookmarkEnd w:id="1166"/>
      <w:bookmarkEnd w:id="1167"/>
      <w:proofErr w:type="gramEnd"/>
    </w:p>
    <w:p w14:paraId="61DA34B9" w14:textId="4A3D44AE" w:rsidR="003E6087" w:rsidRPr="00582329" w:rsidRDefault="00DE22D0" w:rsidP="00E54879">
      <w:pPr>
        <w:pStyle w:val="Untitledsubclause2"/>
        <w:numPr>
          <w:ilvl w:val="0"/>
          <w:numId w:val="83"/>
        </w:numPr>
        <w:ind w:left="1440" w:hanging="720"/>
        <w:rPr>
          <w:sz w:val="22"/>
          <w:szCs w:val="22"/>
        </w:rPr>
      </w:pPr>
      <w:r w:rsidRPr="003E6087">
        <w:rPr>
          <w:sz w:val="22"/>
          <w:szCs w:val="22"/>
        </w:rPr>
        <w:t xml:space="preserve">the terms of the Framework, the Schedules to the Framework and the appendices to the Order Form, </w:t>
      </w:r>
      <w:r w:rsidRPr="00582329">
        <w:rPr>
          <w:sz w:val="22"/>
          <w:szCs w:val="22"/>
        </w:rPr>
        <w:t>except the Supplier's Tender</w:t>
      </w:r>
      <w:r w:rsidR="00582329" w:rsidRPr="00582329">
        <w:rPr>
          <w:sz w:val="22"/>
          <w:szCs w:val="22"/>
        </w:rPr>
        <w:t>,</w:t>
      </w:r>
      <w:r w:rsidRPr="00582329">
        <w:rPr>
          <w:sz w:val="22"/>
          <w:szCs w:val="22"/>
        </w:rPr>
        <w:t xml:space="preserve"> and Supplemental </w:t>
      </w:r>
      <w:proofErr w:type="gramStart"/>
      <w:r w:rsidRPr="00582329">
        <w:rPr>
          <w:sz w:val="22"/>
          <w:szCs w:val="22"/>
        </w:rPr>
        <w:t>Tender;</w:t>
      </w:r>
      <w:bookmarkEnd w:id="1168"/>
      <w:proofErr w:type="gramEnd"/>
      <w:r w:rsidRPr="00582329">
        <w:rPr>
          <w:sz w:val="22"/>
          <w:szCs w:val="22"/>
        </w:rPr>
        <w:t xml:space="preserve"> </w:t>
      </w:r>
      <w:bookmarkStart w:id="1170" w:name="a360732"/>
      <w:bookmarkStart w:id="1171" w:name="_Toc201829221"/>
      <w:bookmarkEnd w:id="1169"/>
    </w:p>
    <w:p w14:paraId="42096B3A" w14:textId="77777777" w:rsidR="003E6087" w:rsidRPr="00582329" w:rsidRDefault="00DE22D0" w:rsidP="00E54879">
      <w:pPr>
        <w:pStyle w:val="Untitledsubclause2"/>
        <w:numPr>
          <w:ilvl w:val="0"/>
          <w:numId w:val="83"/>
        </w:numPr>
        <w:ind w:left="1440" w:hanging="720"/>
        <w:rPr>
          <w:sz w:val="22"/>
          <w:szCs w:val="22"/>
        </w:rPr>
      </w:pPr>
      <w:r w:rsidRPr="00582329">
        <w:rPr>
          <w:sz w:val="22"/>
          <w:szCs w:val="22"/>
        </w:rPr>
        <w:t>any other document referred to in the clauses of the Call-off Contract; and</w:t>
      </w:r>
      <w:bookmarkStart w:id="1172" w:name="a648012"/>
      <w:bookmarkStart w:id="1173" w:name="_Toc201829222"/>
      <w:bookmarkEnd w:id="1170"/>
      <w:bookmarkEnd w:id="1171"/>
    </w:p>
    <w:p w14:paraId="346E336F" w14:textId="198140C0" w:rsidR="00DE22D0" w:rsidRPr="003E6087" w:rsidRDefault="000B577B" w:rsidP="00E54879">
      <w:pPr>
        <w:pStyle w:val="Untitledsubclause2"/>
        <w:numPr>
          <w:ilvl w:val="0"/>
          <w:numId w:val="83"/>
        </w:numPr>
        <w:ind w:left="1440" w:hanging="720"/>
        <w:rPr>
          <w:sz w:val="22"/>
          <w:szCs w:val="22"/>
        </w:rPr>
      </w:pPr>
      <w:r w:rsidRPr="000B577B">
        <w:rPr>
          <w:sz w:val="22"/>
          <w:szCs w:val="22"/>
        </w:rPr>
        <w:t>Schedule 3</w:t>
      </w:r>
      <w:r w:rsidR="00DE22D0" w:rsidRPr="000B577B">
        <w:rPr>
          <w:sz w:val="22"/>
          <w:szCs w:val="22"/>
        </w:rPr>
        <w:t xml:space="preserve"> of the Framework</w:t>
      </w:r>
      <w:r w:rsidR="00DE22D0" w:rsidRPr="003E6087">
        <w:rPr>
          <w:sz w:val="22"/>
          <w:szCs w:val="22"/>
        </w:rPr>
        <w:t xml:space="preserve"> and Appendix 2 to the Order Form (the Supplier's Tender), and Appendix 3 to the Order Form (Supplemental Tender).</w:t>
      </w:r>
      <w:bookmarkEnd w:id="1172"/>
      <w:bookmarkEnd w:id="1173"/>
    </w:p>
    <w:p w14:paraId="02B80770" w14:textId="77777777" w:rsidR="00DE22D0" w:rsidRPr="00383828" w:rsidRDefault="00DE22D0" w:rsidP="00DE22D0">
      <w:pPr>
        <w:pStyle w:val="TitleClause"/>
        <w:rPr>
          <w:sz w:val="22"/>
          <w:szCs w:val="22"/>
        </w:rPr>
      </w:pPr>
      <w:r w:rsidRPr="00383828">
        <w:rPr>
          <w:sz w:val="22"/>
          <w:szCs w:val="22"/>
        </w:rPr>
        <w:fldChar w:fldCharType="begin"/>
      </w:r>
      <w:r w:rsidRPr="00383828">
        <w:rPr>
          <w:sz w:val="22"/>
          <w:szCs w:val="22"/>
        </w:rPr>
        <w:instrText>TC "54. Notices" \l 1</w:instrText>
      </w:r>
      <w:r w:rsidRPr="00383828">
        <w:rPr>
          <w:sz w:val="22"/>
          <w:szCs w:val="22"/>
        </w:rPr>
        <w:fldChar w:fldCharType="end"/>
      </w:r>
      <w:bookmarkStart w:id="1174" w:name="_Toc256000053"/>
      <w:bookmarkStart w:id="1175" w:name="a877480"/>
      <w:bookmarkStart w:id="1176" w:name="_Toc197697243"/>
      <w:bookmarkStart w:id="1177" w:name="_Toc201828336"/>
      <w:bookmarkStart w:id="1178" w:name="_Toc201829223"/>
      <w:bookmarkStart w:id="1179" w:name="_Toc205990426"/>
      <w:r w:rsidRPr="00383828">
        <w:rPr>
          <w:sz w:val="22"/>
          <w:szCs w:val="22"/>
        </w:rPr>
        <w:t>Notices</w:t>
      </w:r>
      <w:bookmarkEnd w:id="1174"/>
      <w:bookmarkEnd w:id="1175"/>
      <w:bookmarkEnd w:id="1176"/>
      <w:bookmarkEnd w:id="1177"/>
      <w:bookmarkEnd w:id="1178"/>
      <w:bookmarkEnd w:id="1179"/>
    </w:p>
    <w:p w14:paraId="69020C8E" w14:textId="7709EE0B" w:rsidR="00DE22D0" w:rsidRPr="00383828" w:rsidRDefault="00DE22D0" w:rsidP="00DE22D0">
      <w:pPr>
        <w:pStyle w:val="Untitledsubclause1"/>
        <w:rPr>
          <w:sz w:val="22"/>
          <w:szCs w:val="22"/>
        </w:rPr>
      </w:pPr>
      <w:bookmarkStart w:id="1180" w:name="a520952"/>
      <w:bookmarkStart w:id="1181" w:name="_Toc201829224"/>
      <w:r w:rsidRPr="00383828">
        <w:rPr>
          <w:sz w:val="22"/>
          <w:szCs w:val="22"/>
        </w:rPr>
        <w:t xml:space="preserve">Except as otherwise expressly provided within this Call-off Contract, a notice given to a Party under or in connection with this Call-off Contract shall be in writing and sent to the Party at the address or email address given in this clause </w:t>
      </w:r>
      <w:r w:rsidR="001D4554">
        <w:rPr>
          <w:sz w:val="22"/>
          <w:szCs w:val="22"/>
        </w:rPr>
        <w:t>64</w:t>
      </w:r>
      <w:r w:rsidRPr="00383828">
        <w:rPr>
          <w:sz w:val="22"/>
          <w:szCs w:val="22"/>
        </w:rPr>
        <w:t xml:space="preserve"> or as otherwise notified in writing to the other Party.</w:t>
      </w:r>
      <w:bookmarkEnd w:id="1180"/>
      <w:bookmarkEnd w:id="1181"/>
    </w:p>
    <w:p w14:paraId="0EA89EA0" w14:textId="31F52B33" w:rsidR="00DE22D0" w:rsidRPr="00383828" w:rsidRDefault="00DE22D0" w:rsidP="00DE22D0">
      <w:pPr>
        <w:pStyle w:val="Untitledsubclause1"/>
        <w:rPr>
          <w:sz w:val="22"/>
          <w:szCs w:val="22"/>
        </w:rPr>
      </w:pPr>
      <w:bookmarkStart w:id="1182" w:name="a856118"/>
      <w:bookmarkStart w:id="1183" w:name="_Toc201829225"/>
      <w:r w:rsidRPr="00383828">
        <w:rPr>
          <w:sz w:val="22"/>
          <w:szCs w:val="22"/>
        </w:rPr>
        <w:t xml:space="preserve">This clause </w:t>
      </w:r>
      <w:r w:rsidR="001D4554">
        <w:rPr>
          <w:sz w:val="22"/>
          <w:szCs w:val="22"/>
        </w:rPr>
        <w:t>64</w:t>
      </w:r>
      <w:r w:rsidRPr="00383828">
        <w:rPr>
          <w:sz w:val="22"/>
          <w:szCs w:val="22"/>
        </w:rPr>
        <w:t>.2 sets out the delivery methods for sending a notice to a Party under this Call-off Contract and, for each delivery method, the date and time when the notice is deemed to have been received:</w:t>
      </w:r>
      <w:bookmarkEnd w:id="1182"/>
      <w:bookmarkEnd w:id="1183"/>
    </w:p>
    <w:p w14:paraId="6B6F54DE" w14:textId="77777777" w:rsidR="003E6087" w:rsidRDefault="00DE22D0" w:rsidP="00E54879">
      <w:pPr>
        <w:pStyle w:val="Untitledsubclause2"/>
        <w:numPr>
          <w:ilvl w:val="0"/>
          <w:numId w:val="84"/>
        </w:numPr>
        <w:ind w:left="1440" w:hanging="720"/>
        <w:rPr>
          <w:sz w:val="22"/>
          <w:szCs w:val="22"/>
        </w:rPr>
      </w:pPr>
      <w:bookmarkStart w:id="1184" w:name="a905649"/>
      <w:bookmarkStart w:id="1185" w:name="_Toc201829226"/>
      <w:r w:rsidRPr="003E6087">
        <w:rPr>
          <w:sz w:val="22"/>
          <w:szCs w:val="22"/>
        </w:rPr>
        <w:t xml:space="preserve">if delivered by hand, at the time the notice is left at the </w:t>
      </w:r>
      <w:proofErr w:type="gramStart"/>
      <w:r w:rsidRPr="003E6087">
        <w:rPr>
          <w:sz w:val="22"/>
          <w:szCs w:val="22"/>
        </w:rPr>
        <w:t>address;</w:t>
      </w:r>
      <w:bookmarkStart w:id="1186" w:name="a830664"/>
      <w:bookmarkStart w:id="1187" w:name="_Toc201829227"/>
      <w:bookmarkEnd w:id="1184"/>
      <w:bookmarkEnd w:id="1185"/>
      <w:proofErr w:type="gramEnd"/>
    </w:p>
    <w:p w14:paraId="3FF59A09" w14:textId="77777777" w:rsidR="003E6087" w:rsidRDefault="00DE22D0" w:rsidP="00E54879">
      <w:pPr>
        <w:pStyle w:val="Untitledsubclause2"/>
        <w:numPr>
          <w:ilvl w:val="0"/>
          <w:numId w:val="84"/>
        </w:numPr>
        <w:ind w:left="1440" w:hanging="720"/>
        <w:rPr>
          <w:sz w:val="22"/>
          <w:szCs w:val="22"/>
        </w:rPr>
      </w:pPr>
      <w:r w:rsidRPr="003E6087">
        <w:rPr>
          <w:sz w:val="22"/>
          <w:szCs w:val="22"/>
        </w:rPr>
        <w:t xml:space="preserve">if sent by pre-paid </w:t>
      </w:r>
      <w:proofErr w:type="gramStart"/>
      <w:r w:rsidRPr="003E6087">
        <w:rPr>
          <w:sz w:val="22"/>
          <w:szCs w:val="22"/>
        </w:rPr>
        <w:t>first class</w:t>
      </w:r>
      <w:proofErr w:type="gramEnd"/>
      <w:r w:rsidRPr="003E6087">
        <w:rPr>
          <w:sz w:val="22"/>
          <w:szCs w:val="22"/>
        </w:rPr>
        <w:t xml:space="preserve"> post or other next Working Day delivery service providing proof of delivery, at 9.00am on the second (2</w:t>
      </w:r>
      <w:r w:rsidRPr="003E6087">
        <w:rPr>
          <w:sz w:val="22"/>
          <w:szCs w:val="22"/>
          <w:vertAlign w:val="superscript"/>
        </w:rPr>
        <w:t>nd</w:t>
      </w:r>
      <w:r w:rsidRPr="003E6087">
        <w:rPr>
          <w:sz w:val="22"/>
          <w:szCs w:val="22"/>
        </w:rPr>
        <w:t xml:space="preserve">) Working Day after </w:t>
      </w:r>
      <w:proofErr w:type="gramStart"/>
      <w:r w:rsidRPr="003E6087">
        <w:rPr>
          <w:sz w:val="22"/>
          <w:szCs w:val="22"/>
        </w:rPr>
        <w:t>posting;</w:t>
      </w:r>
      <w:bookmarkStart w:id="1188" w:name="_Toc201829228"/>
      <w:bookmarkStart w:id="1189" w:name="a229358"/>
      <w:bookmarkEnd w:id="1186"/>
      <w:bookmarkEnd w:id="1187"/>
      <w:proofErr w:type="gramEnd"/>
    </w:p>
    <w:p w14:paraId="31CB9D10" w14:textId="3B3373FE" w:rsidR="00DE22D0" w:rsidRPr="003E6087" w:rsidRDefault="00DE22D0" w:rsidP="00E54879">
      <w:pPr>
        <w:pStyle w:val="Untitledsubclause2"/>
        <w:numPr>
          <w:ilvl w:val="0"/>
          <w:numId w:val="84"/>
        </w:numPr>
        <w:ind w:left="1440" w:hanging="720"/>
        <w:rPr>
          <w:sz w:val="22"/>
          <w:szCs w:val="22"/>
        </w:rPr>
      </w:pPr>
      <w:r w:rsidRPr="003E6087">
        <w:rPr>
          <w:sz w:val="22"/>
          <w:szCs w:val="22"/>
        </w:rPr>
        <w:t>if sent by email, on receipt of a read receipt email, provided always that:</w:t>
      </w:r>
      <w:bookmarkEnd w:id="1188"/>
      <w:r w:rsidRPr="003E6087">
        <w:rPr>
          <w:sz w:val="22"/>
          <w:szCs w:val="22"/>
        </w:rPr>
        <w:t xml:space="preserve"> </w:t>
      </w:r>
    </w:p>
    <w:p w14:paraId="73EFBC75" w14:textId="5FC53520" w:rsidR="00F043CD" w:rsidRDefault="00DE22D0" w:rsidP="00FC3EE1">
      <w:pPr>
        <w:pStyle w:val="Untitledsubclause3"/>
        <w:numPr>
          <w:ilvl w:val="0"/>
          <w:numId w:val="117"/>
        </w:numPr>
        <w:rPr>
          <w:sz w:val="22"/>
          <w:szCs w:val="22"/>
        </w:rPr>
      </w:pPr>
      <w:r w:rsidRPr="00F043CD">
        <w:rPr>
          <w:sz w:val="22"/>
          <w:szCs w:val="22"/>
        </w:rPr>
        <w:lastRenderedPageBreak/>
        <w:t xml:space="preserve">confirmation is sent in accordance with clause </w:t>
      </w:r>
      <w:r w:rsidR="001D4554">
        <w:rPr>
          <w:sz w:val="22"/>
          <w:szCs w:val="22"/>
        </w:rPr>
        <w:t>64.2.</w:t>
      </w:r>
      <w:r w:rsidR="003C215F">
        <w:rPr>
          <w:sz w:val="22"/>
          <w:szCs w:val="22"/>
        </w:rPr>
        <w:t>1</w:t>
      </w:r>
      <w:r w:rsidRPr="00F043CD">
        <w:rPr>
          <w:sz w:val="22"/>
          <w:szCs w:val="22"/>
        </w:rPr>
        <w:t xml:space="preserve"> or clause </w:t>
      </w:r>
      <w:r w:rsidR="001D4554">
        <w:rPr>
          <w:sz w:val="22"/>
          <w:szCs w:val="22"/>
        </w:rPr>
        <w:t>64.2.</w:t>
      </w:r>
      <w:r w:rsidR="003C215F">
        <w:rPr>
          <w:sz w:val="22"/>
          <w:szCs w:val="22"/>
        </w:rPr>
        <w:t>2</w:t>
      </w:r>
      <w:r w:rsidRPr="00F043CD">
        <w:rPr>
          <w:sz w:val="22"/>
          <w:szCs w:val="22"/>
        </w:rPr>
        <w:t xml:space="preserve"> above on the date of transmission of the email; and</w:t>
      </w:r>
    </w:p>
    <w:p w14:paraId="42A896A4" w14:textId="6FF06215" w:rsidR="00DE22D0" w:rsidRPr="00F043CD" w:rsidRDefault="00DE22D0" w:rsidP="00FC3EE1">
      <w:pPr>
        <w:pStyle w:val="Untitledsubclause3"/>
        <w:numPr>
          <w:ilvl w:val="0"/>
          <w:numId w:val="117"/>
        </w:numPr>
        <w:rPr>
          <w:sz w:val="22"/>
          <w:szCs w:val="22"/>
        </w:rPr>
      </w:pPr>
      <w:proofErr w:type="gramStart"/>
      <w:r w:rsidRPr="00F043CD">
        <w:rPr>
          <w:sz w:val="22"/>
          <w:szCs w:val="22"/>
        </w:rPr>
        <w:t>no</w:t>
      </w:r>
      <w:proofErr w:type="gramEnd"/>
      <w:r w:rsidRPr="00F043CD">
        <w:rPr>
          <w:sz w:val="22"/>
          <w:szCs w:val="22"/>
        </w:rPr>
        <w:t xml:space="preserve"> automatically generated out of office, bounce-back, message failure or similar notification has been received by the sender.</w:t>
      </w:r>
    </w:p>
    <w:p w14:paraId="58A7E8DE" w14:textId="67A67F67" w:rsidR="00DE22D0" w:rsidRPr="00383828" w:rsidRDefault="00DE22D0" w:rsidP="00DE22D0">
      <w:pPr>
        <w:pStyle w:val="Untitledsubclause1"/>
        <w:rPr>
          <w:sz w:val="22"/>
          <w:szCs w:val="22"/>
        </w:rPr>
      </w:pPr>
      <w:bookmarkStart w:id="1190" w:name="a266867"/>
      <w:bookmarkStart w:id="1191" w:name="_Toc201829229"/>
      <w:bookmarkEnd w:id="1189"/>
      <w:r w:rsidRPr="00383828">
        <w:rPr>
          <w:sz w:val="22"/>
          <w:szCs w:val="22"/>
        </w:rPr>
        <w:t xml:space="preserve">If deemed receipt under clause </w:t>
      </w:r>
      <w:r w:rsidR="001D4554">
        <w:rPr>
          <w:sz w:val="22"/>
          <w:szCs w:val="22"/>
        </w:rPr>
        <w:t>64</w:t>
      </w:r>
      <w:r w:rsidRPr="00383828">
        <w:rPr>
          <w:sz w:val="22"/>
          <w:szCs w:val="22"/>
        </w:rPr>
        <w:t xml:space="preserve">.2 would occur outside business hours in the place of receipt, it shall be deferred until business hours resume. Business hours </w:t>
      </w:r>
      <w:proofErr w:type="gramStart"/>
      <w:r w:rsidRPr="00383828">
        <w:rPr>
          <w:sz w:val="22"/>
          <w:szCs w:val="22"/>
        </w:rPr>
        <w:t>means</w:t>
      </w:r>
      <w:proofErr w:type="gramEnd"/>
      <w:r w:rsidRPr="00383828">
        <w:rPr>
          <w:sz w:val="22"/>
          <w:szCs w:val="22"/>
        </w:rPr>
        <w:t xml:space="preserve"> 9.00am to 5.00pm Monday to Friday on a day that is not a public holiday in the place of receipt.</w:t>
      </w:r>
      <w:bookmarkEnd w:id="1190"/>
      <w:bookmarkEnd w:id="1191"/>
    </w:p>
    <w:p w14:paraId="3C9D7DF1" w14:textId="77777777" w:rsidR="00DE22D0" w:rsidRPr="00383828" w:rsidRDefault="00DE22D0" w:rsidP="00DE22D0">
      <w:pPr>
        <w:pStyle w:val="Untitledsubclause1"/>
        <w:rPr>
          <w:sz w:val="22"/>
          <w:szCs w:val="22"/>
        </w:rPr>
      </w:pPr>
      <w:bookmarkStart w:id="1192" w:name="a769503"/>
      <w:bookmarkStart w:id="1193" w:name="_Toc201829230"/>
      <w:r w:rsidRPr="00383828">
        <w:rPr>
          <w:sz w:val="22"/>
          <w:szCs w:val="22"/>
        </w:rPr>
        <w:t>This clause does not apply to the service of any proceedings or other documents in any legal action or, where applicable, any arbitration or other method of dispute resolution.</w:t>
      </w:r>
      <w:bookmarkEnd w:id="1192"/>
      <w:bookmarkEnd w:id="1193"/>
    </w:p>
    <w:p w14:paraId="00F5529B" w14:textId="0F419284" w:rsidR="00DE22D0" w:rsidRPr="00383828" w:rsidRDefault="00DE22D0" w:rsidP="00DE22D0">
      <w:pPr>
        <w:pStyle w:val="Untitledsubclause1"/>
        <w:rPr>
          <w:sz w:val="22"/>
          <w:szCs w:val="22"/>
        </w:rPr>
      </w:pPr>
      <w:bookmarkStart w:id="1194" w:name="a585039"/>
      <w:bookmarkStart w:id="1195" w:name="_Toc201829231"/>
      <w:r w:rsidRPr="00383828">
        <w:rPr>
          <w:sz w:val="22"/>
          <w:szCs w:val="22"/>
        </w:rPr>
        <w:t xml:space="preserve">For the purposes of clause </w:t>
      </w:r>
      <w:r w:rsidR="001D4554">
        <w:rPr>
          <w:sz w:val="22"/>
          <w:szCs w:val="22"/>
        </w:rPr>
        <w:t>64</w:t>
      </w:r>
      <w:r w:rsidRPr="00383828">
        <w:rPr>
          <w:sz w:val="22"/>
          <w:szCs w:val="22"/>
        </w:rPr>
        <w:t>.1, the address of each Party shall be:</w:t>
      </w:r>
      <w:bookmarkEnd w:id="1194"/>
      <w:bookmarkEnd w:id="1195"/>
    </w:p>
    <w:p w14:paraId="63A8500B" w14:textId="77777777" w:rsidR="00F043CD" w:rsidRDefault="00DE22D0" w:rsidP="00FC3EE1">
      <w:pPr>
        <w:pStyle w:val="Untitledsubclause2"/>
        <w:numPr>
          <w:ilvl w:val="0"/>
          <w:numId w:val="118"/>
        </w:numPr>
        <w:rPr>
          <w:sz w:val="22"/>
          <w:szCs w:val="22"/>
        </w:rPr>
      </w:pPr>
      <w:bookmarkStart w:id="1196" w:name="a663854"/>
      <w:bookmarkStart w:id="1197" w:name="_Toc201829232"/>
      <w:r w:rsidRPr="00383828">
        <w:rPr>
          <w:sz w:val="22"/>
          <w:szCs w:val="22"/>
        </w:rPr>
        <w:t xml:space="preserve">for the </w:t>
      </w:r>
      <w:r w:rsidR="00A82600">
        <w:rPr>
          <w:sz w:val="22"/>
          <w:szCs w:val="22"/>
        </w:rPr>
        <w:t>Contracting Authority</w:t>
      </w:r>
      <w:r w:rsidRPr="00383828">
        <w:rPr>
          <w:sz w:val="22"/>
          <w:szCs w:val="22"/>
        </w:rPr>
        <w:t>: the address and email address set out in the Order Form.</w:t>
      </w:r>
      <w:bookmarkStart w:id="1198" w:name="a161832"/>
      <w:bookmarkStart w:id="1199" w:name="_Toc201829233"/>
      <w:bookmarkEnd w:id="1196"/>
      <w:bookmarkEnd w:id="1197"/>
    </w:p>
    <w:p w14:paraId="5AA6F382" w14:textId="3D5E3F1F" w:rsidR="00DE22D0" w:rsidRPr="00F043CD" w:rsidRDefault="00DE22D0" w:rsidP="00FC3EE1">
      <w:pPr>
        <w:pStyle w:val="Untitledsubclause2"/>
        <w:numPr>
          <w:ilvl w:val="0"/>
          <w:numId w:val="118"/>
        </w:numPr>
        <w:rPr>
          <w:sz w:val="22"/>
          <w:szCs w:val="22"/>
        </w:rPr>
      </w:pPr>
      <w:r w:rsidRPr="00F043CD">
        <w:rPr>
          <w:sz w:val="22"/>
          <w:szCs w:val="22"/>
        </w:rPr>
        <w:t>for the Supplier: the address and email address set out in the Order Form.</w:t>
      </w:r>
      <w:bookmarkEnd w:id="1198"/>
      <w:bookmarkEnd w:id="1199"/>
    </w:p>
    <w:p w14:paraId="51D8A3B5" w14:textId="77777777" w:rsidR="00DE22D0" w:rsidRPr="00383828" w:rsidRDefault="00DE22D0" w:rsidP="00DE22D0">
      <w:pPr>
        <w:pStyle w:val="Untitledsubclause1"/>
        <w:rPr>
          <w:sz w:val="22"/>
          <w:szCs w:val="22"/>
        </w:rPr>
      </w:pPr>
      <w:bookmarkStart w:id="1200" w:name="a667899"/>
      <w:bookmarkStart w:id="1201" w:name="_Toc201829234"/>
      <w:r w:rsidRPr="00383828">
        <w:rPr>
          <w:sz w:val="22"/>
          <w:szCs w:val="22"/>
        </w:rPr>
        <w:t>Either Party may change its address for service by serving a notice in accordance with this clause.</w:t>
      </w:r>
      <w:bookmarkEnd w:id="1200"/>
      <w:bookmarkEnd w:id="1201"/>
    </w:p>
    <w:p w14:paraId="7F0D3CA7" w14:textId="77777777" w:rsidR="00DE22D0" w:rsidRPr="00383828" w:rsidRDefault="00DE22D0" w:rsidP="00DE22D0">
      <w:pPr>
        <w:pStyle w:val="TitleClause"/>
        <w:rPr>
          <w:sz w:val="22"/>
          <w:szCs w:val="22"/>
        </w:rPr>
      </w:pPr>
      <w:bookmarkStart w:id="1202" w:name="_Toc197697244"/>
      <w:bookmarkStart w:id="1203" w:name="_Toc201828337"/>
      <w:bookmarkStart w:id="1204" w:name="_Toc201829235"/>
      <w:bookmarkStart w:id="1205" w:name="_Toc205990427"/>
      <w:r w:rsidRPr="00383828">
        <w:rPr>
          <w:sz w:val="22"/>
          <w:szCs w:val="22"/>
        </w:rPr>
        <w:t>Counterparts</w:t>
      </w:r>
      <w:bookmarkEnd w:id="1202"/>
      <w:bookmarkEnd w:id="1203"/>
      <w:bookmarkEnd w:id="1204"/>
      <w:bookmarkEnd w:id="1205"/>
    </w:p>
    <w:p w14:paraId="39DCD412" w14:textId="4CC82868" w:rsidR="00DE22D0" w:rsidRPr="00383828" w:rsidRDefault="00DE22D0" w:rsidP="00DE22D0">
      <w:pPr>
        <w:pStyle w:val="Untitledsubclause1"/>
        <w:rPr>
          <w:sz w:val="22"/>
          <w:szCs w:val="22"/>
        </w:rPr>
      </w:pPr>
      <w:bookmarkStart w:id="1206" w:name="_Toc201829236"/>
      <w:r w:rsidRPr="00383828">
        <w:rPr>
          <w:sz w:val="22"/>
          <w:szCs w:val="22"/>
        </w:rPr>
        <w:t xml:space="preserve">This Call-off Contract may be executed in any number of counterparts, each of which shall constitute a duplicate original of this </w:t>
      </w:r>
      <w:r w:rsidR="00BE3331">
        <w:rPr>
          <w:sz w:val="22"/>
          <w:szCs w:val="22"/>
        </w:rPr>
        <w:t>Contract</w:t>
      </w:r>
      <w:r w:rsidRPr="00383828">
        <w:rPr>
          <w:sz w:val="22"/>
          <w:szCs w:val="22"/>
        </w:rPr>
        <w:t xml:space="preserve">, but all the counterparts shall together constitute the one </w:t>
      </w:r>
      <w:r w:rsidR="007D6458">
        <w:rPr>
          <w:sz w:val="22"/>
          <w:szCs w:val="22"/>
        </w:rPr>
        <w:t>Contract</w:t>
      </w:r>
      <w:bookmarkEnd w:id="1206"/>
      <w:r w:rsidR="007D6458">
        <w:rPr>
          <w:sz w:val="22"/>
          <w:szCs w:val="22"/>
        </w:rPr>
        <w:t>.</w:t>
      </w:r>
    </w:p>
    <w:p w14:paraId="67C084B0" w14:textId="77777777" w:rsidR="00DE22D0" w:rsidRPr="00383828" w:rsidRDefault="00DE22D0" w:rsidP="00DE22D0">
      <w:pPr>
        <w:pStyle w:val="Untitledsubclause1"/>
        <w:rPr>
          <w:bCs/>
          <w:sz w:val="22"/>
          <w:szCs w:val="22"/>
        </w:rPr>
      </w:pPr>
      <w:bookmarkStart w:id="1207" w:name="_Toc201829237"/>
      <w:r w:rsidRPr="00383828">
        <w:rPr>
          <w:sz w:val="22"/>
          <w:szCs w:val="22"/>
        </w:rPr>
        <w:t xml:space="preserve">Transmission </w:t>
      </w:r>
      <w:r w:rsidRPr="00383828">
        <w:rPr>
          <w:bCs/>
          <w:sz w:val="22"/>
          <w:szCs w:val="22"/>
        </w:rPr>
        <w:t>of an executed counterpart of this Call-off Contract (but for the avoidance of doubt not just a signature page) by email (in PDF, JPEG or other agreed format) takes effect as the transmission of an executed "wet-ink" counterpart of this Call-off Contract. If this method of transmission is adopted, without prejudice to the validity of the agreement thus made, each Party shall on request provide the other with the "wet ink" hard copy original of their counterpart.</w:t>
      </w:r>
      <w:bookmarkEnd w:id="1207"/>
    </w:p>
    <w:p w14:paraId="5FAF3F15" w14:textId="18AE276E" w:rsidR="00DE22D0" w:rsidRPr="00383828" w:rsidRDefault="00DE22D0" w:rsidP="00DE22D0">
      <w:pPr>
        <w:pStyle w:val="Untitledsubclause1"/>
        <w:rPr>
          <w:bCs/>
          <w:sz w:val="22"/>
          <w:szCs w:val="22"/>
        </w:rPr>
      </w:pPr>
      <w:bookmarkStart w:id="1208" w:name="_Toc201829238"/>
      <w:r w:rsidRPr="00383828">
        <w:rPr>
          <w:sz w:val="22"/>
          <w:szCs w:val="22"/>
        </w:rPr>
        <w:t xml:space="preserve">No counterpart shall </w:t>
      </w:r>
      <w:r w:rsidRPr="00383828">
        <w:rPr>
          <w:bCs/>
          <w:sz w:val="22"/>
          <w:szCs w:val="22"/>
        </w:rPr>
        <w:t xml:space="preserve">be effective until each </w:t>
      </w:r>
      <w:r w:rsidRPr="001D4554">
        <w:rPr>
          <w:bCs/>
          <w:sz w:val="22"/>
          <w:szCs w:val="22"/>
        </w:rPr>
        <w:t>Party has delivered</w:t>
      </w:r>
      <w:r w:rsidRPr="00383828">
        <w:rPr>
          <w:bCs/>
          <w:sz w:val="22"/>
          <w:szCs w:val="22"/>
        </w:rPr>
        <w:t xml:space="preserve"> to the other at least one executed counterpart.</w:t>
      </w:r>
      <w:bookmarkEnd w:id="1208"/>
    </w:p>
    <w:p w14:paraId="5B4C428B" w14:textId="25504FD2" w:rsidR="0004210D" w:rsidRPr="00383828" w:rsidRDefault="0004210D" w:rsidP="0004210D">
      <w:pPr>
        <w:pStyle w:val="TitleClause"/>
        <w:rPr>
          <w:sz w:val="22"/>
          <w:szCs w:val="22"/>
        </w:rPr>
      </w:pPr>
      <w:bookmarkStart w:id="1209" w:name="_Toc205990428"/>
      <w:bookmarkStart w:id="1210" w:name="a566377"/>
      <w:bookmarkStart w:id="1211" w:name="_Hlk205556651"/>
      <w:r w:rsidRPr="00383828">
        <w:rPr>
          <w:sz w:val="22"/>
          <w:szCs w:val="22"/>
        </w:rPr>
        <w:t>C</w:t>
      </w:r>
      <w:r>
        <w:rPr>
          <w:sz w:val="22"/>
          <w:szCs w:val="22"/>
        </w:rPr>
        <w:t>ompliance with Anti-Slavery and Human Trafficking Laws</w:t>
      </w:r>
      <w:bookmarkEnd w:id="1209"/>
    </w:p>
    <w:p w14:paraId="48C6DEA4" w14:textId="2D1A9C02" w:rsidR="00F81FA4" w:rsidRPr="00FE7DE2" w:rsidRDefault="00F81FA4" w:rsidP="00C746FB">
      <w:pPr>
        <w:pStyle w:val="Untitledsubclause1"/>
        <w:rPr>
          <w:sz w:val="22"/>
          <w:szCs w:val="22"/>
        </w:rPr>
      </w:pPr>
      <w:bookmarkStart w:id="1212" w:name="a83229"/>
      <w:bookmarkEnd w:id="1210"/>
      <w:r w:rsidRPr="00FE7DE2">
        <w:rPr>
          <w:sz w:val="22"/>
          <w:szCs w:val="22"/>
        </w:rPr>
        <w:t xml:space="preserve">In performing its obligations under the </w:t>
      </w:r>
      <w:r w:rsidR="00C746FB" w:rsidRPr="00FE7DE2">
        <w:rPr>
          <w:sz w:val="22"/>
          <w:szCs w:val="22"/>
        </w:rPr>
        <w:t xml:space="preserve">Call-off </w:t>
      </w:r>
      <w:r w:rsidRPr="00FE7DE2">
        <w:rPr>
          <w:iCs/>
          <w:sz w:val="22"/>
          <w:szCs w:val="22"/>
        </w:rPr>
        <w:t>Contract</w:t>
      </w:r>
      <w:r w:rsidRPr="00FE7DE2">
        <w:rPr>
          <w:sz w:val="22"/>
          <w:szCs w:val="22"/>
        </w:rPr>
        <w:t>, the Supplier shall:</w:t>
      </w:r>
      <w:bookmarkEnd w:id="1212"/>
    </w:p>
    <w:p w14:paraId="7DC6309B" w14:textId="77777777" w:rsidR="00C746FB" w:rsidRPr="00FE7DE2" w:rsidRDefault="00C746FB" w:rsidP="00C746FB">
      <w:pPr>
        <w:pStyle w:val="TitleClause"/>
        <w:numPr>
          <w:ilvl w:val="0"/>
          <w:numId w:val="0"/>
        </w:numPr>
        <w:ind w:left="1560" w:hanging="851"/>
        <w:rPr>
          <w:b w:val="0"/>
          <w:bCs/>
          <w:sz w:val="22"/>
          <w:szCs w:val="22"/>
        </w:rPr>
      </w:pPr>
      <w:bookmarkStart w:id="1213" w:name="a311954"/>
      <w:bookmarkStart w:id="1214" w:name="_Toc205986667"/>
      <w:bookmarkStart w:id="1215" w:name="_Toc205990429"/>
      <w:r w:rsidRPr="00FE7DE2">
        <w:rPr>
          <w:b w:val="0"/>
          <w:bCs/>
          <w:sz w:val="22"/>
          <w:szCs w:val="22"/>
        </w:rPr>
        <w:lastRenderedPageBreak/>
        <w:t>66</w:t>
      </w:r>
      <w:r w:rsidR="00F81FA4" w:rsidRPr="00FE7DE2">
        <w:rPr>
          <w:b w:val="0"/>
          <w:bCs/>
          <w:sz w:val="22"/>
          <w:szCs w:val="22"/>
        </w:rPr>
        <w:t>.1.1</w:t>
      </w:r>
      <w:r w:rsidR="00F81FA4" w:rsidRPr="00FE7DE2">
        <w:rPr>
          <w:b w:val="0"/>
          <w:bCs/>
          <w:sz w:val="22"/>
          <w:szCs w:val="22"/>
        </w:rPr>
        <w:tab/>
        <w:t xml:space="preserve">comply with all applicable anti-slavery and human trafficking laws, statutes, regulations and codes from time to time in force including the Modern Slavery Act </w:t>
      </w:r>
      <w:proofErr w:type="gramStart"/>
      <w:r w:rsidR="00F81FA4" w:rsidRPr="00FE7DE2">
        <w:rPr>
          <w:b w:val="0"/>
          <w:bCs/>
          <w:sz w:val="22"/>
          <w:szCs w:val="22"/>
        </w:rPr>
        <w:t>2015;</w:t>
      </w:r>
      <w:bookmarkStart w:id="1216" w:name="a747706"/>
      <w:bookmarkEnd w:id="1213"/>
      <w:bookmarkEnd w:id="1214"/>
      <w:bookmarkEnd w:id="1215"/>
      <w:proofErr w:type="gramEnd"/>
    </w:p>
    <w:p w14:paraId="66413A6C" w14:textId="233DB724" w:rsidR="00F81FA4" w:rsidRPr="00FE7DE2" w:rsidRDefault="00C746FB" w:rsidP="00C746FB">
      <w:pPr>
        <w:pStyle w:val="TitleClause"/>
        <w:numPr>
          <w:ilvl w:val="0"/>
          <w:numId w:val="0"/>
        </w:numPr>
        <w:ind w:left="1560" w:hanging="851"/>
        <w:rPr>
          <w:b w:val="0"/>
          <w:bCs/>
          <w:sz w:val="22"/>
          <w:szCs w:val="22"/>
        </w:rPr>
      </w:pPr>
      <w:bookmarkStart w:id="1217" w:name="_Toc205986668"/>
      <w:bookmarkStart w:id="1218" w:name="_Toc205990430"/>
      <w:r w:rsidRPr="00FE7DE2">
        <w:rPr>
          <w:b w:val="0"/>
          <w:bCs/>
          <w:sz w:val="22"/>
          <w:szCs w:val="22"/>
        </w:rPr>
        <w:t>66</w:t>
      </w:r>
      <w:r w:rsidR="00F81FA4" w:rsidRPr="00FE7DE2">
        <w:rPr>
          <w:b w:val="0"/>
          <w:bCs/>
          <w:sz w:val="22"/>
          <w:szCs w:val="22"/>
        </w:rPr>
        <w:t>.1.2</w:t>
      </w:r>
      <w:r w:rsidR="00F81FA4" w:rsidRPr="00FE7DE2">
        <w:rPr>
          <w:b w:val="0"/>
          <w:bCs/>
          <w:sz w:val="22"/>
          <w:szCs w:val="22"/>
        </w:rPr>
        <w:tab/>
        <w:t xml:space="preserve">include in contracts with its direct </w:t>
      </w:r>
      <w:r w:rsidRPr="00FE7DE2">
        <w:rPr>
          <w:b w:val="0"/>
          <w:bCs/>
          <w:sz w:val="22"/>
          <w:szCs w:val="22"/>
        </w:rPr>
        <w:t>S</w:t>
      </w:r>
      <w:r w:rsidR="00F81FA4" w:rsidRPr="00FE7DE2">
        <w:rPr>
          <w:b w:val="0"/>
          <w:bCs/>
          <w:sz w:val="22"/>
          <w:szCs w:val="22"/>
        </w:rPr>
        <w:t>ub</w:t>
      </w:r>
      <w:r w:rsidRPr="00FE7DE2">
        <w:rPr>
          <w:b w:val="0"/>
          <w:bCs/>
          <w:sz w:val="22"/>
          <w:szCs w:val="22"/>
        </w:rPr>
        <w:t>-</w:t>
      </w:r>
      <w:r w:rsidR="00222E59" w:rsidRPr="00FE7DE2">
        <w:rPr>
          <w:b w:val="0"/>
          <w:bCs/>
          <w:sz w:val="22"/>
          <w:szCs w:val="22"/>
        </w:rPr>
        <w:t>C</w:t>
      </w:r>
      <w:r w:rsidR="00F81FA4" w:rsidRPr="00FE7DE2">
        <w:rPr>
          <w:b w:val="0"/>
          <w:bCs/>
          <w:sz w:val="22"/>
          <w:szCs w:val="22"/>
        </w:rPr>
        <w:t xml:space="preserve">ontractors and </w:t>
      </w:r>
      <w:proofErr w:type="gramStart"/>
      <w:r w:rsidR="00F81FA4" w:rsidRPr="00FE7DE2">
        <w:rPr>
          <w:b w:val="0"/>
          <w:bCs/>
          <w:sz w:val="22"/>
          <w:szCs w:val="22"/>
        </w:rPr>
        <w:t>suppliers</w:t>
      </w:r>
      <w:proofErr w:type="gramEnd"/>
      <w:r w:rsidR="00F81FA4" w:rsidRPr="00FE7DE2">
        <w:rPr>
          <w:b w:val="0"/>
          <w:bCs/>
          <w:sz w:val="22"/>
          <w:szCs w:val="22"/>
        </w:rPr>
        <w:t xml:space="preserve"> provisions which are at least as onerous as those set out in this clause </w:t>
      </w:r>
      <w:proofErr w:type="gramStart"/>
      <w:r w:rsidRPr="00FE7DE2">
        <w:rPr>
          <w:b w:val="0"/>
          <w:bCs/>
          <w:sz w:val="22"/>
          <w:szCs w:val="22"/>
        </w:rPr>
        <w:t>66</w:t>
      </w:r>
      <w:bookmarkEnd w:id="1216"/>
      <w:r w:rsidR="00F81FA4" w:rsidRPr="00FE7DE2">
        <w:rPr>
          <w:b w:val="0"/>
          <w:bCs/>
          <w:sz w:val="22"/>
          <w:szCs w:val="22"/>
        </w:rPr>
        <w:t>;</w:t>
      </w:r>
      <w:bookmarkEnd w:id="1217"/>
      <w:bookmarkEnd w:id="1218"/>
      <w:proofErr w:type="gramEnd"/>
    </w:p>
    <w:p w14:paraId="7CC0A523" w14:textId="3E693D52" w:rsidR="00F81FA4" w:rsidRPr="00FE7DE2" w:rsidRDefault="00C746FB" w:rsidP="00C746FB">
      <w:pPr>
        <w:pStyle w:val="TitleClause"/>
        <w:numPr>
          <w:ilvl w:val="0"/>
          <w:numId w:val="0"/>
        </w:numPr>
        <w:ind w:left="1560" w:hanging="851"/>
        <w:rPr>
          <w:b w:val="0"/>
          <w:bCs/>
          <w:sz w:val="22"/>
          <w:szCs w:val="22"/>
        </w:rPr>
      </w:pPr>
      <w:bookmarkStart w:id="1219" w:name="a485669"/>
      <w:bookmarkStart w:id="1220" w:name="_Toc205986669"/>
      <w:bookmarkStart w:id="1221" w:name="_Toc205990431"/>
      <w:r w:rsidRPr="00FE7DE2">
        <w:rPr>
          <w:b w:val="0"/>
          <w:bCs/>
          <w:sz w:val="22"/>
          <w:szCs w:val="22"/>
        </w:rPr>
        <w:t>66</w:t>
      </w:r>
      <w:r w:rsidR="00F81FA4" w:rsidRPr="00FE7DE2">
        <w:rPr>
          <w:b w:val="0"/>
          <w:bCs/>
          <w:sz w:val="22"/>
          <w:szCs w:val="22"/>
        </w:rPr>
        <w:t>.1.3</w:t>
      </w:r>
      <w:r w:rsidR="00F81FA4" w:rsidRPr="00FE7DE2">
        <w:rPr>
          <w:b w:val="0"/>
          <w:bCs/>
          <w:sz w:val="22"/>
          <w:szCs w:val="22"/>
        </w:rPr>
        <w:tab/>
        <w:t xml:space="preserve">notify the </w:t>
      </w:r>
      <w:r w:rsidRPr="00FE7DE2">
        <w:rPr>
          <w:b w:val="0"/>
          <w:bCs/>
          <w:sz w:val="22"/>
          <w:szCs w:val="22"/>
        </w:rPr>
        <w:t>Contracting Authority</w:t>
      </w:r>
      <w:r w:rsidR="00F81FA4" w:rsidRPr="00FE7DE2">
        <w:rPr>
          <w:b w:val="0"/>
          <w:bCs/>
          <w:sz w:val="22"/>
          <w:szCs w:val="22"/>
        </w:rPr>
        <w:t xml:space="preserve"> as soon as it becomes aware of any actual or suspected slavery or human trafficking in a supply chain which has a connection with this </w:t>
      </w:r>
      <w:r w:rsidRPr="00FE7DE2">
        <w:rPr>
          <w:b w:val="0"/>
          <w:bCs/>
          <w:sz w:val="22"/>
          <w:szCs w:val="22"/>
        </w:rPr>
        <w:t xml:space="preserve">Call-off </w:t>
      </w:r>
      <w:proofErr w:type="gramStart"/>
      <w:r w:rsidR="00F81FA4" w:rsidRPr="00FE7DE2">
        <w:rPr>
          <w:b w:val="0"/>
          <w:bCs/>
          <w:sz w:val="22"/>
          <w:szCs w:val="22"/>
        </w:rPr>
        <w:t>Contract</w:t>
      </w:r>
      <w:bookmarkEnd w:id="1219"/>
      <w:r w:rsidR="00F81FA4" w:rsidRPr="00FE7DE2">
        <w:rPr>
          <w:b w:val="0"/>
          <w:bCs/>
          <w:sz w:val="22"/>
          <w:szCs w:val="22"/>
        </w:rPr>
        <w:t>;</w:t>
      </w:r>
      <w:bookmarkEnd w:id="1220"/>
      <w:bookmarkEnd w:id="1221"/>
      <w:proofErr w:type="gramEnd"/>
    </w:p>
    <w:p w14:paraId="6E2E1B15" w14:textId="351E494F" w:rsidR="00F81FA4" w:rsidRPr="00FE7DE2" w:rsidRDefault="00C746FB" w:rsidP="00C746FB">
      <w:pPr>
        <w:pStyle w:val="TitleClause"/>
        <w:numPr>
          <w:ilvl w:val="0"/>
          <w:numId w:val="0"/>
        </w:numPr>
        <w:ind w:left="1560" w:hanging="851"/>
        <w:rPr>
          <w:b w:val="0"/>
          <w:bCs/>
          <w:sz w:val="22"/>
          <w:szCs w:val="22"/>
        </w:rPr>
      </w:pPr>
      <w:bookmarkStart w:id="1222" w:name="a363496"/>
      <w:bookmarkStart w:id="1223" w:name="_Toc205986670"/>
      <w:bookmarkStart w:id="1224" w:name="_Toc205990432"/>
      <w:r w:rsidRPr="00FE7DE2">
        <w:rPr>
          <w:b w:val="0"/>
          <w:bCs/>
          <w:sz w:val="22"/>
          <w:szCs w:val="22"/>
        </w:rPr>
        <w:t>66</w:t>
      </w:r>
      <w:r w:rsidR="00F81FA4" w:rsidRPr="00FE7DE2">
        <w:rPr>
          <w:b w:val="0"/>
          <w:bCs/>
          <w:sz w:val="22"/>
          <w:szCs w:val="22"/>
        </w:rPr>
        <w:t>.1.4</w:t>
      </w:r>
      <w:r w:rsidR="00F81FA4" w:rsidRPr="00FE7DE2">
        <w:rPr>
          <w:b w:val="0"/>
          <w:bCs/>
          <w:sz w:val="22"/>
          <w:szCs w:val="22"/>
        </w:rPr>
        <w:tab/>
        <w:t xml:space="preserve">maintain a complete set of records to trace the supply chain of all </w:t>
      </w:r>
      <w:r w:rsidRPr="00FE7DE2">
        <w:rPr>
          <w:b w:val="0"/>
          <w:bCs/>
          <w:sz w:val="22"/>
          <w:szCs w:val="22"/>
        </w:rPr>
        <w:t xml:space="preserve">associated </w:t>
      </w:r>
      <w:r w:rsidR="00F81FA4" w:rsidRPr="00FE7DE2">
        <w:rPr>
          <w:b w:val="0"/>
          <w:bCs/>
          <w:sz w:val="22"/>
          <w:szCs w:val="22"/>
        </w:rPr>
        <w:t xml:space="preserve">Services provided to the </w:t>
      </w:r>
      <w:r w:rsidRPr="00FE7DE2">
        <w:rPr>
          <w:b w:val="0"/>
          <w:bCs/>
          <w:sz w:val="22"/>
          <w:szCs w:val="22"/>
        </w:rPr>
        <w:t xml:space="preserve">Contracting Authority </w:t>
      </w:r>
      <w:r w:rsidR="00F81FA4" w:rsidRPr="00FE7DE2">
        <w:rPr>
          <w:b w:val="0"/>
          <w:bCs/>
          <w:sz w:val="22"/>
          <w:szCs w:val="22"/>
        </w:rPr>
        <w:t xml:space="preserve">in connection with this </w:t>
      </w:r>
      <w:r w:rsidRPr="00FE7DE2">
        <w:rPr>
          <w:b w:val="0"/>
          <w:bCs/>
          <w:sz w:val="22"/>
          <w:szCs w:val="22"/>
        </w:rPr>
        <w:t xml:space="preserve">Call-off </w:t>
      </w:r>
      <w:r w:rsidR="00F81FA4" w:rsidRPr="00FE7DE2">
        <w:rPr>
          <w:b w:val="0"/>
          <w:bCs/>
          <w:sz w:val="22"/>
          <w:szCs w:val="22"/>
        </w:rPr>
        <w:t xml:space="preserve">Contract and permit the </w:t>
      </w:r>
      <w:r w:rsidRPr="00FE7DE2">
        <w:rPr>
          <w:b w:val="0"/>
          <w:bCs/>
          <w:sz w:val="22"/>
          <w:szCs w:val="22"/>
        </w:rPr>
        <w:t>Contracting Authority</w:t>
      </w:r>
      <w:r w:rsidR="00F81FA4" w:rsidRPr="00FE7DE2">
        <w:rPr>
          <w:b w:val="0"/>
          <w:bCs/>
          <w:sz w:val="22"/>
          <w:szCs w:val="22"/>
        </w:rPr>
        <w:t xml:space="preserve"> and its third party representatives to inspect the Supplier's premises, records, and to meet the Supplier's Staff to audit the Supplier's compliance with its obligations under this clause </w:t>
      </w:r>
      <w:r w:rsidRPr="00FE7DE2">
        <w:rPr>
          <w:b w:val="0"/>
          <w:bCs/>
          <w:sz w:val="22"/>
          <w:szCs w:val="22"/>
        </w:rPr>
        <w:t>66</w:t>
      </w:r>
      <w:r w:rsidR="00F81FA4" w:rsidRPr="00FE7DE2">
        <w:rPr>
          <w:b w:val="0"/>
          <w:bCs/>
          <w:sz w:val="22"/>
          <w:szCs w:val="22"/>
        </w:rPr>
        <w:t>.</w:t>
      </w:r>
      <w:bookmarkEnd w:id="1222"/>
      <w:bookmarkEnd w:id="1223"/>
      <w:bookmarkEnd w:id="1224"/>
    </w:p>
    <w:p w14:paraId="02B3AEDB" w14:textId="5C132E64" w:rsidR="00F81FA4" w:rsidRPr="00FE7DE2" w:rsidRDefault="00F81FA4" w:rsidP="00C746FB">
      <w:pPr>
        <w:pStyle w:val="Untitledsubclause1"/>
        <w:rPr>
          <w:sz w:val="22"/>
          <w:szCs w:val="22"/>
        </w:rPr>
      </w:pPr>
      <w:bookmarkStart w:id="1225" w:name="a679000"/>
      <w:r w:rsidRPr="00FE7DE2">
        <w:rPr>
          <w:sz w:val="22"/>
          <w:szCs w:val="22"/>
        </w:rPr>
        <w:t xml:space="preserve">The Supplier represents and warrants that at the date of this </w:t>
      </w:r>
      <w:r w:rsidR="00C746FB" w:rsidRPr="00FE7DE2">
        <w:rPr>
          <w:sz w:val="22"/>
          <w:szCs w:val="22"/>
        </w:rPr>
        <w:t xml:space="preserve">Call-off </w:t>
      </w:r>
      <w:r w:rsidRPr="00FE7DE2">
        <w:rPr>
          <w:sz w:val="22"/>
          <w:szCs w:val="22"/>
        </w:rPr>
        <w:t>Contract it has not been convicted of any offence involving slavery and human trafficking; nor has it been the subject of any investigation, inquiry or enforcement proceedings regarding any offence or alleged offence of or in connection with slavery and human trafficking.</w:t>
      </w:r>
      <w:bookmarkEnd w:id="1225"/>
    </w:p>
    <w:p w14:paraId="567187D6" w14:textId="780AB60B" w:rsidR="00F81FA4" w:rsidRPr="00FE7DE2" w:rsidRDefault="00F81FA4" w:rsidP="00C746FB">
      <w:pPr>
        <w:pStyle w:val="Untitledsubclause1"/>
        <w:rPr>
          <w:sz w:val="22"/>
          <w:szCs w:val="22"/>
        </w:rPr>
      </w:pPr>
      <w:bookmarkStart w:id="1226" w:name="a96463"/>
      <w:r w:rsidRPr="00FE7DE2">
        <w:rPr>
          <w:sz w:val="22"/>
          <w:szCs w:val="22"/>
        </w:rPr>
        <w:t xml:space="preserve">The </w:t>
      </w:r>
      <w:r w:rsidR="00C746FB" w:rsidRPr="00FE7DE2">
        <w:rPr>
          <w:sz w:val="22"/>
          <w:szCs w:val="22"/>
        </w:rPr>
        <w:t>Contracting Authority</w:t>
      </w:r>
      <w:r w:rsidRPr="00FE7DE2">
        <w:rPr>
          <w:sz w:val="22"/>
          <w:szCs w:val="22"/>
        </w:rPr>
        <w:t xml:space="preserve"> may terminate the </w:t>
      </w:r>
      <w:r w:rsidR="00C746FB" w:rsidRPr="00FE7DE2">
        <w:rPr>
          <w:sz w:val="22"/>
          <w:szCs w:val="22"/>
        </w:rPr>
        <w:t xml:space="preserve">Call-off </w:t>
      </w:r>
      <w:r w:rsidRPr="00FE7DE2">
        <w:rPr>
          <w:sz w:val="22"/>
          <w:szCs w:val="22"/>
        </w:rPr>
        <w:t xml:space="preserve">Contract with immediate effect by giving written notice to the Supplier if the Supplier commits a breach of this clause </w:t>
      </w:r>
      <w:r w:rsidR="00C746FB" w:rsidRPr="00FE7DE2">
        <w:rPr>
          <w:sz w:val="22"/>
          <w:szCs w:val="22"/>
        </w:rPr>
        <w:t>66</w:t>
      </w:r>
      <w:r w:rsidRPr="00FE7DE2">
        <w:rPr>
          <w:sz w:val="22"/>
          <w:szCs w:val="22"/>
        </w:rPr>
        <w:t>.</w:t>
      </w:r>
      <w:bookmarkEnd w:id="1226"/>
    </w:p>
    <w:p w14:paraId="7D16A782" w14:textId="0D6072FB" w:rsidR="0004210D" w:rsidRPr="00383828" w:rsidRDefault="00DA3A0E" w:rsidP="0004210D">
      <w:pPr>
        <w:pStyle w:val="TitleClause"/>
        <w:rPr>
          <w:sz w:val="22"/>
          <w:szCs w:val="22"/>
        </w:rPr>
      </w:pPr>
      <w:bookmarkStart w:id="1227" w:name="_Toc205990433"/>
      <w:bookmarkStart w:id="1228" w:name="_Ref459043328"/>
      <w:bookmarkStart w:id="1229" w:name="_Ref459043356"/>
      <w:bookmarkStart w:id="1230" w:name="_Ref459043554"/>
      <w:bookmarkStart w:id="1231" w:name="_Toc461529764"/>
      <w:bookmarkEnd w:id="1211"/>
      <w:r>
        <w:rPr>
          <w:sz w:val="22"/>
          <w:szCs w:val="22"/>
        </w:rPr>
        <w:t>Performance Indicators and Service Credits</w:t>
      </w:r>
      <w:bookmarkEnd w:id="1227"/>
    </w:p>
    <w:bookmarkEnd w:id="1228"/>
    <w:bookmarkEnd w:id="1229"/>
    <w:bookmarkEnd w:id="1230"/>
    <w:bookmarkEnd w:id="1231"/>
    <w:p w14:paraId="714486D2" w14:textId="25533E63" w:rsidR="00010A27" w:rsidRPr="00FE7DE2" w:rsidRDefault="00010A27" w:rsidP="00010A27">
      <w:pPr>
        <w:pStyle w:val="Untitledsubclause1"/>
        <w:rPr>
          <w:sz w:val="22"/>
          <w:szCs w:val="22"/>
        </w:rPr>
      </w:pPr>
      <w:r w:rsidRPr="00FE7DE2">
        <w:rPr>
          <w:sz w:val="22"/>
          <w:szCs w:val="22"/>
        </w:rPr>
        <w:t xml:space="preserve">The </w:t>
      </w:r>
      <w:r w:rsidR="00FE7DE2" w:rsidRPr="00FE7DE2">
        <w:rPr>
          <w:sz w:val="22"/>
          <w:szCs w:val="22"/>
        </w:rPr>
        <w:t>Supplier</w:t>
      </w:r>
      <w:r w:rsidRPr="00FE7DE2">
        <w:rPr>
          <w:sz w:val="22"/>
          <w:szCs w:val="22"/>
        </w:rPr>
        <w:t xml:space="preserve"> shall supply the Goods and provide the </w:t>
      </w:r>
      <w:r w:rsidR="00FE7DE2" w:rsidRPr="00FE7DE2">
        <w:rPr>
          <w:sz w:val="22"/>
          <w:szCs w:val="22"/>
        </w:rPr>
        <w:t xml:space="preserve">associated </w:t>
      </w:r>
      <w:r w:rsidRPr="00FE7DE2">
        <w:rPr>
          <w:sz w:val="22"/>
          <w:szCs w:val="22"/>
        </w:rPr>
        <w:t xml:space="preserve">Services in such a manner </w:t>
      </w:r>
      <w:proofErr w:type="gramStart"/>
      <w:r w:rsidRPr="00FE7DE2">
        <w:rPr>
          <w:sz w:val="22"/>
          <w:szCs w:val="22"/>
        </w:rPr>
        <w:t>so as to</w:t>
      </w:r>
      <w:proofErr w:type="gramEnd"/>
      <w:r w:rsidRPr="00FE7DE2">
        <w:rPr>
          <w:sz w:val="22"/>
          <w:szCs w:val="22"/>
        </w:rPr>
        <w:t xml:space="preserve"> meet or exceed the Target Performance Level for each Key Performance Indicator.</w:t>
      </w:r>
    </w:p>
    <w:p w14:paraId="6CF52571" w14:textId="260360C2" w:rsidR="00010A27" w:rsidRPr="00FE7DE2" w:rsidRDefault="00010A27" w:rsidP="00010A27">
      <w:pPr>
        <w:pStyle w:val="Untitledsubclause1"/>
        <w:rPr>
          <w:sz w:val="22"/>
          <w:szCs w:val="22"/>
        </w:rPr>
      </w:pPr>
      <w:r w:rsidRPr="00FE7DE2">
        <w:rPr>
          <w:sz w:val="22"/>
          <w:szCs w:val="22"/>
        </w:rPr>
        <w:t xml:space="preserve">Without prejudice to any other right or remedy which the Contracting Authority may have, if a KPI Failure occurs Service Credits shall be deducted from the Contract Price in accordance with </w:t>
      </w:r>
      <w:r w:rsidR="00FE7DE2">
        <w:rPr>
          <w:sz w:val="22"/>
          <w:szCs w:val="22"/>
        </w:rPr>
        <w:t>Annex C</w:t>
      </w:r>
      <w:r w:rsidRPr="00FE7DE2">
        <w:rPr>
          <w:sz w:val="22"/>
          <w:szCs w:val="22"/>
        </w:rPr>
        <w:t xml:space="preserve"> to this Call-Off Contract.</w:t>
      </w:r>
    </w:p>
    <w:p w14:paraId="13AA4355" w14:textId="4A81E059" w:rsidR="00010A27" w:rsidRPr="00FE7DE2" w:rsidRDefault="00010A27" w:rsidP="00010A27">
      <w:pPr>
        <w:pStyle w:val="Untitledsubclause1"/>
        <w:rPr>
          <w:sz w:val="22"/>
          <w:szCs w:val="22"/>
        </w:rPr>
      </w:pPr>
      <w:r w:rsidRPr="00FE7DE2">
        <w:rPr>
          <w:sz w:val="22"/>
          <w:szCs w:val="22"/>
        </w:rPr>
        <w:t xml:space="preserve">Without prejudice to any other rights or remedies which the Contracting Authority may have, if a KPI Failure occurs the </w:t>
      </w:r>
      <w:r w:rsidR="00FE7DE2" w:rsidRPr="00FE7DE2">
        <w:rPr>
          <w:sz w:val="22"/>
          <w:szCs w:val="22"/>
        </w:rPr>
        <w:t>Supplier</w:t>
      </w:r>
      <w:r w:rsidRPr="00FE7DE2">
        <w:rPr>
          <w:sz w:val="22"/>
          <w:szCs w:val="22"/>
        </w:rPr>
        <w:t xml:space="preserve"> acknowledges and agrees that the Contracting Authority shall have the right to exercise (in its absolute sole discretion) all or any of the following remedial actions:</w:t>
      </w:r>
    </w:p>
    <w:p w14:paraId="05E5E149" w14:textId="5A82E9E7" w:rsidR="00010A27" w:rsidRPr="00FE7DE2" w:rsidRDefault="00010A27" w:rsidP="00FC3EE1">
      <w:pPr>
        <w:pStyle w:val="ACNormal"/>
        <w:numPr>
          <w:ilvl w:val="2"/>
          <w:numId w:val="131"/>
        </w:numPr>
        <w:ind w:left="1560" w:hanging="851"/>
        <w:jc w:val="both"/>
        <w:rPr>
          <w:rFonts w:ascii="Arial" w:hAnsi="Arial" w:cs="Arial"/>
          <w:sz w:val="22"/>
          <w:szCs w:val="22"/>
        </w:rPr>
      </w:pPr>
      <w:r w:rsidRPr="00FE7DE2">
        <w:rPr>
          <w:rFonts w:ascii="Arial" w:hAnsi="Arial" w:cs="Arial"/>
          <w:sz w:val="22"/>
          <w:szCs w:val="22"/>
        </w:rPr>
        <w:t xml:space="preserve">The Contracting Authority shall be entitled to require the </w:t>
      </w:r>
      <w:r w:rsidR="00FE7DE2" w:rsidRPr="00FE7DE2">
        <w:rPr>
          <w:rFonts w:ascii="Arial" w:hAnsi="Arial" w:cs="Arial"/>
          <w:sz w:val="22"/>
          <w:szCs w:val="22"/>
        </w:rPr>
        <w:t>Supplier</w:t>
      </w:r>
      <w:r w:rsidRPr="00FE7DE2">
        <w:rPr>
          <w:rFonts w:ascii="Arial" w:hAnsi="Arial" w:cs="Arial"/>
          <w:sz w:val="22"/>
          <w:szCs w:val="22"/>
        </w:rPr>
        <w:t xml:space="preserve">, and the </w:t>
      </w:r>
      <w:r w:rsidR="00FE7DE2" w:rsidRPr="00FE7DE2">
        <w:rPr>
          <w:rFonts w:ascii="Arial" w:hAnsi="Arial" w:cs="Arial"/>
          <w:sz w:val="22"/>
          <w:szCs w:val="22"/>
        </w:rPr>
        <w:t>Supplier</w:t>
      </w:r>
      <w:r w:rsidRPr="00FE7DE2">
        <w:rPr>
          <w:rFonts w:ascii="Arial" w:hAnsi="Arial" w:cs="Arial"/>
          <w:sz w:val="22"/>
          <w:szCs w:val="22"/>
        </w:rPr>
        <w:t xml:space="preserve"> agrees to prepare and provide to the Contracting Authority, an improvement plan within fourteen (14) Working Days of a written request by the Contracting Authority for such improvement plan. The Contracting Authority shall be entitled to approve such improvement plan and require that the </w:t>
      </w:r>
      <w:r w:rsidR="00FE7DE2" w:rsidRPr="00FE7DE2">
        <w:rPr>
          <w:rFonts w:ascii="Arial" w:hAnsi="Arial" w:cs="Arial"/>
          <w:sz w:val="22"/>
          <w:szCs w:val="22"/>
        </w:rPr>
        <w:t>Supplier</w:t>
      </w:r>
      <w:r w:rsidRPr="00FE7DE2">
        <w:rPr>
          <w:rFonts w:ascii="Arial" w:hAnsi="Arial" w:cs="Arial"/>
          <w:sz w:val="22"/>
          <w:szCs w:val="22"/>
        </w:rPr>
        <w:t xml:space="preserve"> implement such improvement plan as soon as reasonably </w:t>
      </w:r>
      <w:proofErr w:type="gramStart"/>
      <w:r w:rsidRPr="00FE7DE2">
        <w:rPr>
          <w:rFonts w:ascii="Arial" w:hAnsi="Arial" w:cs="Arial"/>
          <w:sz w:val="22"/>
          <w:szCs w:val="22"/>
        </w:rPr>
        <w:t>practicable;</w:t>
      </w:r>
      <w:proofErr w:type="gramEnd"/>
      <w:r w:rsidRPr="00FE7DE2">
        <w:rPr>
          <w:rFonts w:ascii="Arial" w:hAnsi="Arial" w:cs="Arial"/>
          <w:sz w:val="22"/>
          <w:szCs w:val="22"/>
        </w:rPr>
        <w:t xml:space="preserve"> </w:t>
      </w:r>
    </w:p>
    <w:p w14:paraId="5F0052FB" w14:textId="2ED077FA" w:rsidR="00010A27" w:rsidRPr="00FE7DE2" w:rsidRDefault="00010A27" w:rsidP="00FC3EE1">
      <w:pPr>
        <w:pStyle w:val="ACNormal"/>
        <w:numPr>
          <w:ilvl w:val="2"/>
          <w:numId w:val="131"/>
        </w:numPr>
        <w:ind w:left="1560" w:hanging="851"/>
        <w:jc w:val="both"/>
        <w:rPr>
          <w:rFonts w:ascii="Arial" w:hAnsi="Arial" w:cs="Arial"/>
          <w:sz w:val="22"/>
          <w:szCs w:val="22"/>
        </w:rPr>
      </w:pPr>
      <w:r w:rsidRPr="00FE7DE2">
        <w:rPr>
          <w:rFonts w:ascii="Arial" w:hAnsi="Arial" w:cs="Arial"/>
          <w:sz w:val="22"/>
          <w:szCs w:val="22"/>
        </w:rPr>
        <w:t xml:space="preserve">The Contracting Authority shall be entitled to require the </w:t>
      </w:r>
      <w:r w:rsidR="00FE7DE2" w:rsidRPr="00FE7DE2">
        <w:rPr>
          <w:rFonts w:ascii="Arial" w:hAnsi="Arial" w:cs="Arial"/>
          <w:sz w:val="22"/>
          <w:szCs w:val="22"/>
        </w:rPr>
        <w:t>Supplier</w:t>
      </w:r>
      <w:r w:rsidRPr="00FE7DE2">
        <w:rPr>
          <w:rFonts w:ascii="Arial" w:hAnsi="Arial" w:cs="Arial"/>
          <w:sz w:val="22"/>
          <w:szCs w:val="22"/>
        </w:rPr>
        <w:t xml:space="preserve">, and the </w:t>
      </w:r>
      <w:r w:rsidR="00FE7DE2" w:rsidRPr="00FE7DE2">
        <w:rPr>
          <w:rFonts w:ascii="Arial" w:hAnsi="Arial" w:cs="Arial"/>
          <w:sz w:val="22"/>
          <w:szCs w:val="22"/>
        </w:rPr>
        <w:t>Supplier</w:t>
      </w:r>
      <w:r w:rsidRPr="00FE7DE2">
        <w:rPr>
          <w:rFonts w:ascii="Arial" w:hAnsi="Arial" w:cs="Arial"/>
          <w:sz w:val="22"/>
          <w:szCs w:val="22"/>
        </w:rPr>
        <w:t xml:space="preserve"> agrees to attend, within a reasonable time one (1) or more meetings at the request </w:t>
      </w:r>
      <w:r w:rsidRPr="00FE7DE2">
        <w:rPr>
          <w:rFonts w:ascii="Arial" w:hAnsi="Arial" w:cs="Arial"/>
          <w:sz w:val="22"/>
          <w:szCs w:val="22"/>
        </w:rPr>
        <w:lastRenderedPageBreak/>
        <w:t xml:space="preserve">of the Contracting Authority </w:t>
      </w:r>
      <w:proofErr w:type="gramStart"/>
      <w:r w:rsidRPr="00FE7DE2">
        <w:rPr>
          <w:rFonts w:ascii="Arial" w:hAnsi="Arial" w:cs="Arial"/>
          <w:sz w:val="22"/>
          <w:szCs w:val="22"/>
        </w:rPr>
        <w:t>in order to</w:t>
      </w:r>
      <w:proofErr w:type="gramEnd"/>
      <w:r w:rsidRPr="00FE7DE2">
        <w:rPr>
          <w:rFonts w:ascii="Arial" w:hAnsi="Arial" w:cs="Arial"/>
          <w:sz w:val="22"/>
          <w:szCs w:val="22"/>
        </w:rPr>
        <w:t xml:space="preserve"> resolve the issues raised by the Contracting Authority in its notice to the </w:t>
      </w:r>
      <w:r w:rsidR="00FE7DE2" w:rsidRPr="00FE7DE2">
        <w:rPr>
          <w:rFonts w:ascii="Arial" w:hAnsi="Arial" w:cs="Arial"/>
          <w:sz w:val="22"/>
          <w:szCs w:val="22"/>
        </w:rPr>
        <w:t>Supplier</w:t>
      </w:r>
      <w:r w:rsidRPr="00FE7DE2">
        <w:rPr>
          <w:rFonts w:ascii="Arial" w:hAnsi="Arial" w:cs="Arial"/>
          <w:sz w:val="22"/>
          <w:szCs w:val="22"/>
        </w:rPr>
        <w:t xml:space="preserve"> requesting such </w:t>
      </w:r>
      <w:proofErr w:type="gramStart"/>
      <w:r w:rsidRPr="00FE7DE2">
        <w:rPr>
          <w:rFonts w:ascii="Arial" w:hAnsi="Arial" w:cs="Arial"/>
          <w:sz w:val="22"/>
          <w:szCs w:val="22"/>
        </w:rPr>
        <w:t>meetings;</w:t>
      </w:r>
      <w:proofErr w:type="gramEnd"/>
    </w:p>
    <w:p w14:paraId="2A7C607E" w14:textId="1DCD88DD" w:rsidR="00010A27" w:rsidRPr="00FE7DE2" w:rsidRDefault="00010A27" w:rsidP="00FC3EE1">
      <w:pPr>
        <w:pStyle w:val="ACNormal"/>
        <w:numPr>
          <w:ilvl w:val="2"/>
          <w:numId w:val="131"/>
        </w:numPr>
        <w:ind w:left="1560" w:hanging="851"/>
        <w:jc w:val="both"/>
        <w:rPr>
          <w:rFonts w:ascii="Arial" w:hAnsi="Arial" w:cs="Arial"/>
          <w:sz w:val="22"/>
          <w:szCs w:val="22"/>
        </w:rPr>
      </w:pPr>
      <w:r w:rsidRPr="00FE7DE2">
        <w:rPr>
          <w:rFonts w:ascii="Arial" w:hAnsi="Arial" w:cs="Arial"/>
          <w:sz w:val="22"/>
          <w:szCs w:val="22"/>
        </w:rPr>
        <w:t xml:space="preserve">The Contracting Authority shall be entitled to serve an improvement notice on the </w:t>
      </w:r>
      <w:r w:rsidR="00FE7DE2" w:rsidRPr="00FE7DE2">
        <w:rPr>
          <w:rFonts w:ascii="Arial" w:hAnsi="Arial" w:cs="Arial"/>
          <w:sz w:val="22"/>
          <w:szCs w:val="22"/>
        </w:rPr>
        <w:t>Supplier</w:t>
      </w:r>
      <w:r w:rsidRPr="00FE7DE2">
        <w:rPr>
          <w:rFonts w:ascii="Arial" w:hAnsi="Arial" w:cs="Arial"/>
          <w:sz w:val="22"/>
          <w:szCs w:val="22"/>
        </w:rPr>
        <w:t xml:space="preserve"> and the </w:t>
      </w:r>
      <w:r w:rsidR="00FE7DE2" w:rsidRPr="00FE7DE2">
        <w:rPr>
          <w:rFonts w:ascii="Arial" w:hAnsi="Arial" w:cs="Arial"/>
          <w:sz w:val="22"/>
          <w:szCs w:val="22"/>
        </w:rPr>
        <w:t>Supplier</w:t>
      </w:r>
      <w:r w:rsidRPr="00FE7DE2">
        <w:rPr>
          <w:rFonts w:ascii="Arial" w:hAnsi="Arial" w:cs="Arial"/>
          <w:sz w:val="22"/>
          <w:szCs w:val="22"/>
        </w:rPr>
        <w:t xml:space="preserve"> shall implement such requirements for improvement as set out in the improvement notice.</w:t>
      </w:r>
    </w:p>
    <w:p w14:paraId="008E9E8A" w14:textId="6E46D4A1" w:rsidR="00010A27" w:rsidRPr="00FE7DE2" w:rsidRDefault="00010A27" w:rsidP="00010A27">
      <w:pPr>
        <w:pStyle w:val="Untitledsubclause1"/>
        <w:rPr>
          <w:sz w:val="22"/>
          <w:szCs w:val="22"/>
        </w:rPr>
      </w:pPr>
      <w:proofErr w:type="gramStart"/>
      <w:r w:rsidRPr="00FE7DE2">
        <w:rPr>
          <w:sz w:val="22"/>
          <w:szCs w:val="22"/>
        </w:rPr>
        <w:t>In the event that</w:t>
      </w:r>
      <w:proofErr w:type="gramEnd"/>
      <w:r w:rsidRPr="00FE7DE2">
        <w:rPr>
          <w:sz w:val="22"/>
          <w:szCs w:val="22"/>
        </w:rPr>
        <w:t xml:space="preserve"> the Contracting Authority has, in its absolute sole discretion, invoked one or more of the remedies set out in clause </w:t>
      </w:r>
      <w:r w:rsidR="00FE7DE2">
        <w:rPr>
          <w:sz w:val="22"/>
          <w:szCs w:val="22"/>
        </w:rPr>
        <w:t>67</w:t>
      </w:r>
      <w:r w:rsidRPr="00FE7DE2">
        <w:rPr>
          <w:sz w:val="22"/>
          <w:szCs w:val="22"/>
        </w:rPr>
        <w:t>.3 above and:</w:t>
      </w:r>
    </w:p>
    <w:p w14:paraId="7A64C2A9" w14:textId="1E487456" w:rsidR="00010A27" w:rsidRPr="00FE7DE2" w:rsidRDefault="00010A27" w:rsidP="00FC3EE1">
      <w:pPr>
        <w:pStyle w:val="ACNormal"/>
        <w:numPr>
          <w:ilvl w:val="2"/>
          <w:numId w:val="132"/>
        </w:numPr>
        <w:ind w:left="1560" w:hanging="851"/>
        <w:jc w:val="both"/>
        <w:rPr>
          <w:rFonts w:ascii="Arial" w:hAnsi="Arial" w:cs="Arial"/>
          <w:sz w:val="22"/>
          <w:szCs w:val="22"/>
        </w:rPr>
      </w:pPr>
      <w:r w:rsidRPr="00FE7DE2">
        <w:rPr>
          <w:rFonts w:ascii="Arial" w:hAnsi="Arial" w:cs="Arial"/>
          <w:sz w:val="22"/>
          <w:szCs w:val="22"/>
        </w:rPr>
        <w:t xml:space="preserve">the </w:t>
      </w:r>
      <w:r w:rsidR="00FE7DE2" w:rsidRPr="00FE7DE2">
        <w:rPr>
          <w:rFonts w:ascii="Arial" w:hAnsi="Arial" w:cs="Arial"/>
          <w:sz w:val="22"/>
          <w:szCs w:val="22"/>
        </w:rPr>
        <w:t>Supplier</w:t>
      </w:r>
      <w:r w:rsidRPr="00FE7DE2">
        <w:rPr>
          <w:rFonts w:ascii="Arial" w:hAnsi="Arial" w:cs="Arial"/>
          <w:sz w:val="22"/>
          <w:szCs w:val="22"/>
        </w:rPr>
        <w:t xml:space="preserve"> fails to comply in all material respects with the improvement plan issued in accordance with clause </w:t>
      </w:r>
      <w:r w:rsidR="00FE7DE2">
        <w:rPr>
          <w:rFonts w:ascii="Arial" w:hAnsi="Arial" w:cs="Arial"/>
          <w:sz w:val="22"/>
          <w:szCs w:val="22"/>
        </w:rPr>
        <w:t>67</w:t>
      </w:r>
      <w:r w:rsidRPr="00FE7DE2">
        <w:rPr>
          <w:rFonts w:ascii="Arial" w:hAnsi="Arial" w:cs="Arial"/>
          <w:sz w:val="22"/>
          <w:szCs w:val="22"/>
        </w:rPr>
        <w:t>.3.1 above; and/or</w:t>
      </w:r>
    </w:p>
    <w:p w14:paraId="068CC5E2" w14:textId="4E17CB4C" w:rsidR="00010A27" w:rsidRPr="00FE7DE2" w:rsidRDefault="00010A27" w:rsidP="00FC3EE1">
      <w:pPr>
        <w:pStyle w:val="ACNormal"/>
        <w:numPr>
          <w:ilvl w:val="2"/>
          <w:numId w:val="132"/>
        </w:numPr>
        <w:ind w:left="1560" w:hanging="851"/>
        <w:jc w:val="both"/>
        <w:rPr>
          <w:rFonts w:ascii="Arial" w:hAnsi="Arial" w:cs="Arial"/>
          <w:sz w:val="22"/>
          <w:szCs w:val="22"/>
        </w:rPr>
      </w:pPr>
      <w:r w:rsidRPr="00FE7DE2">
        <w:rPr>
          <w:rFonts w:ascii="Arial" w:hAnsi="Arial" w:cs="Arial"/>
          <w:sz w:val="22"/>
          <w:szCs w:val="22"/>
        </w:rPr>
        <w:t xml:space="preserve">the </w:t>
      </w:r>
      <w:r w:rsidR="00FE7DE2" w:rsidRPr="00FE7DE2">
        <w:rPr>
          <w:rFonts w:ascii="Arial" w:hAnsi="Arial" w:cs="Arial"/>
          <w:sz w:val="22"/>
          <w:szCs w:val="22"/>
        </w:rPr>
        <w:t>Supplier</w:t>
      </w:r>
      <w:r w:rsidRPr="00FE7DE2">
        <w:rPr>
          <w:rFonts w:ascii="Arial" w:hAnsi="Arial" w:cs="Arial"/>
          <w:sz w:val="22"/>
          <w:szCs w:val="22"/>
        </w:rPr>
        <w:t xml:space="preserve"> fails to attend a meeting convened in accordance with clause </w:t>
      </w:r>
      <w:r w:rsidR="00FE7DE2">
        <w:rPr>
          <w:rFonts w:ascii="Arial" w:hAnsi="Arial" w:cs="Arial"/>
          <w:sz w:val="22"/>
          <w:szCs w:val="22"/>
        </w:rPr>
        <w:t>67</w:t>
      </w:r>
      <w:r w:rsidRPr="00FE7DE2">
        <w:rPr>
          <w:rFonts w:ascii="Arial" w:hAnsi="Arial" w:cs="Arial"/>
          <w:sz w:val="22"/>
          <w:szCs w:val="22"/>
        </w:rPr>
        <w:t>.3.2 above; and/or</w:t>
      </w:r>
    </w:p>
    <w:p w14:paraId="6190311D" w14:textId="4B531A73" w:rsidR="00010A27" w:rsidRPr="00FE7DE2" w:rsidRDefault="00010A27" w:rsidP="00FC3EE1">
      <w:pPr>
        <w:pStyle w:val="ACNormal"/>
        <w:numPr>
          <w:ilvl w:val="2"/>
          <w:numId w:val="132"/>
        </w:numPr>
        <w:ind w:left="1560" w:hanging="851"/>
        <w:jc w:val="both"/>
        <w:rPr>
          <w:rFonts w:ascii="Arial" w:hAnsi="Arial" w:cs="Arial"/>
          <w:sz w:val="22"/>
          <w:szCs w:val="22"/>
        </w:rPr>
      </w:pPr>
      <w:r w:rsidRPr="00FE7DE2">
        <w:rPr>
          <w:rFonts w:ascii="Arial" w:hAnsi="Arial" w:cs="Arial"/>
          <w:sz w:val="22"/>
          <w:szCs w:val="22"/>
        </w:rPr>
        <w:t xml:space="preserve">the </w:t>
      </w:r>
      <w:r w:rsidR="00FE7DE2" w:rsidRPr="00FE7DE2">
        <w:rPr>
          <w:rFonts w:ascii="Arial" w:hAnsi="Arial" w:cs="Arial"/>
          <w:sz w:val="22"/>
          <w:szCs w:val="22"/>
        </w:rPr>
        <w:t>Supplier</w:t>
      </w:r>
      <w:r w:rsidRPr="00FE7DE2">
        <w:rPr>
          <w:rFonts w:ascii="Arial" w:hAnsi="Arial" w:cs="Arial"/>
          <w:sz w:val="22"/>
          <w:szCs w:val="22"/>
        </w:rPr>
        <w:t xml:space="preserve"> fails to comply in all material respects with an improvement notice issued by the Contracting Authority in accordance with clause </w:t>
      </w:r>
      <w:r w:rsidR="00FE7DE2">
        <w:rPr>
          <w:rFonts w:ascii="Arial" w:hAnsi="Arial" w:cs="Arial"/>
          <w:sz w:val="22"/>
          <w:szCs w:val="22"/>
        </w:rPr>
        <w:t>67</w:t>
      </w:r>
      <w:r w:rsidRPr="00FE7DE2">
        <w:rPr>
          <w:rFonts w:ascii="Arial" w:hAnsi="Arial" w:cs="Arial"/>
          <w:sz w:val="22"/>
          <w:szCs w:val="22"/>
        </w:rPr>
        <w:t>.3.3 above; and/or</w:t>
      </w:r>
    </w:p>
    <w:p w14:paraId="73B90058" w14:textId="0D11B52D" w:rsidR="00010A27" w:rsidRPr="00FE7DE2" w:rsidRDefault="00010A27" w:rsidP="00FC3EE1">
      <w:pPr>
        <w:pStyle w:val="ACNormal"/>
        <w:numPr>
          <w:ilvl w:val="2"/>
          <w:numId w:val="132"/>
        </w:numPr>
        <w:ind w:left="1560" w:hanging="851"/>
        <w:jc w:val="both"/>
        <w:rPr>
          <w:rFonts w:ascii="Arial" w:hAnsi="Arial" w:cs="Arial"/>
          <w:sz w:val="22"/>
          <w:szCs w:val="22"/>
        </w:rPr>
      </w:pPr>
      <w:r w:rsidRPr="00FE7DE2">
        <w:rPr>
          <w:rFonts w:ascii="Arial" w:hAnsi="Arial" w:cs="Arial"/>
          <w:sz w:val="22"/>
          <w:szCs w:val="22"/>
        </w:rPr>
        <w:t xml:space="preserve">two further KPI Failures </w:t>
      </w:r>
      <w:proofErr w:type="gramStart"/>
      <w:r w:rsidRPr="00FE7DE2">
        <w:rPr>
          <w:rFonts w:ascii="Arial" w:hAnsi="Arial" w:cs="Arial"/>
          <w:sz w:val="22"/>
          <w:szCs w:val="22"/>
        </w:rPr>
        <w:t>occur</w:t>
      </w:r>
      <w:r w:rsidR="00FE7DE2">
        <w:rPr>
          <w:rFonts w:ascii="Arial" w:hAnsi="Arial" w:cs="Arial"/>
          <w:sz w:val="22"/>
          <w:szCs w:val="22"/>
        </w:rPr>
        <w:t>;</w:t>
      </w:r>
      <w:proofErr w:type="gramEnd"/>
    </w:p>
    <w:p w14:paraId="1B4F35DE" w14:textId="099DB23B" w:rsidR="00010A27" w:rsidRPr="00FE7DE2" w:rsidRDefault="00010A27" w:rsidP="00010A27">
      <w:pPr>
        <w:pStyle w:val="ACNormal"/>
        <w:ind w:left="567"/>
        <w:jc w:val="both"/>
        <w:rPr>
          <w:rFonts w:ascii="Arial" w:hAnsi="Arial" w:cs="Arial"/>
          <w:sz w:val="22"/>
          <w:szCs w:val="22"/>
        </w:rPr>
      </w:pPr>
      <w:r w:rsidRPr="00FE7DE2">
        <w:rPr>
          <w:rFonts w:ascii="Arial" w:hAnsi="Arial" w:cs="Arial"/>
          <w:sz w:val="22"/>
          <w:szCs w:val="22"/>
        </w:rPr>
        <w:t xml:space="preserve">then (without prejudice to any other rights and remedies of termination provided for in the </w:t>
      </w:r>
      <w:r w:rsidR="00FE7DE2">
        <w:rPr>
          <w:rFonts w:ascii="Arial" w:hAnsi="Arial" w:cs="Arial"/>
          <w:sz w:val="22"/>
          <w:szCs w:val="22"/>
        </w:rPr>
        <w:t xml:space="preserve">Call-off </w:t>
      </w:r>
      <w:r w:rsidRPr="00FE7DE2">
        <w:rPr>
          <w:rFonts w:ascii="Arial" w:hAnsi="Arial" w:cs="Arial"/>
          <w:sz w:val="22"/>
          <w:szCs w:val="22"/>
        </w:rPr>
        <w:t xml:space="preserve">Contract), the Contracting Authority shall be entitled to terminate the </w:t>
      </w:r>
      <w:r w:rsidR="00FE7DE2">
        <w:rPr>
          <w:rFonts w:ascii="Arial" w:hAnsi="Arial" w:cs="Arial"/>
          <w:sz w:val="22"/>
          <w:szCs w:val="22"/>
        </w:rPr>
        <w:t xml:space="preserve">Call-off </w:t>
      </w:r>
      <w:r w:rsidRPr="00FE7DE2">
        <w:rPr>
          <w:rFonts w:ascii="Arial" w:hAnsi="Arial" w:cs="Arial"/>
          <w:sz w:val="22"/>
          <w:szCs w:val="22"/>
        </w:rPr>
        <w:t xml:space="preserve">Contract with immediate effect on written notice to the </w:t>
      </w:r>
      <w:r w:rsidR="00FE7DE2" w:rsidRPr="00FE7DE2">
        <w:rPr>
          <w:rFonts w:ascii="Arial" w:hAnsi="Arial" w:cs="Arial"/>
          <w:sz w:val="22"/>
          <w:szCs w:val="22"/>
        </w:rPr>
        <w:t>Supplier</w:t>
      </w:r>
      <w:r w:rsidRPr="00FE7DE2">
        <w:rPr>
          <w:rFonts w:ascii="Arial" w:hAnsi="Arial" w:cs="Arial"/>
          <w:sz w:val="22"/>
          <w:szCs w:val="22"/>
        </w:rPr>
        <w:t>.</w:t>
      </w:r>
    </w:p>
    <w:p w14:paraId="48D24FE7" w14:textId="5DFDAE95" w:rsidR="00010A27" w:rsidRPr="00FE7DE2" w:rsidRDefault="00010A27" w:rsidP="00010A27">
      <w:pPr>
        <w:pStyle w:val="Untitledsubclause1"/>
        <w:rPr>
          <w:sz w:val="22"/>
          <w:szCs w:val="22"/>
        </w:rPr>
      </w:pPr>
      <w:r w:rsidRPr="00FE7DE2">
        <w:rPr>
          <w:sz w:val="22"/>
          <w:szCs w:val="22"/>
        </w:rPr>
        <w:t xml:space="preserve">The </w:t>
      </w:r>
      <w:r w:rsidR="00FE7DE2" w:rsidRPr="00FE7DE2">
        <w:rPr>
          <w:sz w:val="22"/>
          <w:szCs w:val="22"/>
        </w:rPr>
        <w:t>Supplier</w:t>
      </w:r>
      <w:r w:rsidRPr="00FE7DE2">
        <w:rPr>
          <w:sz w:val="22"/>
          <w:szCs w:val="22"/>
        </w:rPr>
        <w:t xml:space="preserve"> shall monitor and record the </w:t>
      </w:r>
      <w:r w:rsidR="00FE7DE2" w:rsidRPr="00FE7DE2">
        <w:rPr>
          <w:sz w:val="22"/>
          <w:szCs w:val="22"/>
        </w:rPr>
        <w:t>Supplier</w:t>
      </w:r>
      <w:r w:rsidRPr="00FE7DE2">
        <w:rPr>
          <w:sz w:val="22"/>
          <w:szCs w:val="22"/>
        </w:rPr>
        <w:t>’s performance of the Contract by reference to the Key Performance Indicators in accordance with A</w:t>
      </w:r>
      <w:r w:rsidR="009728B0">
        <w:rPr>
          <w:sz w:val="22"/>
          <w:szCs w:val="22"/>
        </w:rPr>
        <w:t>nnex</w:t>
      </w:r>
      <w:r w:rsidRPr="00FE7DE2">
        <w:rPr>
          <w:sz w:val="22"/>
          <w:szCs w:val="22"/>
        </w:rPr>
        <w:t xml:space="preserve"> </w:t>
      </w:r>
      <w:r w:rsidR="00FE7DE2">
        <w:rPr>
          <w:sz w:val="22"/>
          <w:szCs w:val="22"/>
        </w:rPr>
        <w:t>C</w:t>
      </w:r>
      <w:r w:rsidRPr="00FE7DE2">
        <w:rPr>
          <w:sz w:val="22"/>
          <w:szCs w:val="22"/>
        </w:rPr>
        <w:t xml:space="preserve"> to this Call-Off Contract (Contract </w:t>
      </w:r>
      <w:r w:rsidR="00FE7DE2">
        <w:rPr>
          <w:sz w:val="22"/>
          <w:szCs w:val="22"/>
        </w:rPr>
        <w:t>Management</w:t>
      </w:r>
      <w:r w:rsidRPr="00FE7DE2">
        <w:rPr>
          <w:sz w:val="22"/>
          <w:szCs w:val="22"/>
        </w:rPr>
        <w:t>).</w:t>
      </w:r>
    </w:p>
    <w:p w14:paraId="0DBC62D4" w14:textId="1F559688" w:rsidR="00DA3A0E" w:rsidRPr="00383828" w:rsidRDefault="00DA3A0E" w:rsidP="00DA3A0E">
      <w:pPr>
        <w:pStyle w:val="TitleClause"/>
        <w:rPr>
          <w:sz w:val="22"/>
          <w:szCs w:val="22"/>
        </w:rPr>
      </w:pPr>
      <w:bookmarkStart w:id="1232" w:name="_Toc205990434"/>
      <w:r>
        <w:rPr>
          <w:sz w:val="22"/>
          <w:szCs w:val="22"/>
        </w:rPr>
        <w:t>Assistance in Legal Proceedings</w:t>
      </w:r>
      <w:bookmarkEnd w:id="1232"/>
    </w:p>
    <w:p w14:paraId="08A6E793" w14:textId="77777777" w:rsidR="00856411" w:rsidRPr="00DA3A0E" w:rsidRDefault="00856411" w:rsidP="008E549E">
      <w:pPr>
        <w:pStyle w:val="Untitledsubclause1"/>
        <w:rPr>
          <w:bCs/>
          <w:sz w:val="20"/>
        </w:rPr>
      </w:pPr>
      <w:r w:rsidRPr="00DA3A0E">
        <w:rPr>
          <w:sz w:val="22"/>
          <w:szCs w:val="18"/>
        </w:rPr>
        <w:t xml:space="preserve">If requested to do so by the Supervising Officer, the Supplier shall co-operate fully with the Contracting Authority (including, but not limited to the provision of documentation and statements from staff) in connection with any legal proceedings, Local Government Ombudsman enquiries, inquiry, arbitration tribunal or court proceedings in which the Contracting Authority may become involved, or any relevant disciplinary hearing internal to the Contracting Authority, arising out of the provision of the Goods and Services, and the Supplier shall if requested by the Supervising Officer give evidence in such inquiries, arbitration, proceeding or hearings. </w:t>
      </w:r>
    </w:p>
    <w:p w14:paraId="3D8F6E11" w14:textId="1475DCDE" w:rsidR="00856411" w:rsidRPr="00856411" w:rsidRDefault="00856411" w:rsidP="00856411">
      <w:pPr>
        <w:pStyle w:val="Untitledsubclause1"/>
        <w:rPr>
          <w:bCs/>
          <w:sz w:val="22"/>
          <w:szCs w:val="22"/>
        </w:rPr>
      </w:pPr>
      <w:r w:rsidRPr="00856411">
        <w:rPr>
          <w:bCs/>
          <w:sz w:val="22"/>
          <w:szCs w:val="22"/>
        </w:rPr>
        <w:t>Where the Supplier or any of its Staff become aware of any incident, maladministration, accident or other matter which may give rise to a Local Government Ombudsman inquiry, claim or legal proceedings in respect of the provision or failure to provide the Goods and Services, it shall notify the Supervising Officer immediately in writing. Such notification shall include all relevant information to enable the Supervising Officer to investigate the matter fully.</w:t>
      </w:r>
    </w:p>
    <w:p w14:paraId="427E67DB" w14:textId="77777777" w:rsidR="00856411" w:rsidRPr="00D07F32" w:rsidRDefault="00856411" w:rsidP="00856411">
      <w:pPr>
        <w:pStyle w:val="Untitledsubclause1"/>
        <w:rPr>
          <w:sz w:val="22"/>
          <w:szCs w:val="18"/>
        </w:rPr>
      </w:pPr>
      <w:r w:rsidRPr="00D07F32">
        <w:rPr>
          <w:sz w:val="22"/>
          <w:szCs w:val="18"/>
        </w:rPr>
        <w:t>Such information provided or assistance rendered by the Supplier pursuant to the obligation in this Clause, in whatever form, shall be at no cost to the Contracting Authority.</w:t>
      </w:r>
    </w:p>
    <w:p w14:paraId="43CCFEBB" w14:textId="7E3F2633" w:rsidR="00DA3A0E" w:rsidRPr="00383828" w:rsidRDefault="00DA3A0E" w:rsidP="00DA3A0E">
      <w:pPr>
        <w:pStyle w:val="TitleClause"/>
        <w:rPr>
          <w:sz w:val="22"/>
          <w:szCs w:val="22"/>
        </w:rPr>
      </w:pPr>
      <w:bookmarkStart w:id="1233" w:name="_Toc205990435"/>
      <w:bookmarkStart w:id="1234" w:name="_Toc461529761"/>
      <w:r>
        <w:rPr>
          <w:sz w:val="22"/>
          <w:szCs w:val="22"/>
        </w:rPr>
        <w:lastRenderedPageBreak/>
        <w:t>Licence to occupy Contracting Authority Premises</w:t>
      </w:r>
      <w:bookmarkEnd w:id="1233"/>
    </w:p>
    <w:bookmarkEnd w:id="1234"/>
    <w:p w14:paraId="0D7E7DA8" w14:textId="255D72F0" w:rsidR="00A43BAD" w:rsidRPr="00FE7DE2" w:rsidRDefault="00A43BAD" w:rsidP="00A43BAD">
      <w:pPr>
        <w:pStyle w:val="Untitledsubclause1"/>
        <w:rPr>
          <w:sz w:val="22"/>
          <w:szCs w:val="22"/>
        </w:rPr>
      </w:pPr>
      <w:r w:rsidRPr="00FE7DE2">
        <w:rPr>
          <w:sz w:val="22"/>
          <w:szCs w:val="22"/>
        </w:rPr>
        <w:t xml:space="preserve">Any land or premises made available from time to time to the Supplier by the Contracting Authority in connection with this Call-off Contract shall be made available to the Supplier on a non-exclusive licence basis free of charge and shall be used by the Supplier solely for the purpose of performing its obligations under this Call-off Contract.  The Supplier shall have the use of such land or premises as licensee and shall vacate the same on completion, termination or abandonment of this Call-off Contract.  </w:t>
      </w:r>
    </w:p>
    <w:p w14:paraId="48A73ECB" w14:textId="75D0DAD8" w:rsidR="00A43BAD" w:rsidRPr="00FE7DE2" w:rsidRDefault="00A43BAD" w:rsidP="00A43BAD">
      <w:pPr>
        <w:pStyle w:val="Untitledsubclause1"/>
        <w:rPr>
          <w:sz w:val="22"/>
          <w:szCs w:val="22"/>
        </w:rPr>
      </w:pPr>
      <w:r w:rsidRPr="00FE7DE2">
        <w:rPr>
          <w:sz w:val="22"/>
          <w:szCs w:val="22"/>
        </w:rPr>
        <w:t xml:space="preserve">The Supplier shall limit access to the Contracting Authority Premises to such Staff as is necessary to enable it to perform its obligations under this Call-off Contract and the Supplier shall co-operate (and ensure that its Staff co-operate) with such other persons working concurrently on such land or Contracting Authority Premises as the Contracting Authority may reasonably request. </w:t>
      </w:r>
    </w:p>
    <w:p w14:paraId="5320C464" w14:textId="2CC9C48B" w:rsidR="00A43BAD" w:rsidRPr="00FE7DE2" w:rsidRDefault="00A43BAD" w:rsidP="00A43BAD">
      <w:pPr>
        <w:pStyle w:val="Untitledsubclause1"/>
        <w:rPr>
          <w:sz w:val="22"/>
          <w:szCs w:val="22"/>
        </w:rPr>
      </w:pPr>
      <w:r w:rsidRPr="00FE7DE2">
        <w:rPr>
          <w:sz w:val="22"/>
          <w:szCs w:val="22"/>
        </w:rPr>
        <w:t xml:space="preserve">Should the Supplier require modifications to the Contracting Authority Premises, such modifications shall be subject to prior Approval and shall be carried out by the Contracting Authority at the Supplier’s expense.  The Contracting Authority shall undertake approved modification work without undue delay.  Ownership of such modifications shall rest with the Contracting Authority.  </w:t>
      </w:r>
    </w:p>
    <w:p w14:paraId="2B1B1795" w14:textId="222D1C34" w:rsidR="00A43BAD" w:rsidRPr="00FE7DE2" w:rsidRDefault="00A43BAD" w:rsidP="00A43BAD">
      <w:pPr>
        <w:pStyle w:val="Untitledsubclause1"/>
        <w:rPr>
          <w:sz w:val="22"/>
          <w:szCs w:val="22"/>
        </w:rPr>
      </w:pPr>
      <w:r w:rsidRPr="00FE7DE2">
        <w:rPr>
          <w:sz w:val="22"/>
          <w:szCs w:val="22"/>
        </w:rPr>
        <w:t>The Supplier shall (and shall ensure that its Staff shall) observe and comply with such rules and regulations as may be in force at any time for the use of the Contracting Authority Premises as determined by the Contracting Authority, and the Supplier shall pay for the cost of making good any damage caused by the Supplier or its Staff other than fair wear and tear.  For the avoidance of doubt, damage includes damage to the fabric of the buildings, plant, fixed equipment or fittings therein.</w:t>
      </w:r>
    </w:p>
    <w:p w14:paraId="180C3A47" w14:textId="5C26FBBF" w:rsidR="00A43BAD" w:rsidRPr="00DA3A0E" w:rsidRDefault="00A43BAD" w:rsidP="00DA3A0E">
      <w:pPr>
        <w:pStyle w:val="Untitledsubclause1"/>
        <w:rPr>
          <w:sz w:val="22"/>
          <w:szCs w:val="22"/>
        </w:rPr>
      </w:pPr>
      <w:r w:rsidRPr="00FE7DE2">
        <w:rPr>
          <w:sz w:val="22"/>
          <w:szCs w:val="22"/>
        </w:rPr>
        <w:t>The Parties agree that there is no intention on the part of the Contracting Authority to create a tenancy of any nature whatsoever in favour of the Supplier or its Staff and that no such tenancy has or shall come into being and, notwithstanding any rights granted pursuant to this Call-off Contract, the Contracting Authority retains the right at any time to use any Contracting Authority Premises owned or occupied by it in any manner it sees fit.</w:t>
      </w:r>
    </w:p>
    <w:p w14:paraId="7A3EA4CC" w14:textId="0067C512" w:rsidR="00DA3A0E" w:rsidRPr="00383828" w:rsidRDefault="00DA3A0E" w:rsidP="00DA3A0E">
      <w:pPr>
        <w:pStyle w:val="TitleClause"/>
        <w:rPr>
          <w:sz w:val="22"/>
          <w:szCs w:val="22"/>
        </w:rPr>
      </w:pPr>
      <w:bookmarkStart w:id="1235" w:name="_Toc205990436"/>
      <w:r>
        <w:rPr>
          <w:sz w:val="22"/>
          <w:szCs w:val="22"/>
        </w:rPr>
        <w:t>Governing Law and Jurisdiction</w:t>
      </w:r>
      <w:bookmarkEnd w:id="1235"/>
    </w:p>
    <w:p w14:paraId="572DF5DD" w14:textId="77777777" w:rsidR="00DE22D0" w:rsidRPr="00383828" w:rsidRDefault="00DE22D0" w:rsidP="00DE22D0">
      <w:pPr>
        <w:pStyle w:val="Untitledsubclause1"/>
        <w:rPr>
          <w:sz w:val="22"/>
          <w:szCs w:val="22"/>
        </w:rPr>
      </w:pPr>
      <w:bookmarkStart w:id="1236" w:name="_Toc201829240"/>
      <w:bookmarkStart w:id="1237" w:name="a766622"/>
      <w:r w:rsidRPr="00383828">
        <w:rPr>
          <w:sz w:val="22"/>
          <w:szCs w:val="22"/>
        </w:rPr>
        <w:t>This Call-off Contract and any dispute or claim arising out of or in connection with it or its subject matter or formation (including non-contractual disputes or claims) shall be governed by and construed in accordance with the law of England and Wales.</w:t>
      </w:r>
      <w:bookmarkEnd w:id="1236"/>
      <w:r w:rsidRPr="00383828">
        <w:rPr>
          <w:sz w:val="22"/>
          <w:szCs w:val="22"/>
        </w:rPr>
        <w:t xml:space="preserve"> </w:t>
      </w:r>
      <w:bookmarkEnd w:id="1237"/>
    </w:p>
    <w:p w14:paraId="193DF754" w14:textId="77777777" w:rsidR="00DE22D0" w:rsidRPr="00383828" w:rsidRDefault="00DE22D0" w:rsidP="00DE22D0">
      <w:pPr>
        <w:pStyle w:val="Untitledsubclause1"/>
        <w:rPr>
          <w:sz w:val="22"/>
          <w:szCs w:val="22"/>
        </w:rPr>
      </w:pPr>
      <w:bookmarkStart w:id="1238" w:name="a1002815"/>
      <w:bookmarkStart w:id="1239" w:name="_Toc201829241"/>
      <w:r w:rsidRPr="00383828">
        <w:rPr>
          <w:sz w:val="22"/>
          <w:szCs w:val="22"/>
        </w:rPr>
        <w:t>Each Party irrevocably agrees that the courts of England and Wales shall have exclusive jurisdiction to settle any dispute or claim arising out of or in connection with this Call-off Contract or its subject matter or formation (including non-contractual disputes or claims).</w:t>
      </w:r>
      <w:bookmarkEnd w:id="1238"/>
      <w:bookmarkEnd w:id="1239"/>
    </w:p>
    <w:p w14:paraId="36950371" w14:textId="77777777" w:rsidR="00DF475B" w:rsidRDefault="00DF475B" w:rsidP="00DF475B">
      <w:pPr>
        <w:rPr>
          <w:rFonts w:ascii="Arial" w:eastAsia="Calibri" w:hAnsi="Arial" w:cs="Arial"/>
          <w:b/>
          <w:bCs/>
          <w:sz w:val="22"/>
          <w:szCs w:val="22"/>
        </w:rPr>
      </w:pPr>
    </w:p>
    <w:p w14:paraId="7BE41FA0" w14:textId="77777777" w:rsidR="00DF475B" w:rsidRDefault="00DF475B" w:rsidP="00DF475B">
      <w:pPr>
        <w:rPr>
          <w:rFonts w:ascii="Arial" w:eastAsia="Calibri" w:hAnsi="Arial" w:cs="Arial"/>
          <w:b/>
          <w:bCs/>
          <w:sz w:val="22"/>
          <w:szCs w:val="22"/>
        </w:rPr>
      </w:pPr>
    </w:p>
    <w:p w14:paraId="47306ADA" w14:textId="77777777" w:rsidR="00DF475B" w:rsidRDefault="00DF475B" w:rsidP="00DF475B">
      <w:pPr>
        <w:rPr>
          <w:rFonts w:ascii="Arial" w:eastAsia="Calibri" w:hAnsi="Arial" w:cs="Arial"/>
          <w:b/>
          <w:bCs/>
          <w:sz w:val="22"/>
          <w:szCs w:val="22"/>
        </w:rPr>
      </w:pPr>
    </w:p>
    <w:p w14:paraId="14D16BE2" w14:textId="724A4D5C" w:rsidR="00DF475B" w:rsidRPr="00DF475B" w:rsidRDefault="00DF475B" w:rsidP="00DF475B">
      <w:pPr>
        <w:rPr>
          <w:rFonts w:ascii="Arial" w:eastAsia="Calibri" w:hAnsi="Arial" w:cs="Arial"/>
          <w:sz w:val="22"/>
          <w:szCs w:val="22"/>
        </w:rPr>
      </w:pPr>
      <w:r w:rsidRPr="00DF475B">
        <w:rPr>
          <w:rFonts w:ascii="Arial" w:eastAsia="Calibri" w:hAnsi="Arial" w:cs="Arial"/>
          <w:b/>
          <w:bCs/>
          <w:sz w:val="22"/>
          <w:szCs w:val="22"/>
        </w:rPr>
        <w:lastRenderedPageBreak/>
        <w:t xml:space="preserve">BY SIGNING AND RETURNING THIS ORDER FORM THE SUPPLIER AGREES </w:t>
      </w:r>
      <w:r w:rsidRPr="00DF475B">
        <w:rPr>
          <w:rFonts w:ascii="Arial" w:eastAsia="Calibri" w:hAnsi="Arial" w:cs="Arial"/>
          <w:sz w:val="22"/>
          <w:szCs w:val="22"/>
        </w:rPr>
        <w:t>to enter a legally binding contract with the Customer to provide to the Customer the Goods</w:t>
      </w:r>
      <w:r w:rsidR="000654A8">
        <w:rPr>
          <w:rFonts w:ascii="Arial" w:eastAsia="Calibri" w:hAnsi="Arial" w:cs="Arial"/>
          <w:sz w:val="22"/>
          <w:szCs w:val="22"/>
        </w:rPr>
        <w:t xml:space="preserve"> and associated Services</w:t>
      </w:r>
      <w:r w:rsidRPr="00DF475B">
        <w:rPr>
          <w:rFonts w:ascii="Arial" w:eastAsia="Calibri" w:hAnsi="Arial" w:cs="Arial"/>
          <w:sz w:val="22"/>
          <w:szCs w:val="22"/>
        </w:rPr>
        <w:t xml:space="preserve"> specified in this Order Form (together with, where completed and applicable, the mini-competition order (additional requirements) set out in section 2 of this Order Form) incorporating the rights and obligations in the Call-off Contract set out in the Framework. </w:t>
      </w:r>
    </w:p>
    <w:p w14:paraId="412472C0" w14:textId="77777777" w:rsidR="00DF475B" w:rsidRPr="00DF475B" w:rsidRDefault="00DF475B" w:rsidP="00DF475B">
      <w:pPr>
        <w:keepNext/>
        <w:spacing w:before="120" w:after="240" w:line="300" w:lineRule="atLeast"/>
        <w:jc w:val="both"/>
        <w:outlineLvl w:val="0"/>
        <w:rPr>
          <w:rFonts w:ascii="Arial" w:eastAsia="Arial Unicode MS" w:hAnsi="Arial" w:cs="Arial"/>
          <w:color w:val="000000"/>
          <w:kern w:val="28"/>
          <w:sz w:val="22"/>
          <w:szCs w:val="22"/>
        </w:rPr>
      </w:pPr>
      <w:bookmarkStart w:id="1240" w:name="_Toc205990437"/>
      <w:r w:rsidRPr="00DF475B">
        <w:rPr>
          <w:rFonts w:ascii="Arial" w:eastAsia="Arial Unicode MS" w:hAnsi="Arial" w:cs="Arial"/>
          <w:color w:val="000000"/>
          <w:kern w:val="28"/>
          <w:sz w:val="22"/>
          <w:szCs w:val="22"/>
        </w:rPr>
        <w:t>For and on behalf of the Supplier:</w:t>
      </w:r>
      <w:bookmarkEnd w:id="1240"/>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714"/>
        <w:gridCol w:w="6904"/>
      </w:tblGrid>
      <w:tr w:rsidR="00DF475B" w:rsidRPr="00DF475B" w14:paraId="2D78245F" w14:textId="77777777" w:rsidTr="007347B5">
        <w:tc>
          <w:tcPr>
            <w:tcW w:w="1411" w:type="pct"/>
            <w:tcBorders>
              <w:top w:val="single" w:sz="8" w:space="0" w:color="000000"/>
              <w:left w:val="single" w:sz="8" w:space="0" w:color="000000"/>
              <w:bottom w:val="single" w:sz="8" w:space="0" w:color="000000"/>
              <w:right w:val="single" w:sz="8" w:space="0" w:color="000000"/>
            </w:tcBorders>
          </w:tcPr>
          <w:p w14:paraId="2E530BB0"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 xml:space="preserve">Name: </w:t>
            </w:r>
          </w:p>
        </w:tc>
        <w:tc>
          <w:tcPr>
            <w:tcW w:w="3589" w:type="pct"/>
            <w:tcBorders>
              <w:top w:val="single" w:sz="8" w:space="0" w:color="000000"/>
              <w:left w:val="single" w:sz="8" w:space="0" w:color="000000"/>
              <w:bottom w:val="single" w:sz="8" w:space="0" w:color="000000"/>
              <w:right w:val="single" w:sz="8" w:space="0" w:color="000000"/>
            </w:tcBorders>
          </w:tcPr>
          <w:p w14:paraId="42F433E8"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 </w:t>
            </w:r>
          </w:p>
        </w:tc>
      </w:tr>
      <w:tr w:rsidR="00DF475B" w:rsidRPr="00DF475B" w14:paraId="02180B42" w14:textId="77777777" w:rsidTr="007347B5">
        <w:tc>
          <w:tcPr>
            <w:tcW w:w="1411" w:type="pct"/>
            <w:tcBorders>
              <w:top w:val="single" w:sz="8" w:space="0" w:color="000000"/>
              <w:left w:val="single" w:sz="8" w:space="0" w:color="000000"/>
              <w:bottom w:val="single" w:sz="8" w:space="0" w:color="000000"/>
              <w:right w:val="single" w:sz="8" w:space="0" w:color="000000"/>
            </w:tcBorders>
          </w:tcPr>
          <w:p w14:paraId="75182939"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Title:</w:t>
            </w:r>
          </w:p>
        </w:tc>
        <w:tc>
          <w:tcPr>
            <w:tcW w:w="3589" w:type="pct"/>
            <w:tcBorders>
              <w:top w:val="single" w:sz="8" w:space="0" w:color="000000"/>
              <w:left w:val="single" w:sz="8" w:space="0" w:color="000000"/>
              <w:bottom w:val="single" w:sz="8" w:space="0" w:color="000000"/>
              <w:right w:val="single" w:sz="8" w:space="0" w:color="000000"/>
            </w:tcBorders>
          </w:tcPr>
          <w:p w14:paraId="3AF2724F" w14:textId="77777777" w:rsidR="00DF475B" w:rsidRPr="00DF475B" w:rsidRDefault="00DF475B" w:rsidP="007347B5">
            <w:pPr>
              <w:spacing w:after="120" w:line="300" w:lineRule="atLeast"/>
              <w:rPr>
                <w:rFonts w:ascii="Arial" w:eastAsia="Arial Unicode MS" w:hAnsi="Arial" w:cs="Arial"/>
                <w:color w:val="000000"/>
                <w:sz w:val="22"/>
                <w:szCs w:val="22"/>
              </w:rPr>
            </w:pPr>
          </w:p>
        </w:tc>
      </w:tr>
      <w:tr w:rsidR="00DF475B" w:rsidRPr="00DF475B" w14:paraId="6C4FBDEF" w14:textId="77777777" w:rsidTr="007347B5">
        <w:tc>
          <w:tcPr>
            <w:tcW w:w="1411" w:type="pct"/>
            <w:tcBorders>
              <w:top w:val="single" w:sz="8" w:space="0" w:color="000000"/>
              <w:left w:val="single" w:sz="8" w:space="0" w:color="000000"/>
              <w:bottom w:val="single" w:sz="8" w:space="0" w:color="000000"/>
              <w:right w:val="single" w:sz="8" w:space="0" w:color="000000"/>
            </w:tcBorders>
          </w:tcPr>
          <w:p w14:paraId="6F748C2F"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Signature:</w:t>
            </w:r>
          </w:p>
        </w:tc>
        <w:tc>
          <w:tcPr>
            <w:tcW w:w="3589" w:type="pct"/>
            <w:tcBorders>
              <w:top w:val="single" w:sz="8" w:space="0" w:color="000000"/>
              <w:left w:val="single" w:sz="8" w:space="0" w:color="000000"/>
              <w:bottom w:val="single" w:sz="8" w:space="0" w:color="000000"/>
              <w:right w:val="single" w:sz="8" w:space="0" w:color="000000"/>
            </w:tcBorders>
          </w:tcPr>
          <w:p w14:paraId="6532E388"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 </w:t>
            </w:r>
          </w:p>
        </w:tc>
      </w:tr>
      <w:tr w:rsidR="00DF475B" w:rsidRPr="00DF475B" w14:paraId="17708E35" w14:textId="77777777" w:rsidTr="007347B5">
        <w:tc>
          <w:tcPr>
            <w:tcW w:w="1411" w:type="pct"/>
            <w:tcBorders>
              <w:top w:val="single" w:sz="8" w:space="0" w:color="000000"/>
              <w:left w:val="single" w:sz="8" w:space="0" w:color="000000"/>
              <w:bottom w:val="single" w:sz="8" w:space="0" w:color="000000"/>
              <w:right w:val="single" w:sz="8" w:space="0" w:color="000000"/>
            </w:tcBorders>
          </w:tcPr>
          <w:p w14:paraId="4A365862"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Date:</w:t>
            </w:r>
          </w:p>
        </w:tc>
        <w:tc>
          <w:tcPr>
            <w:tcW w:w="3589" w:type="pct"/>
            <w:tcBorders>
              <w:top w:val="single" w:sz="8" w:space="0" w:color="000000"/>
              <w:left w:val="single" w:sz="8" w:space="0" w:color="000000"/>
              <w:bottom w:val="single" w:sz="8" w:space="0" w:color="000000"/>
              <w:right w:val="single" w:sz="8" w:space="0" w:color="000000"/>
            </w:tcBorders>
          </w:tcPr>
          <w:p w14:paraId="21E98A6F"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 </w:t>
            </w:r>
          </w:p>
        </w:tc>
      </w:tr>
    </w:tbl>
    <w:p w14:paraId="540C3E7A" w14:textId="77777777" w:rsidR="00DF475B" w:rsidRPr="00DF475B" w:rsidRDefault="00DF475B" w:rsidP="00DF475B">
      <w:pPr>
        <w:rPr>
          <w:rFonts w:ascii="Arial" w:eastAsia="Calibri" w:hAnsi="Arial" w:cs="Arial"/>
          <w:sz w:val="22"/>
          <w:szCs w:val="22"/>
        </w:rPr>
      </w:pPr>
    </w:p>
    <w:p w14:paraId="74C5A323" w14:textId="77777777" w:rsidR="00DF475B" w:rsidRPr="00DF475B" w:rsidRDefault="00DF475B" w:rsidP="00DF475B">
      <w:pPr>
        <w:keepNext/>
        <w:spacing w:before="120" w:after="240" w:line="300" w:lineRule="atLeast"/>
        <w:jc w:val="both"/>
        <w:outlineLvl w:val="0"/>
        <w:rPr>
          <w:rFonts w:ascii="Arial" w:eastAsia="Arial Unicode MS" w:hAnsi="Arial" w:cs="Arial"/>
          <w:color w:val="000000"/>
          <w:kern w:val="28"/>
          <w:sz w:val="22"/>
          <w:szCs w:val="22"/>
        </w:rPr>
      </w:pPr>
      <w:bookmarkStart w:id="1241" w:name="_Toc205990438"/>
      <w:r w:rsidRPr="00DF475B">
        <w:rPr>
          <w:rFonts w:ascii="Arial" w:eastAsia="Arial Unicode MS" w:hAnsi="Arial" w:cs="Arial"/>
          <w:color w:val="000000"/>
          <w:kern w:val="28"/>
          <w:sz w:val="22"/>
          <w:szCs w:val="22"/>
        </w:rPr>
        <w:t>For and on behalf of the Customer:</w:t>
      </w:r>
      <w:bookmarkEnd w:id="1241"/>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714"/>
        <w:gridCol w:w="6904"/>
      </w:tblGrid>
      <w:tr w:rsidR="00DF475B" w:rsidRPr="00DF475B" w14:paraId="323E6EB0" w14:textId="77777777" w:rsidTr="007347B5">
        <w:tc>
          <w:tcPr>
            <w:tcW w:w="1411" w:type="pct"/>
            <w:tcBorders>
              <w:top w:val="single" w:sz="8" w:space="0" w:color="000000"/>
              <w:left w:val="single" w:sz="8" w:space="0" w:color="000000"/>
              <w:bottom w:val="single" w:sz="8" w:space="0" w:color="000000"/>
              <w:right w:val="single" w:sz="8" w:space="0" w:color="000000"/>
            </w:tcBorders>
          </w:tcPr>
          <w:p w14:paraId="5D10673B"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Name:</w:t>
            </w:r>
          </w:p>
        </w:tc>
        <w:tc>
          <w:tcPr>
            <w:tcW w:w="3589" w:type="pct"/>
            <w:tcBorders>
              <w:top w:val="single" w:sz="8" w:space="0" w:color="000000"/>
              <w:left w:val="single" w:sz="8" w:space="0" w:color="000000"/>
              <w:bottom w:val="single" w:sz="8" w:space="0" w:color="000000"/>
              <w:right w:val="single" w:sz="8" w:space="0" w:color="000000"/>
            </w:tcBorders>
          </w:tcPr>
          <w:p w14:paraId="59552377"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 </w:t>
            </w:r>
          </w:p>
        </w:tc>
      </w:tr>
      <w:tr w:rsidR="00DF475B" w:rsidRPr="00DF475B" w14:paraId="05415146" w14:textId="77777777" w:rsidTr="007347B5">
        <w:tc>
          <w:tcPr>
            <w:tcW w:w="1411" w:type="pct"/>
            <w:tcBorders>
              <w:top w:val="single" w:sz="8" w:space="0" w:color="000000"/>
              <w:left w:val="single" w:sz="8" w:space="0" w:color="000000"/>
              <w:bottom w:val="single" w:sz="8" w:space="0" w:color="000000"/>
              <w:right w:val="single" w:sz="8" w:space="0" w:color="000000"/>
            </w:tcBorders>
          </w:tcPr>
          <w:p w14:paraId="20292357"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 xml:space="preserve">Title: </w:t>
            </w:r>
          </w:p>
        </w:tc>
        <w:tc>
          <w:tcPr>
            <w:tcW w:w="3589" w:type="pct"/>
            <w:tcBorders>
              <w:top w:val="single" w:sz="8" w:space="0" w:color="000000"/>
              <w:left w:val="single" w:sz="8" w:space="0" w:color="000000"/>
              <w:bottom w:val="single" w:sz="8" w:space="0" w:color="000000"/>
              <w:right w:val="single" w:sz="8" w:space="0" w:color="000000"/>
            </w:tcBorders>
          </w:tcPr>
          <w:p w14:paraId="653D8C6E" w14:textId="77777777" w:rsidR="00DF475B" w:rsidRPr="00DF475B" w:rsidRDefault="00DF475B" w:rsidP="007347B5">
            <w:pPr>
              <w:spacing w:after="120" w:line="300" w:lineRule="atLeast"/>
              <w:rPr>
                <w:rFonts w:ascii="Arial" w:eastAsia="Arial Unicode MS" w:hAnsi="Arial" w:cs="Arial"/>
                <w:color w:val="000000"/>
                <w:sz w:val="22"/>
                <w:szCs w:val="22"/>
              </w:rPr>
            </w:pPr>
          </w:p>
        </w:tc>
      </w:tr>
      <w:tr w:rsidR="00DF475B" w:rsidRPr="00DF475B" w14:paraId="7085F1C3" w14:textId="77777777" w:rsidTr="007347B5">
        <w:tc>
          <w:tcPr>
            <w:tcW w:w="1411" w:type="pct"/>
            <w:tcBorders>
              <w:top w:val="single" w:sz="8" w:space="0" w:color="000000"/>
              <w:left w:val="single" w:sz="8" w:space="0" w:color="000000"/>
              <w:bottom w:val="single" w:sz="8" w:space="0" w:color="000000"/>
              <w:right w:val="single" w:sz="8" w:space="0" w:color="000000"/>
            </w:tcBorders>
          </w:tcPr>
          <w:p w14:paraId="35D7A0D4"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Signature:</w:t>
            </w:r>
          </w:p>
        </w:tc>
        <w:tc>
          <w:tcPr>
            <w:tcW w:w="3589" w:type="pct"/>
            <w:tcBorders>
              <w:top w:val="single" w:sz="8" w:space="0" w:color="000000"/>
              <w:left w:val="single" w:sz="8" w:space="0" w:color="000000"/>
              <w:bottom w:val="single" w:sz="8" w:space="0" w:color="000000"/>
              <w:right w:val="single" w:sz="8" w:space="0" w:color="000000"/>
            </w:tcBorders>
          </w:tcPr>
          <w:p w14:paraId="2C41B9E9"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 </w:t>
            </w:r>
          </w:p>
        </w:tc>
      </w:tr>
      <w:tr w:rsidR="00DF475B" w:rsidRPr="00DF475B" w14:paraId="51369602" w14:textId="77777777" w:rsidTr="007347B5">
        <w:tc>
          <w:tcPr>
            <w:tcW w:w="1411" w:type="pct"/>
            <w:tcBorders>
              <w:top w:val="single" w:sz="8" w:space="0" w:color="000000"/>
              <w:left w:val="single" w:sz="8" w:space="0" w:color="000000"/>
              <w:bottom w:val="single" w:sz="8" w:space="0" w:color="000000"/>
              <w:right w:val="single" w:sz="8" w:space="0" w:color="000000"/>
            </w:tcBorders>
          </w:tcPr>
          <w:p w14:paraId="5D98C90A"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Date:</w:t>
            </w:r>
          </w:p>
        </w:tc>
        <w:tc>
          <w:tcPr>
            <w:tcW w:w="3589" w:type="pct"/>
            <w:tcBorders>
              <w:top w:val="single" w:sz="8" w:space="0" w:color="000000"/>
              <w:left w:val="single" w:sz="8" w:space="0" w:color="000000"/>
              <w:bottom w:val="single" w:sz="8" w:space="0" w:color="000000"/>
              <w:right w:val="single" w:sz="8" w:space="0" w:color="000000"/>
            </w:tcBorders>
          </w:tcPr>
          <w:p w14:paraId="49656092" w14:textId="77777777" w:rsidR="00DF475B" w:rsidRPr="00DF475B" w:rsidRDefault="00DF475B" w:rsidP="007347B5">
            <w:pPr>
              <w:spacing w:after="120" w:line="300" w:lineRule="atLeast"/>
              <w:rPr>
                <w:rFonts w:ascii="Arial" w:eastAsia="Arial Unicode MS" w:hAnsi="Arial" w:cs="Arial"/>
                <w:color w:val="000000"/>
                <w:sz w:val="22"/>
                <w:szCs w:val="22"/>
              </w:rPr>
            </w:pPr>
            <w:r w:rsidRPr="00DF475B">
              <w:rPr>
                <w:rFonts w:ascii="Arial" w:eastAsia="Arial Unicode MS" w:hAnsi="Arial" w:cs="Arial"/>
                <w:color w:val="000000"/>
                <w:sz w:val="22"/>
                <w:szCs w:val="22"/>
              </w:rPr>
              <w:t> </w:t>
            </w:r>
          </w:p>
        </w:tc>
      </w:tr>
    </w:tbl>
    <w:p w14:paraId="3625A3D1" w14:textId="77777777" w:rsidR="00DF475B" w:rsidRPr="00DF475B" w:rsidRDefault="00DF475B" w:rsidP="00DF475B">
      <w:pPr>
        <w:rPr>
          <w:rFonts w:ascii="Arial" w:eastAsia="Calibri" w:hAnsi="Arial" w:cs="Arial"/>
          <w:sz w:val="22"/>
          <w:szCs w:val="22"/>
        </w:rPr>
      </w:pPr>
    </w:p>
    <w:p w14:paraId="48984665" w14:textId="77777777" w:rsidR="00DF475B" w:rsidRPr="00F20CD4" w:rsidRDefault="00DF475B" w:rsidP="00F20CD4">
      <w:pPr>
        <w:pStyle w:val="TitleClause"/>
        <w:numPr>
          <w:ilvl w:val="0"/>
          <w:numId w:val="0"/>
        </w:numPr>
        <w:rPr>
          <w:sz w:val="22"/>
          <w:szCs w:val="22"/>
        </w:rPr>
      </w:pPr>
    </w:p>
    <w:p w14:paraId="6444A8DD" w14:textId="77777777" w:rsidR="00DE22D0" w:rsidRPr="00383828" w:rsidRDefault="00DE22D0" w:rsidP="00DE22D0">
      <w:pPr>
        <w:pStyle w:val="ParaClause"/>
        <w:ind w:left="0"/>
        <w:rPr>
          <w:sz w:val="22"/>
          <w:szCs w:val="22"/>
        </w:rPr>
      </w:pPr>
    </w:p>
    <w:p w14:paraId="5597CED6" w14:textId="77777777" w:rsidR="00E56F6B" w:rsidRDefault="00E56F6B" w:rsidP="00E56F6B">
      <w:pPr>
        <w:pStyle w:val="TitleClause"/>
        <w:numPr>
          <w:ilvl w:val="0"/>
          <w:numId w:val="0"/>
        </w:numPr>
        <w:rPr>
          <w:sz w:val="22"/>
          <w:szCs w:val="22"/>
        </w:rPr>
        <w:sectPr w:rsidR="00E56F6B" w:rsidSect="00B5173A">
          <w:pgSz w:w="11906" w:h="16838" w:code="9"/>
          <w:pgMar w:top="1701" w:right="1134" w:bottom="567" w:left="1134" w:header="567" w:footer="340" w:gutter="0"/>
          <w:cols w:space="720"/>
          <w:docGrid w:linePitch="326"/>
        </w:sectPr>
      </w:pPr>
    </w:p>
    <w:p w14:paraId="57B95F33" w14:textId="57010D62" w:rsidR="00E56F6B" w:rsidRPr="00383828" w:rsidRDefault="00E56F6B" w:rsidP="00E56F6B">
      <w:pPr>
        <w:pStyle w:val="TitleClause"/>
        <w:numPr>
          <w:ilvl w:val="0"/>
          <w:numId w:val="0"/>
        </w:numPr>
        <w:rPr>
          <w:sz w:val="22"/>
          <w:szCs w:val="22"/>
        </w:rPr>
      </w:pPr>
      <w:bookmarkStart w:id="1242" w:name="_Toc205990439"/>
      <w:r>
        <w:rPr>
          <w:sz w:val="22"/>
          <w:szCs w:val="22"/>
        </w:rPr>
        <w:lastRenderedPageBreak/>
        <w:t>ANNEX A</w:t>
      </w:r>
      <w:r>
        <w:rPr>
          <w:sz w:val="22"/>
          <w:szCs w:val="22"/>
        </w:rPr>
        <w:tab/>
        <w:t>Variation Form</w:t>
      </w:r>
      <w:bookmarkEnd w:id="1242"/>
    </w:p>
    <w:p w14:paraId="0DD757A8" w14:textId="77777777" w:rsidR="00E56F6B" w:rsidRPr="00E56F6B" w:rsidRDefault="00E56F6B" w:rsidP="00E56F6B">
      <w:pPr>
        <w:pStyle w:val="Paragraph"/>
      </w:pPr>
    </w:p>
    <w:p w14:paraId="60B78A8E" w14:textId="580F57CE" w:rsidR="006F743C" w:rsidRPr="006F743C" w:rsidRDefault="006F743C" w:rsidP="006F743C">
      <w:pPr>
        <w:pStyle w:val="Paragraph"/>
        <w:jc w:val="center"/>
        <w:rPr>
          <w:sz w:val="22"/>
          <w:szCs w:val="22"/>
        </w:rPr>
      </w:pPr>
      <w:r w:rsidRPr="006F743C">
        <w:rPr>
          <w:b/>
          <w:bCs/>
          <w:sz w:val="22"/>
          <w:szCs w:val="22"/>
        </w:rPr>
        <w:t>Call-off Terms and Conditions</w:t>
      </w:r>
    </w:p>
    <w:p w14:paraId="7C4B51A8" w14:textId="77777777" w:rsidR="006F743C" w:rsidRPr="006F743C" w:rsidRDefault="006F743C" w:rsidP="006F743C">
      <w:pPr>
        <w:pStyle w:val="Paragraph"/>
        <w:rPr>
          <w:sz w:val="22"/>
          <w:szCs w:val="22"/>
        </w:rPr>
      </w:pPr>
      <w:r w:rsidRPr="006F743C">
        <w:rPr>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3075"/>
        <w:gridCol w:w="2580"/>
      </w:tblGrid>
      <w:tr w:rsidR="006F743C" w:rsidRPr="006F743C" w14:paraId="2DAE871B" w14:textId="77777777" w:rsidTr="006F743C">
        <w:trPr>
          <w:trHeight w:val="300"/>
        </w:trPr>
        <w:tc>
          <w:tcPr>
            <w:tcW w:w="3360" w:type="dxa"/>
            <w:vMerge w:val="restart"/>
            <w:tcBorders>
              <w:top w:val="single" w:sz="6" w:space="0" w:color="auto"/>
              <w:left w:val="single" w:sz="6" w:space="0" w:color="auto"/>
              <w:bottom w:val="single" w:sz="6" w:space="0" w:color="auto"/>
              <w:right w:val="single" w:sz="6" w:space="0" w:color="auto"/>
            </w:tcBorders>
            <w:vAlign w:val="center"/>
            <w:hideMark/>
          </w:tcPr>
          <w:p w14:paraId="7088A5B2" w14:textId="77777777" w:rsidR="006F743C" w:rsidRPr="006F743C" w:rsidRDefault="006F743C" w:rsidP="006F743C">
            <w:pPr>
              <w:pStyle w:val="Paragraph"/>
              <w:rPr>
                <w:sz w:val="22"/>
                <w:szCs w:val="22"/>
              </w:rPr>
            </w:pPr>
            <w:r w:rsidRPr="006F743C">
              <w:rPr>
                <w:b/>
                <w:bCs/>
                <w:i/>
                <w:iCs/>
                <w:sz w:val="22"/>
                <w:szCs w:val="22"/>
              </w:rPr>
              <w:t>Title of Call-Off Contract:</w:t>
            </w:r>
            <w:r w:rsidRPr="006F743C">
              <w:rPr>
                <w:sz w:val="22"/>
                <w:szCs w:val="22"/>
              </w:rPr>
              <w:t> </w:t>
            </w:r>
          </w:p>
          <w:p w14:paraId="45498DAF" w14:textId="77777777" w:rsidR="006F743C" w:rsidRPr="006F743C" w:rsidRDefault="006F743C" w:rsidP="006F743C">
            <w:pPr>
              <w:pStyle w:val="Paragraph"/>
              <w:rPr>
                <w:sz w:val="22"/>
                <w:szCs w:val="22"/>
              </w:rPr>
            </w:pPr>
            <w:r w:rsidRPr="006F743C">
              <w:rPr>
                <w:sz w:val="22"/>
                <w:szCs w:val="22"/>
              </w:rPr>
              <w:t> </w:t>
            </w:r>
          </w:p>
          <w:p w14:paraId="31CD3B55" w14:textId="77777777" w:rsidR="006F743C" w:rsidRPr="006F743C" w:rsidRDefault="006F743C" w:rsidP="006F743C">
            <w:pPr>
              <w:pStyle w:val="Paragraph"/>
              <w:rPr>
                <w:sz w:val="22"/>
                <w:szCs w:val="22"/>
              </w:rPr>
            </w:pPr>
            <w:r w:rsidRPr="006F743C">
              <w:rPr>
                <w:sz w:val="22"/>
                <w:szCs w:val="22"/>
              </w:rPr>
              <w:t> </w:t>
            </w:r>
          </w:p>
          <w:p w14:paraId="2969EDAB" w14:textId="77777777" w:rsidR="006F743C" w:rsidRPr="006F743C" w:rsidRDefault="006F743C" w:rsidP="006F743C">
            <w:pPr>
              <w:pStyle w:val="Paragraph"/>
              <w:rPr>
                <w:sz w:val="22"/>
                <w:szCs w:val="22"/>
              </w:rPr>
            </w:pPr>
            <w:r w:rsidRPr="006F743C">
              <w:rPr>
                <w:sz w:val="22"/>
                <w:szCs w:val="22"/>
              </w:rPr>
              <w:t> </w:t>
            </w:r>
          </w:p>
        </w:tc>
        <w:tc>
          <w:tcPr>
            <w:tcW w:w="3075" w:type="dxa"/>
            <w:tcBorders>
              <w:top w:val="single" w:sz="6" w:space="0" w:color="auto"/>
              <w:left w:val="single" w:sz="6" w:space="0" w:color="auto"/>
              <w:bottom w:val="single" w:sz="6" w:space="0" w:color="auto"/>
              <w:right w:val="single" w:sz="6" w:space="0" w:color="auto"/>
            </w:tcBorders>
            <w:vAlign w:val="center"/>
            <w:hideMark/>
          </w:tcPr>
          <w:p w14:paraId="5FCF7F07" w14:textId="48FCC389" w:rsidR="006F743C" w:rsidRPr="006F743C" w:rsidRDefault="006F743C" w:rsidP="006F743C">
            <w:pPr>
              <w:pStyle w:val="Paragraph"/>
              <w:rPr>
                <w:sz w:val="22"/>
                <w:szCs w:val="22"/>
              </w:rPr>
            </w:pPr>
            <w:r w:rsidRPr="006F743C">
              <w:rPr>
                <w:b/>
                <w:bCs/>
                <w:i/>
                <w:iCs/>
                <w:sz w:val="22"/>
                <w:szCs w:val="22"/>
              </w:rPr>
              <w:t>Framework Ref </w:t>
            </w:r>
            <w:r w:rsidRPr="006F743C">
              <w:rPr>
                <w:sz w:val="22"/>
                <w:szCs w:val="22"/>
              </w:rPr>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36491B71" w14:textId="73452D99" w:rsidR="006F743C" w:rsidRPr="006F743C" w:rsidRDefault="006F743C" w:rsidP="006F743C">
            <w:pPr>
              <w:pStyle w:val="Paragraph"/>
              <w:rPr>
                <w:sz w:val="22"/>
                <w:szCs w:val="22"/>
              </w:rPr>
            </w:pPr>
            <w:r w:rsidRPr="006F743C">
              <w:rPr>
                <w:sz w:val="22"/>
                <w:szCs w:val="22"/>
              </w:rPr>
              <w:t>DS</w:t>
            </w:r>
            <w:r>
              <w:rPr>
                <w:sz w:val="22"/>
                <w:szCs w:val="22"/>
              </w:rPr>
              <w:t>478-24</w:t>
            </w:r>
          </w:p>
        </w:tc>
      </w:tr>
      <w:tr w:rsidR="006F743C" w:rsidRPr="006F743C" w14:paraId="2CBE992F" w14:textId="77777777" w:rsidTr="006F743C">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81F479" w14:textId="77777777" w:rsidR="006F743C" w:rsidRPr="006F743C" w:rsidRDefault="006F743C" w:rsidP="006F743C">
            <w:pPr>
              <w:pStyle w:val="Paragraph"/>
              <w:rPr>
                <w:sz w:val="22"/>
                <w:szCs w:val="22"/>
              </w:rPr>
            </w:pPr>
          </w:p>
        </w:tc>
        <w:tc>
          <w:tcPr>
            <w:tcW w:w="3075" w:type="dxa"/>
            <w:tcBorders>
              <w:top w:val="single" w:sz="6" w:space="0" w:color="auto"/>
              <w:left w:val="single" w:sz="6" w:space="0" w:color="auto"/>
              <w:bottom w:val="single" w:sz="6" w:space="0" w:color="auto"/>
              <w:right w:val="single" w:sz="6" w:space="0" w:color="auto"/>
            </w:tcBorders>
            <w:vAlign w:val="center"/>
            <w:hideMark/>
          </w:tcPr>
          <w:p w14:paraId="638C7B61" w14:textId="39A896D2" w:rsidR="006F743C" w:rsidRPr="006F743C" w:rsidRDefault="006F743C" w:rsidP="006F743C">
            <w:pPr>
              <w:pStyle w:val="Paragraph"/>
              <w:rPr>
                <w:sz w:val="22"/>
                <w:szCs w:val="22"/>
              </w:rPr>
            </w:pPr>
            <w:r w:rsidRPr="006F743C">
              <w:rPr>
                <w:b/>
                <w:bCs/>
                <w:i/>
                <w:iCs/>
                <w:sz w:val="22"/>
                <w:szCs w:val="22"/>
              </w:rPr>
              <w:t>Framework</w:t>
            </w:r>
            <w:r>
              <w:rPr>
                <w:b/>
                <w:bCs/>
                <w:i/>
                <w:iCs/>
                <w:sz w:val="22"/>
                <w:szCs w:val="22"/>
              </w:rPr>
              <w:t xml:space="preserve"> </w:t>
            </w:r>
            <w:r w:rsidRPr="006F743C">
              <w:rPr>
                <w:b/>
                <w:bCs/>
                <w:i/>
                <w:iCs/>
                <w:sz w:val="22"/>
                <w:szCs w:val="22"/>
              </w:rPr>
              <w:t>Lot</w:t>
            </w:r>
            <w:r w:rsidRPr="006F743C">
              <w:rPr>
                <w:sz w:val="22"/>
                <w:szCs w:val="22"/>
              </w:rPr>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1F6625A3" w14:textId="77777777" w:rsidR="006F743C" w:rsidRPr="006F743C" w:rsidRDefault="006F743C" w:rsidP="006F743C">
            <w:pPr>
              <w:pStyle w:val="Paragraph"/>
              <w:rPr>
                <w:sz w:val="22"/>
                <w:szCs w:val="22"/>
              </w:rPr>
            </w:pPr>
            <w:r w:rsidRPr="006F743C">
              <w:rPr>
                <w:sz w:val="22"/>
                <w:szCs w:val="22"/>
              </w:rPr>
              <w:t> </w:t>
            </w:r>
          </w:p>
        </w:tc>
      </w:tr>
      <w:tr w:rsidR="006F743C" w:rsidRPr="006F743C" w14:paraId="11FB981B" w14:textId="77777777" w:rsidTr="006F743C">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707780B" w14:textId="77777777" w:rsidR="006F743C" w:rsidRPr="006F743C" w:rsidRDefault="006F743C" w:rsidP="006F743C">
            <w:pPr>
              <w:pStyle w:val="Paragraph"/>
              <w:rPr>
                <w:sz w:val="22"/>
                <w:szCs w:val="22"/>
              </w:rPr>
            </w:pPr>
          </w:p>
        </w:tc>
        <w:tc>
          <w:tcPr>
            <w:tcW w:w="3075" w:type="dxa"/>
            <w:tcBorders>
              <w:top w:val="single" w:sz="6" w:space="0" w:color="auto"/>
              <w:left w:val="single" w:sz="6" w:space="0" w:color="auto"/>
              <w:bottom w:val="single" w:sz="6" w:space="0" w:color="auto"/>
              <w:right w:val="single" w:sz="6" w:space="0" w:color="auto"/>
            </w:tcBorders>
            <w:vAlign w:val="center"/>
            <w:hideMark/>
          </w:tcPr>
          <w:p w14:paraId="6494FAE9" w14:textId="77777777" w:rsidR="006F743C" w:rsidRPr="006F743C" w:rsidRDefault="006F743C" w:rsidP="006F743C">
            <w:pPr>
              <w:pStyle w:val="Paragraph"/>
              <w:rPr>
                <w:sz w:val="22"/>
                <w:szCs w:val="22"/>
              </w:rPr>
            </w:pPr>
            <w:r w:rsidRPr="006F743C">
              <w:rPr>
                <w:b/>
                <w:bCs/>
                <w:i/>
                <w:iCs/>
                <w:sz w:val="22"/>
                <w:szCs w:val="22"/>
              </w:rPr>
              <w:t>Call-Off Contract Ref</w:t>
            </w:r>
            <w:r w:rsidRPr="006F743C">
              <w:rPr>
                <w:sz w:val="22"/>
                <w:szCs w:val="22"/>
              </w:rPr>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426AB056" w14:textId="77777777" w:rsidR="006F743C" w:rsidRPr="006F743C" w:rsidRDefault="006F743C" w:rsidP="006F743C">
            <w:pPr>
              <w:pStyle w:val="Paragraph"/>
              <w:rPr>
                <w:sz w:val="22"/>
                <w:szCs w:val="22"/>
              </w:rPr>
            </w:pPr>
            <w:r w:rsidRPr="006F743C">
              <w:rPr>
                <w:sz w:val="22"/>
                <w:szCs w:val="22"/>
              </w:rPr>
              <w:t> </w:t>
            </w:r>
          </w:p>
        </w:tc>
      </w:tr>
      <w:tr w:rsidR="006F743C" w:rsidRPr="006F743C" w14:paraId="76A76064" w14:textId="77777777" w:rsidTr="006F743C">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C06F482" w14:textId="77777777" w:rsidR="006F743C" w:rsidRPr="006F743C" w:rsidRDefault="006F743C" w:rsidP="006F743C">
            <w:pPr>
              <w:pStyle w:val="Paragraph"/>
              <w:rPr>
                <w:sz w:val="22"/>
                <w:szCs w:val="22"/>
              </w:rPr>
            </w:pPr>
          </w:p>
        </w:tc>
        <w:tc>
          <w:tcPr>
            <w:tcW w:w="3075" w:type="dxa"/>
            <w:tcBorders>
              <w:top w:val="single" w:sz="6" w:space="0" w:color="auto"/>
              <w:left w:val="single" w:sz="6" w:space="0" w:color="auto"/>
              <w:bottom w:val="single" w:sz="6" w:space="0" w:color="auto"/>
              <w:right w:val="single" w:sz="6" w:space="0" w:color="auto"/>
            </w:tcBorders>
            <w:vAlign w:val="center"/>
            <w:hideMark/>
          </w:tcPr>
          <w:p w14:paraId="31DF21FA" w14:textId="77777777" w:rsidR="006F743C" w:rsidRPr="006F743C" w:rsidRDefault="006F743C" w:rsidP="006F743C">
            <w:pPr>
              <w:pStyle w:val="Paragraph"/>
              <w:rPr>
                <w:sz w:val="22"/>
                <w:szCs w:val="22"/>
              </w:rPr>
            </w:pPr>
            <w:r w:rsidRPr="006F743C">
              <w:rPr>
                <w:b/>
                <w:bCs/>
                <w:i/>
                <w:iCs/>
                <w:sz w:val="22"/>
                <w:szCs w:val="22"/>
              </w:rPr>
              <w:t>Date of Change</w:t>
            </w:r>
            <w:r w:rsidRPr="006F743C">
              <w:rPr>
                <w:sz w:val="22"/>
                <w:szCs w:val="22"/>
              </w:rPr>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58274C4F" w14:textId="77777777" w:rsidR="006F743C" w:rsidRPr="006F743C" w:rsidRDefault="006F743C" w:rsidP="006F743C">
            <w:pPr>
              <w:pStyle w:val="Paragraph"/>
              <w:rPr>
                <w:sz w:val="22"/>
                <w:szCs w:val="22"/>
              </w:rPr>
            </w:pPr>
            <w:r w:rsidRPr="006F743C">
              <w:rPr>
                <w:sz w:val="22"/>
                <w:szCs w:val="22"/>
              </w:rPr>
              <w:t> </w:t>
            </w:r>
          </w:p>
        </w:tc>
      </w:tr>
      <w:tr w:rsidR="006F743C" w:rsidRPr="006F743C" w14:paraId="5FBAAC2F" w14:textId="77777777" w:rsidTr="006F743C">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29D989" w14:textId="77777777" w:rsidR="006F743C" w:rsidRPr="006F743C" w:rsidRDefault="006F743C" w:rsidP="006F743C">
            <w:pPr>
              <w:pStyle w:val="Paragraph"/>
              <w:rPr>
                <w:sz w:val="22"/>
                <w:szCs w:val="22"/>
              </w:rPr>
            </w:pPr>
          </w:p>
        </w:tc>
        <w:tc>
          <w:tcPr>
            <w:tcW w:w="3075" w:type="dxa"/>
            <w:tcBorders>
              <w:top w:val="single" w:sz="6" w:space="0" w:color="auto"/>
              <w:left w:val="single" w:sz="6" w:space="0" w:color="auto"/>
              <w:bottom w:val="single" w:sz="6" w:space="0" w:color="auto"/>
              <w:right w:val="single" w:sz="6" w:space="0" w:color="auto"/>
            </w:tcBorders>
            <w:vAlign w:val="center"/>
            <w:hideMark/>
          </w:tcPr>
          <w:p w14:paraId="768B2453" w14:textId="77777777" w:rsidR="006F743C" w:rsidRPr="006F743C" w:rsidRDefault="006F743C" w:rsidP="006F743C">
            <w:pPr>
              <w:pStyle w:val="Paragraph"/>
              <w:rPr>
                <w:sz w:val="22"/>
                <w:szCs w:val="22"/>
              </w:rPr>
            </w:pPr>
            <w:r w:rsidRPr="006F743C">
              <w:rPr>
                <w:b/>
                <w:bCs/>
                <w:i/>
                <w:iCs/>
                <w:sz w:val="22"/>
                <w:szCs w:val="22"/>
              </w:rPr>
              <w:t>Change Number</w:t>
            </w:r>
            <w:r w:rsidRPr="006F743C">
              <w:rPr>
                <w:sz w:val="22"/>
                <w:szCs w:val="22"/>
              </w:rPr>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52FD6FE6" w14:textId="77777777" w:rsidR="006F743C" w:rsidRPr="006F743C" w:rsidRDefault="006F743C" w:rsidP="006F743C">
            <w:pPr>
              <w:pStyle w:val="Paragraph"/>
              <w:rPr>
                <w:sz w:val="22"/>
                <w:szCs w:val="22"/>
              </w:rPr>
            </w:pPr>
            <w:r w:rsidRPr="006F743C">
              <w:rPr>
                <w:sz w:val="22"/>
                <w:szCs w:val="22"/>
              </w:rPr>
              <w:t> </w:t>
            </w:r>
          </w:p>
        </w:tc>
      </w:tr>
      <w:tr w:rsidR="006F743C" w:rsidRPr="006F743C" w14:paraId="4850A688" w14:textId="77777777" w:rsidTr="006F743C">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76C7AEB" w14:textId="77777777" w:rsidR="006F743C" w:rsidRPr="006F743C" w:rsidRDefault="006F743C" w:rsidP="006F743C">
            <w:pPr>
              <w:pStyle w:val="Paragraph"/>
              <w:rPr>
                <w:sz w:val="22"/>
                <w:szCs w:val="22"/>
              </w:rPr>
            </w:pPr>
          </w:p>
        </w:tc>
        <w:tc>
          <w:tcPr>
            <w:tcW w:w="3075" w:type="dxa"/>
            <w:tcBorders>
              <w:top w:val="single" w:sz="6" w:space="0" w:color="auto"/>
              <w:left w:val="single" w:sz="6" w:space="0" w:color="auto"/>
              <w:bottom w:val="single" w:sz="6" w:space="0" w:color="auto"/>
              <w:right w:val="single" w:sz="6" w:space="0" w:color="auto"/>
            </w:tcBorders>
            <w:vAlign w:val="center"/>
            <w:hideMark/>
          </w:tcPr>
          <w:p w14:paraId="37B435CE" w14:textId="77777777" w:rsidR="006F743C" w:rsidRPr="006F743C" w:rsidRDefault="006F743C" w:rsidP="006F743C">
            <w:pPr>
              <w:pStyle w:val="Paragraph"/>
              <w:rPr>
                <w:sz w:val="22"/>
                <w:szCs w:val="22"/>
              </w:rPr>
            </w:pPr>
            <w:r w:rsidRPr="006F743C">
              <w:rPr>
                <w:b/>
                <w:bCs/>
                <w:i/>
                <w:iCs/>
                <w:sz w:val="22"/>
                <w:szCs w:val="22"/>
              </w:rPr>
              <w:t>Contracting Authority</w:t>
            </w:r>
            <w:r w:rsidRPr="006F743C">
              <w:rPr>
                <w:sz w:val="22"/>
                <w:szCs w:val="22"/>
              </w:rPr>
              <w:t> </w:t>
            </w:r>
          </w:p>
        </w:tc>
        <w:tc>
          <w:tcPr>
            <w:tcW w:w="2565" w:type="dxa"/>
            <w:tcBorders>
              <w:top w:val="single" w:sz="6" w:space="0" w:color="auto"/>
              <w:left w:val="single" w:sz="6" w:space="0" w:color="auto"/>
              <w:bottom w:val="single" w:sz="6" w:space="0" w:color="auto"/>
              <w:right w:val="single" w:sz="6" w:space="0" w:color="auto"/>
            </w:tcBorders>
            <w:vAlign w:val="center"/>
            <w:hideMark/>
          </w:tcPr>
          <w:p w14:paraId="1780EEAA" w14:textId="77777777" w:rsidR="006F743C" w:rsidRPr="006F743C" w:rsidRDefault="006F743C" w:rsidP="006F743C">
            <w:pPr>
              <w:pStyle w:val="Paragraph"/>
              <w:rPr>
                <w:sz w:val="22"/>
                <w:szCs w:val="22"/>
              </w:rPr>
            </w:pPr>
            <w:r w:rsidRPr="006F743C">
              <w:rPr>
                <w:sz w:val="22"/>
                <w:szCs w:val="22"/>
              </w:rPr>
              <w:t> </w:t>
            </w:r>
          </w:p>
        </w:tc>
      </w:tr>
      <w:tr w:rsidR="006F743C" w:rsidRPr="006F743C" w14:paraId="64FBBAEB" w14:textId="77777777" w:rsidTr="006F743C">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1180C7" w14:textId="77777777" w:rsidR="006F743C" w:rsidRPr="006F743C" w:rsidRDefault="006F743C" w:rsidP="006F743C">
            <w:pPr>
              <w:pStyle w:val="Paragraph"/>
              <w:rPr>
                <w:sz w:val="22"/>
                <w:szCs w:val="22"/>
              </w:rPr>
            </w:pPr>
          </w:p>
        </w:tc>
        <w:tc>
          <w:tcPr>
            <w:tcW w:w="3075" w:type="dxa"/>
            <w:tcBorders>
              <w:top w:val="single" w:sz="6" w:space="0" w:color="auto"/>
              <w:left w:val="single" w:sz="6" w:space="0" w:color="auto"/>
              <w:bottom w:val="single" w:sz="6" w:space="0" w:color="auto"/>
              <w:right w:val="single" w:sz="6" w:space="0" w:color="auto"/>
            </w:tcBorders>
            <w:vAlign w:val="center"/>
            <w:hideMark/>
          </w:tcPr>
          <w:p w14:paraId="0F86362D" w14:textId="1D4B54A0" w:rsidR="006F743C" w:rsidRPr="006F743C" w:rsidRDefault="006F743C" w:rsidP="006F743C">
            <w:pPr>
              <w:pStyle w:val="Paragraph"/>
              <w:rPr>
                <w:sz w:val="22"/>
                <w:szCs w:val="22"/>
              </w:rPr>
            </w:pPr>
            <w:r>
              <w:rPr>
                <w:b/>
                <w:bCs/>
                <w:i/>
                <w:iCs/>
                <w:sz w:val="22"/>
                <w:szCs w:val="22"/>
              </w:rPr>
              <w:t>Supplier</w:t>
            </w:r>
          </w:p>
        </w:tc>
        <w:tc>
          <w:tcPr>
            <w:tcW w:w="2565" w:type="dxa"/>
            <w:tcBorders>
              <w:top w:val="single" w:sz="6" w:space="0" w:color="auto"/>
              <w:left w:val="single" w:sz="6" w:space="0" w:color="auto"/>
              <w:bottom w:val="single" w:sz="6" w:space="0" w:color="auto"/>
              <w:right w:val="single" w:sz="6" w:space="0" w:color="auto"/>
            </w:tcBorders>
            <w:vAlign w:val="center"/>
            <w:hideMark/>
          </w:tcPr>
          <w:p w14:paraId="2AD914B2" w14:textId="77777777" w:rsidR="006F743C" w:rsidRPr="006F743C" w:rsidRDefault="006F743C" w:rsidP="006F743C">
            <w:pPr>
              <w:pStyle w:val="Paragraph"/>
              <w:rPr>
                <w:sz w:val="22"/>
                <w:szCs w:val="22"/>
              </w:rPr>
            </w:pPr>
            <w:r w:rsidRPr="006F743C">
              <w:rPr>
                <w:sz w:val="22"/>
                <w:szCs w:val="22"/>
              </w:rPr>
              <w:t> </w:t>
            </w:r>
          </w:p>
        </w:tc>
      </w:tr>
      <w:tr w:rsidR="006F743C" w:rsidRPr="006F743C" w14:paraId="0610BFE8" w14:textId="77777777" w:rsidTr="006F743C">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C00000"/>
            <w:hideMark/>
          </w:tcPr>
          <w:p w14:paraId="283EA370" w14:textId="77777777" w:rsidR="006F743C" w:rsidRPr="006F743C" w:rsidRDefault="006F743C" w:rsidP="006F743C">
            <w:pPr>
              <w:pStyle w:val="Paragraph"/>
              <w:rPr>
                <w:sz w:val="22"/>
                <w:szCs w:val="22"/>
              </w:rPr>
            </w:pPr>
            <w:r w:rsidRPr="006F743C">
              <w:rPr>
                <w:b/>
                <w:bCs/>
                <w:sz w:val="22"/>
                <w:szCs w:val="22"/>
              </w:rPr>
              <w:t>Details of Change to Call-Off Contract</w:t>
            </w:r>
            <w:r w:rsidRPr="006F743C">
              <w:rPr>
                <w:sz w:val="22"/>
                <w:szCs w:val="22"/>
              </w:rPr>
              <w:t> </w:t>
            </w:r>
          </w:p>
        </w:tc>
      </w:tr>
      <w:tr w:rsidR="006F743C" w:rsidRPr="006F743C" w14:paraId="47A79FE0" w14:textId="77777777" w:rsidTr="006F743C">
        <w:trPr>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58C0C461" w14:textId="3FCB424F" w:rsidR="006F743C" w:rsidRDefault="006F743C" w:rsidP="006F743C">
            <w:pPr>
              <w:pStyle w:val="Paragraph"/>
              <w:rPr>
                <w:sz w:val="22"/>
                <w:szCs w:val="22"/>
              </w:rPr>
            </w:pPr>
            <w:r w:rsidRPr="006F743C">
              <w:rPr>
                <w:sz w:val="22"/>
                <w:szCs w:val="22"/>
              </w:rPr>
              <w:t> </w:t>
            </w:r>
          </w:p>
          <w:p w14:paraId="42AE35D3" w14:textId="77777777" w:rsidR="006F743C" w:rsidRDefault="006F743C" w:rsidP="006F743C">
            <w:pPr>
              <w:pStyle w:val="Paragraph"/>
              <w:rPr>
                <w:sz w:val="22"/>
                <w:szCs w:val="22"/>
              </w:rPr>
            </w:pPr>
          </w:p>
          <w:p w14:paraId="7BBF83B9" w14:textId="77777777" w:rsidR="006F743C" w:rsidRDefault="006F743C" w:rsidP="006F743C">
            <w:pPr>
              <w:pStyle w:val="Paragraph"/>
              <w:rPr>
                <w:sz w:val="22"/>
                <w:szCs w:val="22"/>
              </w:rPr>
            </w:pPr>
          </w:p>
          <w:p w14:paraId="5DCF071F" w14:textId="77777777" w:rsidR="006F743C" w:rsidRPr="006F743C" w:rsidRDefault="006F743C" w:rsidP="006F743C">
            <w:pPr>
              <w:pStyle w:val="Paragraph"/>
              <w:rPr>
                <w:sz w:val="22"/>
                <w:szCs w:val="22"/>
              </w:rPr>
            </w:pPr>
          </w:p>
          <w:p w14:paraId="66C667D3" w14:textId="6FC99814" w:rsidR="006F743C" w:rsidRPr="006F743C" w:rsidRDefault="006F743C" w:rsidP="006F743C">
            <w:pPr>
              <w:pStyle w:val="Paragraph"/>
              <w:rPr>
                <w:sz w:val="22"/>
                <w:szCs w:val="22"/>
              </w:rPr>
            </w:pPr>
            <w:r w:rsidRPr="006F743C">
              <w:rPr>
                <w:sz w:val="22"/>
                <w:szCs w:val="22"/>
              </w:rPr>
              <w:t>List of Appendices: </w:t>
            </w:r>
          </w:p>
          <w:p w14:paraId="1DF0F082" w14:textId="59EDAE67" w:rsidR="006F743C" w:rsidRPr="006F743C" w:rsidRDefault="006F743C" w:rsidP="006F743C">
            <w:pPr>
              <w:pStyle w:val="Paragraph"/>
              <w:rPr>
                <w:sz w:val="22"/>
                <w:szCs w:val="22"/>
              </w:rPr>
            </w:pPr>
            <w:r w:rsidRPr="006F743C">
              <w:rPr>
                <w:sz w:val="22"/>
                <w:szCs w:val="22"/>
              </w:rPr>
              <w:t> </w:t>
            </w:r>
          </w:p>
          <w:p w14:paraId="3F477FD2" w14:textId="77777777" w:rsidR="006F743C" w:rsidRPr="006F743C" w:rsidRDefault="006F743C" w:rsidP="006F743C">
            <w:pPr>
              <w:pStyle w:val="Paragraph"/>
              <w:rPr>
                <w:sz w:val="22"/>
                <w:szCs w:val="22"/>
              </w:rPr>
            </w:pPr>
            <w:r w:rsidRPr="006F743C">
              <w:rPr>
                <w:sz w:val="22"/>
                <w:szCs w:val="22"/>
              </w:rPr>
              <w:t> </w:t>
            </w:r>
          </w:p>
          <w:p w14:paraId="34FF77E7" w14:textId="77777777" w:rsidR="006F743C" w:rsidRPr="006F743C" w:rsidRDefault="006F743C" w:rsidP="006F743C">
            <w:pPr>
              <w:pStyle w:val="Paragraph"/>
              <w:rPr>
                <w:sz w:val="22"/>
                <w:szCs w:val="22"/>
              </w:rPr>
            </w:pPr>
            <w:r w:rsidRPr="006F743C">
              <w:rPr>
                <w:sz w:val="22"/>
                <w:szCs w:val="22"/>
              </w:rPr>
              <w:t> </w:t>
            </w:r>
          </w:p>
        </w:tc>
      </w:tr>
      <w:tr w:rsidR="006F743C" w:rsidRPr="006F743C" w14:paraId="02E6E4C0" w14:textId="77777777" w:rsidTr="006F743C">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C00000"/>
            <w:hideMark/>
          </w:tcPr>
          <w:p w14:paraId="04AD2EBE" w14:textId="77777777" w:rsidR="006F743C" w:rsidRPr="006F743C" w:rsidRDefault="006F743C" w:rsidP="006F743C">
            <w:pPr>
              <w:pStyle w:val="Paragraph"/>
              <w:rPr>
                <w:sz w:val="22"/>
                <w:szCs w:val="22"/>
              </w:rPr>
            </w:pPr>
            <w:r w:rsidRPr="006F743C">
              <w:rPr>
                <w:b/>
                <w:bCs/>
                <w:sz w:val="22"/>
                <w:szCs w:val="22"/>
              </w:rPr>
              <w:t>Agreement to the Call-Off Contract Change</w:t>
            </w:r>
            <w:r w:rsidRPr="006F743C">
              <w:rPr>
                <w:sz w:val="22"/>
                <w:szCs w:val="22"/>
              </w:rPr>
              <w:t> </w:t>
            </w:r>
          </w:p>
        </w:tc>
      </w:tr>
      <w:tr w:rsidR="006F743C" w:rsidRPr="006F743C" w14:paraId="2E2436DA" w14:textId="77777777" w:rsidTr="006F743C">
        <w:trPr>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5815252F" w14:textId="6337A8BE" w:rsidR="006F743C" w:rsidRPr="006F743C" w:rsidRDefault="006F743C" w:rsidP="006F743C">
            <w:pPr>
              <w:pStyle w:val="Paragraph"/>
              <w:rPr>
                <w:sz w:val="22"/>
                <w:szCs w:val="22"/>
              </w:rPr>
            </w:pPr>
            <w:r>
              <w:rPr>
                <w:b/>
                <w:bCs/>
                <w:sz w:val="22"/>
                <w:szCs w:val="22"/>
              </w:rPr>
              <w:br/>
            </w:r>
            <w:r w:rsidRPr="006F743C">
              <w:rPr>
                <w:b/>
                <w:bCs/>
                <w:sz w:val="22"/>
                <w:szCs w:val="22"/>
              </w:rPr>
              <w:t>Part A:   For and on behalf of the Contracting Authority</w:t>
            </w:r>
            <w:r w:rsidRPr="006F743C">
              <w:rPr>
                <w:sz w:val="22"/>
                <w:szCs w:val="22"/>
              </w:rPr>
              <w:t> </w:t>
            </w:r>
          </w:p>
          <w:p w14:paraId="08204386" w14:textId="2F519C66" w:rsidR="006F743C" w:rsidRPr="006F743C" w:rsidRDefault="006F743C" w:rsidP="006F743C">
            <w:pPr>
              <w:pStyle w:val="Paragraph"/>
              <w:rPr>
                <w:sz w:val="22"/>
                <w:szCs w:val="22"/>
              </w:rPr>
            </w:pPr>
            <w:r w:rsidRPr="006F743C">
              <w:rPr>
                <w:i/>
                <w:iCs/>
                <w:sz w:val="22"/>
                <w:szCs w:val="22"/>
              </w:rPr>
              <w:t xml:space="preserve">The Contracting Authority </w:t>
            </w:r>
            <w:proofErr w:type="gramStart"/>
            <w:r w:rsidRPr="006F743C">
              <w:rPr>
                <w:i/>
                <w:iCs/>
                <w:sz w:val="22"/>
                <w:szCs w:val="22"/>
              </w:rPr>
              <w:t>is in agreement</w:t>
            </w:r>
            <w:proofErr w:type="gramEnd"/>
            <w:r w:rsidRPr="006F743C">
              <w:rPr>
                <w:i/>
                <w:iCs/>
                <w:sz w:val="22"/>
                <w:szCs w:val="22"/>
              </w:rPr>
              <w:t xml:space="preserve"> to the Change(s) as detailed above, providing this Change agreement is fully completed and signed in part B by an authorised signatory of the </w:t>
            </w:r>
            <w:r>
              <w:rPr>
                <w:i/>
                <w:iCs/>
                <w:sz w:val="22"/>
                <w:szCs w:val="22"/>
              </w:rPr>
              <w:t>Supplier</w:t>
            </w:r>
            <w:r w:rsidRPr="006F743C">
              <w:rPr>
                <w:i/>
                <w:iCs/>
                <w:sz w:val="22"/>
                <w:szCs w:val="22"/>
              </w:rPr>
              <w:t>.</w:t>
            </w:r>
            <w:r w:rsidRPr="006F743C">
              <w:rPr>
                <w:sz w:val="22"/>
                <w:szCs w:val="22"/>
              </w:rPr>
              <w:t> </w:t>
            </w:r>
            <w:r>
              <w:rPr>
                <w:sz w:val="22"/>
                <w:szCs w:val="22"/>
              </w:rPr>
              <w:br/>
            </w:r>
          </w:p>
          <w:p w14:paraId="60E195C3" w14:textId="1356C6B9" w:rsidR="006F743C" w:rsidRPr="006F743C" w:rsidRDefault="006F743C" w:rsidP="006F743C">
            <w:pPr>
              <w:pStyle w:val="Paragraph"/>
              <w:rPr>
                <w:sz w:val="22"/>
                <w:szCs w:val="22"/>
              </w:rPr>
            </w:pPr>
            <w:r w:rsidRPr="006F743C">
              <w:rPr>
                <w:i/>
                <w:iCs/>
                <w:sz w:val="22"/>
                <w:szCs w:val="22"/>
              </w:rPr>
              <w:t>Signed:</w:t>
            </w:r>
            <w:r w:rsidRPr="006F743C">
              <w:rPr>
                <w:sz w:val="22"/>
                <w:szCs w:val="22"/>
              </w:rPr>
              <w:tab/>
            </w:r>
            <w:r w:rsidRPr="006F743C">
              <w:rPr>
                <w:sz w:val="22"/>
                <w:szCs w:val="22"/>
              </w:rPr>
              <w:tab/>
            </w:r>
            <w:r w:rsidRPr="006F743C">
              <w:rPr>
                <w:i/>
                <w:iCs/>
                <w:sz w:val="22"/>
                <w:szCs w:val="22"/>
              </w:rPr>
              <w:t>…………………………………………………………………………</w:t>
            </w:r>
            <w:r w:rsidRPr="006F743C">
              <w:rPr>
                <w:sz w:val="22"/>
                <w:szCs w:val="22"/>
              </w:rPr>
              <w:t> </w:t>
            </w:r>
          </w:p>
          <w:p w14:paraId="7C8AEE2A" w14:textId="15D8C3A4" w:rsidR="006F743C" w:rsidRPr="006F743C" w:rsidRDefault="006F743C" w:rsidP="006F743C">
            <w:pPr>
              <w:pStyle w:val="Paragraph"/>
              <w:rPr>
                <w:sz w:val="22"/>
                <w:szCs w:val="22"/>
              </w:rPr>
            </w:pPr>
            <w:r w:rsidRPr="006F743C">
              <w:rPr>
                <w:i/>
                <w:iCs/>
                <w:sz w:val="22"/>
                <w:szCs w:val="22"/>
              </w:rPr>
              <w:t>Date:</w:t>
            </w:r>
            <w:r w:rsidRPr="006F743C">
              <w:rPr>
                <w:sz w:val="22"/>
                <w:szCs w:val="22"/>
              </w:rPr>
              <w:tab/>
            </w:r>
            <w:r w:rsidRPr="006F743C">
              <w:rPr>
                <w:sz w:val="22"/>
                <w:szCs w:val="22"/>
              </w:rPr>
              <w:tab/>
            </w:r>
            <w:r w:rsidRPr="006F743C">
              <w:rPr>
                <w:sz w:val="22"/>
                <w:szCs w:val="22"/>
              </w:rPr>
              <w:tab/>
            </w:r>
            <w:r w:rsidRPr="006F743C">
              <w:rPr>
                <w:i/>
                <w:iCs/>
                <w:sz w:val="22"/>
                <w:szCs w:val="22"/>
              </w:rPr>
              <w:t>…………………………………………………………………………</w:t>
            </w:r>
            <w:r w:rsidRPr="006F743C">
              <w:rPr>
                <w:sz w:val="22"/>
                <w:szCs w:val="22"/>
              </w:rPr>
              <w:t> </w:t>
            </w:r>
          </w:p>
          <w:p w14:paraId="78DFC940" w14:textId="77777777" w:rsidR="006F743C" w:rsidRPr="006F743C" w:rsidRDefault="006F743C" w:rsidP="006F743C">
            <w:pPr>
              <w:pStyle w:val="Paragraph"/>
              <w:rPr>
                <w:sz w:val="22"/>
                <w:szCs w:val="22"/>
              </w:rPr>
            </w:pPr>
            <w:r w:rsidRPr="006F743C">
              <w:rPr>
                <w:i/>
                <w:iCs/>
                <w:sz w:val="22"/>
                <w:szCs w:val="22"/>
              </w:rPr>
              <w:t>Name:</w:t>
            </w:r>
            <w:r w:rsidRPr="006F743C">
              <w:rPr>
                <w:sz w:val="22"/>
                <w:szCs w:val="22"/>
              </w:rPr>
              <w:tab/>
            </w:r>
            <w:r w:rsidRPr="006F743C">
              <w:rPr>
                <w:sz w:val="22"/>
                <w:szCs w:val="22"/>
              </w:rPr>
              <w:tab/>
            </w:r>
            <w:r w:rsidRPr="006F743C">
              <w:rPr>
                <w:sz w:val="22"/>
                <w:szCs w:val="22"/>
              </w:rPr>
              <w:tab/>
            </w:r>
            <w:r w:rsidRPr="006F743C">
              <w:rPr>
                <w:i/>
                <w:iCs/>
                <w:sz w:val="22"/>
                <w:szCs w:val="22"/>
              </w:rPr>
              <w:t>…………………………………………………………………………</w:t>
            </w:r>
            <w:r w:rsidRPr="006F743C">
              <w:rPr>
                <w:sz w:val="22"/>
                <w:szCs w:val="22"/>
              </w:rPr>
              <w:t> </w:t>
            </w:r>
          </w:p>
          <w:p w14:paraId="62BA212E" w14:textId="5EFED556" w:rsidR="006F743C" w:rsidRPr="006F743C" w:rsidRDefault="006F743C" w:rsidP="006F743C">
            <w:pPr>
              <w:pStyle w:val="Paragraph"/>
              <w:rPr>
                <w:sz w:val="22"/>
                <w:szCs w:val="22"/>
              </w:rPr>
            </w:pPr>
            <w:r w:rsidRPr="006F743C">
              <w:rPr>
                <w:i/>
                <w:iCs/>
                <w:sz w:val="22"/>
                <w:szCs w:val="22"/>
              </w:rPr>
              <w:t>(</w:t>
            </w:r>
            <w:proofErr w:type="gramStart"/>
            <w:r w:rsidRPr="006F743C">
              <w:rPr>
                <w:i/>
                <w:iCs/>
                <w:sz w:val="22"/>
                <w:szCs w:val="22"/>
              </w:rPr>
              <w:t>in</w:t>
            </w:r>
            <w:proofErr w:type="gramEnd"/>
            <w:r w:rsidRPr="006F743C">
              <w:rPr>
                <w:i/>
                <w:iCs/>
                <w:sz w:val="22"/>
                <w:szCs w:val="22"/>
              </w:rPr>
              <w:t xml:space="preserve"> block capitals</w:t>
            </w:r>
            <w:r w:rsidRPr="006F743C">
              <w:rPr>
                <w:sz w:val="22"/>
                <w:szCs w:val="22"/>
              </w:rPr>
              <w:t> </w:t>
            </w:r>
          </w:p>
          <w:p w14:paraId="1997C4EB" w14:textId="77777777" w:rsidR="006F743C" w:rsidRPr="006F743C" w:rsidRDefault="006F743C" w:rsidP="006F743C">
            <w:pPr>
              <w:pStyle w:val="Paragraph"/>
              <w:rPr>
                <w:sz w:val="22"/>
                <w:szCs w:val="22"/>
              </w:rPr>
            </w:pPr>
            <w:r w:rsidRPr="006F743C">
              <w:rPr>
                <w:i/>
                <w:iCs/>
                <w:sz w:val="22"/>
                <w:szCs w:val="22"/>
              </w:rPr>
              <w:t>In capacity of:</w:t>
            </w:r>
            <w:r w:rsidRPr="006F743C">
              <w:rPr>
                <w:sz w:val="22"/>
                <w:szCs w:val="22"/>
              </w:rPr>
              <w:tab/>
            </w:r>
            <w:r w:rsidRPr="006F743C">
              <w:rPr>
                <w:sz w:val="22"/>
                <w:szCs w:val="22"/>
              </w:rPr>
              <w:tab/>
            </w:r>
            <w:r w:rsidRPr="006F743C">
              <w:rPr>
                <w:i/>
                <w:iCs/>
                <w:sz w:val="22"/>
                <w:szCs w:val="22"/>
              </w:rPr>
              <w:t>…………………………………………………………………………</w:t>
            </w:r>
            <w:r w:rsidRPr="006F743C">
              <w:rPr>
                <w:sz w:val="22"/>
                <w:szCs w:val="22"/>
              </w:rPr>
              <w:t> </w:t>
            </w:r>
          </w:p>
          <w:p w14:paraId="7B029BE9" w14:textId="517CDB2B" w:rsidR="006F743C" w:rsidRPr="006F743C" w:rsidRDefault="006F743C" w:rsidP="006F743C">
            <w:pPr>
              <w:pStyle w:val="Paragraph"/>
              <w:rPr>
                <w:sz w:val="22"/>
                <w:szCs w:val="22"/>
              </w:rPr>
            </w:pPr>
            <w:r w:rsidRPr="006F743C">
              <w:rPr>
                <w:i/>
                <w:iCs/>
                <w:sz w:val="22"/>
                <w:szCs w:val="22"/>
              </w:rPr>
              <w:t>(Official Position)</w:t>
            </w:r>
            <w:r w:rsidRPr="006F743C">
              <w:rPr>
                <w:sz w:val="22"/>
                <w:szCs w:val="22"/>
              </w:rPr>
              <w:t> </w:t>
            </w:r>
          </w:p>
        </w:tc>
      </w:tr>
      <w:tr w:rsidR="006F743C" w:rsidRPr="006F743C" w14:paraId="1B2FB21D" w14:textId="77777777" w:rsidTr="006F743C">
        <w:trPr>
          <w:trHeight w:val="300"/>
        </w:trPr>
        <w:tc>
          <w:tcPr>
            <w:tcW w:w="9015" w:type="dxa"/>
            <w:gridSpan w:val="3"/>
            <w:tcBorders>
              <w:top w:val="single" w:sz="6" w:space="0" w:color="auto"/>
              <w:left w:val="single" w:sz="6" w:space="0" w:color="auto"/>
              <w:bottom w:val="single" w:sz="6" w:space="0" w:color="auto"/>
              <w:right w:val="single" w:sz="6" w:space="0" w:color="auto"/>
            </w:tcBorders>
            <w:hideMark/>
          </w:tcPr>
          <w:p w14:paraId="4E48C69E" w14:textId="6107A6F3" w:rsidR="006F743C" w:rsidRPr="006F743C" w:rsidRDefault="006F743C" w:rsidP="006F743C">
            <w:pPr>
              <w:pStyle w:val="Paragraph"/>
              <w:rPr>
                <w:sz w:val="22"/>
                <w:szCs w:val="22"/>
              </w:rPr>
            </w:pPr>
            <w:r>
              <w:rPr>
                <w:b/>
                <w:bCs/>
                <w:sz w:val="22"/>
                <w:szCs w:val="22"/>
              </w:rPr>
              <w:lastRenderedPageBreak/>
              <w:br/>
            </w:r>
            <w:r w:rsidRPr="006F743C">
              <w:rPr>
                <w:b/>
                <w:bCs/>
                <w:sz w:val="22"/>
                <w:szCs w:val="22"/>
              </w:rPr>
              <w:t>Part B:   For and on behalf of [</w:t>
            </w:r>
            <w:r>
              <w:rPr>
                <w:b/>
                <w:bCs/>
                <w:sz w:val="22"/>
                <w:szCs w:val="22"/>
              </w:rPr>
              <w:t>Supplier</w:t>
            </w:r>
            <w:r w:rsidRPr="006F743C">
              <w:rPr>
                <w:b/>
                <w:bCs/>
                <w:sz w:val="22"/>
                <w:szCs w:val="22"/>
              </w:rPr>
              <w:t xml:space="preserve"> Name]</w:t>
            </w:r>
            <w:r w:rsidRPr="006F743C">
              <w:rPr>
                <w:sz w:val="22"/>
                <w:szCs w:val="22"/>
              </w:rPr>
              <w:t> </w:t>
            </w:r>
          </w:p>
          <w:p w14:paraId="58F88160" w14:textId="77777777" w:rsidR="006F743C" w:rsidRPr="006F743C" w:rsidRDefault="006F743C" w:rsidP="006F743C">
            <w:pPr>
              <w:pStyle w:val="Paragraph"/>
              <w:rPr>
                <w:sz w:val="22"/>
                <w:szCs w:val="22"/>
              </w:rPr>
            </w:pPr>
            <w:r w:rsidRPr="006F743C">
              <w:rPr>
                <w:i/>
                <w:iCs/>
                <w:sz w:val="22"/>
                <w:szCs w:val="22"/>
              </w:rPr>
              <w:t>I/We agree to the Change(s) as detailed above.</w:t>
            </w:r>
            <w:r w:rsidRPr="006F743C">
              <w:rPr>
                <w:sz w:val="22"/>
                <w:szCs w:val="22"/>
              </w:rPr>
              <w:t> </w:t>
            </w:r>
          </w:p>
          <w:p w14:paraId="2074856C" w14:textId="6752ED83" w:rsidR="006F743C" w:rsidRPr="006F743C" w:rsidRDefault="006F743C" w:rsidP="006F743C">
            <w:pPr>
              <w:pStyle w:val="Paragraph"/>
              <w:rPr>
                <w:sz w:val="22"/>
                <w:szCs w:val="22"/>
              </w:rPr>
            </w:pPr>
            <w:r w:rsidRPr="006F743C">
              <w:rPr>
                <w:sz w:val="22"/>
                <w:szCs w:val="22"/>
              </w:rPr>
              <w:t> </w:t>
            </w:r>
          </w:p>
          <w:p w14:paraId="2EA5A152" w14:textId="11CD5B68" w:rsidR="006F743C" w:rsidRPr="006F743C" w:rsidRDefault="006F743C" w:rsidP="006F743C">
            <w:pPr>
              <w:pStyle w:val="Paragraph"/>
              <w:rPr>
                <w:sz w:val="22"/>
                <w:szCs w:val="22"/>
              </w:rPr>
            </w:pPr>
            <w:r w:rsidRPr="006F743C">
              <w:rPr>
                <w:i/>
                <w:iCs/>
                <w:sz w:val="22"/>
                <w:szCs w:val="22"/>
              </w:rPr>
              <w:t>Signed:</w:t>
            </w:r>
            <w:r w:rsidRPr="006F743C">
              <w:rPr>
                <w:sz w:val="22"/>
                <w:szCs w:val="22"/>
              </w:rPr>
              <w:tab/>
            </w:r>
            <w:r w:rsidRPr="006F743C">
              <w:rPr>
                <w:sz w:val="22"/>
                <w:szCs w:val="22"/>
              </w:rPr>
              <w:tab/>
            </w:r>
            <w:r w:rsidRPr="006F743C">
              <w:rPr>
                <w:i/>
                <w:iCs/>
                <w:sz w:val="22"/>
                <w:szCs w:val="22"/>
              </w:rPr>
              <w:t>…………………………………………………………………………</w:t>
            </w:r>
            <w:r w:rsidRPr="006F743C">
              <w:rPr>
                <w:sz w:val="22"/>
                <w:szCs w:val="22"/>
              </w:rPr>
              <w:t> </w:t>
            </w:r>
          </w:p>
          <w:p w14:paraId="1536630A" w14:textId="3BDBF3E7" w:rsidR="006F743C" w:rsidRPr="006F743C" w:rsidRDefault="006F743C" w:rsidP="006F743C">
            <w:pPr>
              <w:pStyle w:val="Paragraph"/>
              <w:rPr>
                <w:sz w:val="22"/>
                <w:szCs w:val="22"/>
              </w:rPr>
            </w:pPr>
            <w:r w:rsidRPr="006F743C">
              <w:rPr>
                <w:i/>
                <w:iCs/>
                <w:sz w:val="22"/>
                <w:szCs w:val="22"/>
              </w:rPr>
              <w:t>Date:</w:t>
            </w:r>
            <w:r w:rsidRPr="006F743C">
              <w:rPr>
                <w:sz w:val="22"/>
                <w:szCs w:val="22"/>
              </w:rPr>
              <w:tab/>
            </w:r>
            <w:r w:rsidRPr="006F743C">
              <w:rPr>
                <w:sz w:val="22"/>
                <w:szCs w:val="22"/>
              </w:rPr>
              <w:tab/>
            </w:r>
            <w:r w:rsidRPr="006F743C">
              <w:rPr>
                <w:sz w:val="22"/>
                <w:szCs w:val="22"/>
              </w:rPr>
              <w:tab/>
            </w:r>
            <w:r w:rsidRPr="006F743C">
              <w:rPr>
                <w:i/>
                <w:iCs/>
                <w:sz w:val="22"/>
                <w:szCs w:val="22"/>
              </w:rPr>
              <w:t>…………………………………………………………………………</w:t>
            </w:r>
            <w:r w:rsidRPr="006F743C">
              <w:rPr>
                <w:sz w:val="22"/>
                <w:szCs w:val="22"/>
              </w:rPr>
              <w:t> </w:t>
            </w:r>
          </w:p>
          <w:p w14:paraId="6282307A" w14:textId="77777777" w:rsidR="006F743C" w:rsidRPr="006F743C" w:rsidRDefault="006F743C" w:rsidP="006F743C">
            <w:pPr>
              <w:pStyle w:val="Paragraph"/>
              <w:rPr>
                <w:sz w:val="22"/>
                <w:szCs w:val="22"/>
              </w:rPr>
            </w:pPr>
            <w:r w:rsidRPr="006F743C">
              <w:rPr>
                <w:i/>
                <w:iCs/>
                <w:sz w:val="22"/>
                <w:szCs w:val="22"/>
              </w:rPr>
              <w:t>Name:</w:t>
            </w:r>
            <w:r w:rsidRPr="006F743C">
              <w:rPr>
                <w:sz w:val="22"/>
                <w:szCs w:val="22"/>
              </w:rPr>
              <w:tab/>
            </w:r>
            <w:r w:rsidRPr="006F743C">
              <w:rPr>
                <w:sz w:val="22"/>
                <w:szCs w:val="22"/>
              </w:rPr>
              <w:tab/>
            </w:r>
            <w:r w:rsidRPr="006F743C">
              <w:rPr>
                <w:sz w:val="22"/>
                <w:szCs w:val="22"/>
              </w:rPr>
              <w:tab/>
            </w:r>
            <w:r w:rsidRPr="006F743C">
              <w:rPr>
                <w:i/>
                <w:iCs/>
                <w:sz w:val="22"/>
                <w:szCs w:val="22"/>
              </w:rPr>
              <w:t>…………………………………………………………………………</w:t>
            </w:r>
            <w:r w:rsidRPr="006F743C">
              <w:rPr>
                <w:sz w:val="22"/>
                <w:szCs w:val="22"/>
              </w:rPr>
              <w:t> </w:t>
            </w:r>
          </w:p>
          <w:p w14:paraId="5B637190" w14:textId="1D760D54" w:rsidR="006F743C" w:rsidRPr="006F743C" w:rsidRDefault="006F743C" w:rsidP="006F743C">
            <w:pPr>
              <w:pStyle w:val="Paragraph"/>
              <w:rPr>
                <w:sz w:val="22"/>
                <w:szCs w:val="22"/>
              </w:rPr>
            </w:pPr>
            <w:r w:rsidRPr="006F743C">
              <w:rPr>
                <w:i/>
                <w:iCs/>
                <w:sz w:val="22"/>
                <w:szCs w:val="22"/>
              </w:rPr>
              <w:t>(</w:t>
            </w:r>
            <w:proofErr w:type="gramStart"/>
            <w:r w:rsidRPr="006F743C">
              <w:rPr>
                <w:i/>
                <w:iCs/>
                <w:sz w:val="22"/>
                <w:szCs w:val="22"/>
              </w:rPr>
              <w:t>in</w:t>
            </w:r>
            <w:proofErr w:type="gramEnd"/>
            <w:r w:rsidRPr="006F743C">
              <w:rPr>
                <w:i/>
                <w:iCs/>
                <w:sz w:val="22"/>
                <w:szCs w:val="22"/>
              </w:rPr>
              <w:t xml:space="preserve"> block capitals</w:t>
            </w:r>
            <w:r w:rsidRPr="006F743C">
              <w:rPr>
                <w:sz w:val="22"/>
                <w:szCs w:val="22"/>
              </w:rPr>
              <w:t> </w:t>
            </w:r>
          </w:p>
          <w:p w14:paraId="11088F63" w14:textId="77777777" w:rsidR="006F743C" w:rsidRPr="006F743C" w:rsidRDefault="006F743C" w:rsidP="006F743C">
            <w:pPr>
              <w:pStyle w:val="Paragraph"/>
              <w:rPr>
                <w:sz w:val="22"/>
                <w:szCs w:val="22"/>
              </w:rPr>
            </w:pPr>
            <w:r w:rsidRPr="006F743C">
              <w:rPr>
                <w:i/>
                <w:iCs/>
                <w:sz w:val="22"/>
                <w:szCs w:val="22"/>
              </w:rPr>
              <w:t>In capacity of:</w:t>
            </w:r>
            <w:r w:rsidRPr="006F743C">
              <w:rPr>
                <w:sz w:val="22"/>
                <w:szCs w:val="22"/>
              </w:rPr>
              <w:tab/>
            </w:r>
            <w:r w:rsidRPr="006F743C">
              <w:rPr>
                <w:sz w:val="22"/>
                <w:szCs w:val="22"/>
              </w:rPr>
              <w:tab/>
            </w:r>
            <w:r w:rsidRPr="006F743C">
              <w:rPr>
                <w:i/>
                <w:iCs/>
                <w:sz w:val="22"/>
                <w:szCs w:val="22"/>
              </w:rPr>
              <w:t>…………………………………………………………………………</w:t>
            </w:r>
            <w:r w:rsidRPr="006F743C">
              <w:rPr>
                <w:sz w:val="22"/>
                <w:szCs w:val="22"/>
              </w:rPr>
              <w:t> </w:t>
            </w:r>
          </w:p>
          <w:p w14:paraId="107175ED" w14:textId="77777777" w:rsidR="006F743C" w:rsidRPr="006F743C" w:rsidRDefault="006F743C" w:rsidP="006F743C">
            <w:pPr>
              <w:pStyle w:val="Paragraph"/>
              <w:rPr>
                <w:sz w:val="22"/>
                <w:szCs w:val="22"/>
              </w:rPr>
            </w:pPr>
            <w:r w:rsidRPr="006F743C">
              <w:rPr>
                <w:i/>
                <w:iCs/>
                <w:sz w:val="22"/>
                <w:szCs w:val="22"/>
              </w:rPr>
              <w:t>(Official Position)</w:t>
            </w:r>
            <w:r w:rsidRPr="006F743C">
              <w:rPr>
                <w:sz w:val="22"/>
                <w:szCs w:val="22"/>
              </w:rPr>
              <w:t> </w:t>
            </w:r>
          </w:p>
          <w:p w14:paraId="6BC5B7F9" w14:textId="77777777" w:rsidR="006F743C" w:rsidRPr="006F743C" w:rsidRDefault="006F743C" w:rsidP="006F743C">
            <w:pPr>
              <w:pStyle w:val="Paragraph"/>
              <w:rPr>
                <w:sz w:val="22"/>
                <w:szCs w:val="22"/>
              </w:rPr>
            </w:pPr>
            <w:r w:rsidRPr="006F743C">
              <w:rPr>
                <w:sz w:val="22"/>
                <w:szCs w:val="22"/>
              </w:rPr>
              <w:t> </w:t>
            </w:r>
          </w:p>
        </w:tc>
      </w:tr>
    </w:tbl>
    <w:p w14:paraId="0FD0B052" w14:textId="77777777" w:rsidR="006F743C" w:rsidRPr="006F743C" w:rsidRDefault="006F743C" w:rsidP="006F743C">
      <w:pPr>
        <w:pStyle w:val="Paragraph"/>
        <w:rPr>
          <w:sz w:val="22"/>
          <w:szCs w:val="22"/>
        </w:rPr>
      </w:pPr>
      <w:r w:rsidRPr="006F743C">
        <w:rPr>
          <w:sz w:val="22"/>
          <w:szCs w:val="22"/>
        </w:rPr>
        <w:t> </w:t>
      </w:r>
    </w:p>
    <w:p w14:paraId="123F8FDD" w14:textId="77777777" w:rsidR="006F743C" w:rsidRPr="00383828" w:rsidRDefault="006F743C" w:rsidP="00DE22D0">
      <w:pPr>
        <w:pStyle w:val="Paragraph"/>
        <w:rPr>
          <w:sz w:val="22"/>
          <w:szCs w:val="22"/>
        </w:rPr>
      </w:pPr>
    </w:p>
    <w:p w14:paraId="0D2CBA12" w14:textId="77777777" w:rsidR="006C2D6B" w:rsidRDefault="006C2D6B" w:rsidP="00E56F6B">
      <w:pPr>
        <w:pStyle w:val="TitleClause"/>
        <w:numPr>
          <w:ilvl w:val="0"/>
          <w:numId w:val="0"/>
        </w:numPr>
        <w:rPr>
          <w:sz w:val="22"/>
          <w:szCs w:val="22"/>
        </w:rPr>
        <w:sectPr w:rsidR="006C2D6B" w:rsidSect="003F7AEF">
          <w:pgSz w:w="11906" w:h="16838" w:code="9"/>
          <w:pgMar w:top="1701" w:right="1134" w:bottom="1134" w:left="1134" w:header="567" w:footer="340" w:gutter="0"/>
          <w:cols w:space="720"/>
          <w:docGrid w:linePitch="326"/>
        </w:sectPr>
      </w:pPr>
      <w:bookmarkStart w:id="1243" w:name="_Toc256000057"/>
      <w:bookmarkStart w:id="1244" w:name="a320941"/>
    </w:p>
    <w:p w14:paraId="30FCF7BF" w14:textId="183AD62C" w:rsidR="00E56F6B" w:rsidRDefault="00E56F6B" w:rsidP="00E56F6B">
      <w:pPr>
        <w:pStyle w:val="TitleClause"/>
        <w:numPr>
          <w:ilvl w:val="0"/>
          <w:numId w:val="0"/>
        </w:numPr>
        <w:rPr>
          <w:sz w:val="22"/>
          <w:szCs w:val="22"/>
        </w:rPr>
      </w:pPr>
      <w:bookmarkStart w:id="1245" w:name="_Toc205990440"/>
      <w:r>
        <w:rPr>
          <w:sz w:val="22"/>
          <w:szCs w:val="22"/>
        </w:rPr>
        <w:lastRenderedPageBreak/>
        <w:t xml:space="preserve">ANNEX </w:t>
      </w:r>
      <w:r w:rsidR="00846C22">
        <w:rPr>
          <w:sz w:val="22"/>
          <w:szCs w:val="22"/>
        </w:rPr>
        <w:t>B</w:t>
      </w:r>
      <w:r>
        <w:rPr>
          <w:sz w:val="22"/>
          <w:szCs w:val="22"/>
        </w:rPr>
        <w:tab/>
      </w:r>
      <w:r w:rsidR="006C2D6B">
        <w:rPr>
          <w:sz w:val="22"/>
          <w:szCs w:val="22"/>
        </w:rPr>
        <w:t>Data Processing</w:t>
      </w:r>
      <w:bookmarkEnd w:id="1245"/>
    </w:p>
    <w:bookmarkEnd w:id="1243"/>
    <w:bookmarkEnd w:id="1244"/>
    <w:p w14:paraId="01CD5160" w14:textId="77777777" w:rsidR="00DE22D0" w:rsidRPr="00383828" w:rsidRDefault="00DE22D0" w:rsidP="00DE22D0">
      <w:pPr>
        <w:keepNext/>
        <w:pBdr>
          <w:top w:val="nil"/>
          <w:left w:val="nil"/>
          <w:bottom w:val="nil"/>
          <w:right w:val="nil"/>
          <w:between w:val="nil"/>
        </w:pBdr>
        <w:spacing w:after="220"/>
        <w:jc w:val="both"/>
        <w:rPr>
          <w:rFonts w:ascii="Arial" w:eastAsia="Arial" w:hAnsi="Arial" w:cs="Arial"/>
          <w:b/>
          <w:color w:val="000000"/>
          <w:sz w:val="22"/>
          <w:szCs w:val="22"/>
        </w:rPr>
      </w:pPr>
      <w:r w:rsidRPr="00383828">
        <w:rPr>
          <w:rFonts w:ascii="Arial" w:eastAsia="Arial" w:hAnsi="Arial" w:cs="Arial"/>
          <w:b/>
          <w:color w:val="000000"/>
          <w:sz w:val="22"/>
          <w:szCs w:val="22"/>
        </w:rPr>
        <w:t>Status of the Controller</w:t>
      </w:r>
    </w:p>
    <w:p w14:paraId="3CB791F6" w14:textId="77777777" w:rsidR="00DE22D0" w:rsidRPr="00383828" w:rsidRDefault="00DE22D0" w:rsidP="000025C7">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The Parties acknowledge that for the purposes of the Data Protection Legislation, the nature of the activity carried out by each of them in relation to their respective obligations under a Call-off Contract dictates the status of each Party. A Party may act as:</w:t>
      </w:r>
    </w:p>
    <w:p w14:paraId="69676C26" w14:textId="77777777" w:rsidR="00DE22D0" w:rsidRPr="00383828" w:rsidRDefault="00DE22D0" w:rsidP="00DE22D0">
      <w:pPr>
        <w:pBdr>
          <w:top w:val="nil"/>
          <w:left w:val="nil"/>
          <w:bottom w:val="nil"/>
          <w:right w:val="nil"/>
          <w:between w:val="nil"/>
        </w:pBdr>
        <w:tabs>
          <w:tab w:val="left" w:pos="284"/>
        </w:tabs>
        <w:spacing w:before="280" w:after="120"/>
        <w:contextualSpacing/>
        <w:jc w:val="both"/>
        <w:rPr>
          <w:rFonts w:ascii="Arial" w:eastAsia="Arial" w:hAnsi="Arial" w:cs="Arial"/>
          <w:sz w:val="22"/>
          <w:szCs w:val="22"/>
        </w:rPr>
      </w:pPr>
    </w:p>
    <w:p w14:paraId="3FACE038" w14:textId="77777777" w:rsidR="00DE22D0" w:rsidRPr="00383828" w:rsidRDefault="00DE22D0" w:rsidP="00151B53">
      <w:pPr>
        <w:numPr>
          <w:ilvl w:val="2"/>
          <w:numId w:val="37"/>
        </w:numPr>
        <w:pBdr>
          <w:top w:val="nil"/>
          <w:left w:val="nil"/>
          <w:bottom w:val="nil"/>
          <w:right w:val="nil"/>
          <w:between w:val="nil"/>
        </w:pBdr>
        <w:spacing w:before="280" w:after="120"/>
        <w:ind w:left="709" w:hanging="425"/>
        <w:contextualSpacing/>
        <w:rPr>
          <w:rFonts w:ascii="Arial" w:eastAsia="Arial" w:hAnsi="Arial" w:cs="Arial"/>
          <w:sz w:val="22"/>
          <w:szCs w:val="22"/>
        </w:rPr>
      </w:pPr>
      <w:r w:rsidRPr="00383828">
        <w:rPr>
          <w:rFonts w:ascii="Arial" w:eastAsia="Arial" w:hAnsi="Arial" w:cs="Arial"/>
          <w:sz w:val="22"/>
          <w:szCs w:val="22"/>
        </w:rPr>
        <w:t>“Controller” in respect of the other Party who is “Processor</w:t>
      </w:r>
      <w:proofErr w:type="gramStart"/>
      <w:r w:rsidRPr="00383828">
        <w:rPr>
          <w:rFonts w:ascii="Arial" w:eastAsia="Arial" w:hAnsi="Arial" w:cs="Arial"/>
          <w:sz w:val="22"/>
          <w:szCs w:val="22"/>
        </w:rPr>
        <w:t>”;</w:t>
      </w:r>
      <w:proofErr w:type="gramEnd"/>
    </w:p>
    <w:p w14:paraId="6622AC31" w14:textId="77777777" w:rsidR="00DE22D0" w:rsidRPr="00383828" w:rsidRDefault="00DE22D0" w:rsidP="00151B53">
      <w:pPr>
        <w:numPr>
          <w:ilvl w:val="2"/>
          <w:numId w:val="37"/>
        </w:numPr>
        <w:pBdr>
          <w:top w:val="nil"/>
          <w:left w:val="nil"/>
          <w:bottom w:val="nil"/>
          <w:right w:val="nil"/>
          <w:between w:val="nil"/>
        </w:pBdr>
        <w:spacing w:before="280" w:after="120"/>
        <w:ind w:left="709" w:hanging="425"/>
        <w:rPr>
          <w:rFonts w:ascii="Arial" w:eastAsia="Arial" w:hAnsi="Arial" w:cs="Arial"/>
          <w:sz w:val="22"/>
          <w:szCs w:val="22"/>
        </w:rPr>
      </w:pPr>
      <w:r w:rsidRPr="00383828">
        <w:rPr>
          <w:rFonts w:ascii="Arial" w:eastAsia="Arial" w:hAnsi="Arial" w:cs="Arial"/>
          <w:sz w:val="22"/>
          <w:szCs w:val="22"/>
        </w:rPr>
        <w:t>“Processor” in respect of the other Party who is “Controller</w:t>
      </w:r>
      <w:proofErr w:type="gramStart"/>
      <w:r w:rsidRPr="00383828">
        <w:rPr>
          <w:rFonts w:ascii="Arial" w:eastAsia="Arial" w:hAnsi="Arial" w:cs="Arial"/>
          <w:sz w:val="22"/>
          <w:szCs w:val="22"/>
        </w:rPr>
        <w:t>”;</w:t>
      </w:r>
      <w:proofErr w:type="gramEnd"/>
    </w:p>
    <w:p w14:paraId="5B34CA90" w14:textId="77777777" w:rsidR="00DE22D0" w:rsidRPr="00383828" w:rsidRDefault="00DE22D0" w:rsidP="00151B53">
      <w:pPr>
        <w:numPr>
          <w:ilvl w:val="2"/>
          <w:numId w:val="37"/>
        </w:numPr>
        <w:pBdr>
          <w:top w:val="nil"/>
          <w:left w:val="nil"/>
          <w:bottom w:val="nil"/>
          <w:right w:val="nil"/>
          <w:between w:val="nil"/>
        </w:pBdr>
        <w:spacing w:before="280" w:after="120"/>
        <w:ind w:left="709" w:hanging="425"/>
        <w:rPr>
          <w:rFonts w:ascii="Arial" w:eastAsia="Arial" w:hAnsi="Arial" w:cs="Arial"/>
          <w:sz w:val="22"/>
          <w:szCs w:val="22"/>
        </w:rPr>
      </w:pPr>
      <w:r w:rsidRPr="00383828">
        <w:rPr>
          <w:rFonts w:ascii="Arial" w:eastAsia="Arial" w:hAnsi="Arial" w:cs="Arial"/>
          <w:sz w:val="22"/>
          <w:szCs w:val="22"/>
        </w:rPr>
        <w:t xml:space="preserve">“Joint Controller” with the other </w:t>
      </w:r>
      <w:proofErr w:type="gramStart"/>
      <w:r w:rsidRPr="00383828">
        <w:rPr>
          <w:rFonts w:ascii="Arial" w:eastAsia="Arial" w:hAnsi="Arial" w:cs="Arial"/>
          <w:sz w:val="22"/>
          <w:szCs w:val="22"/>
        </w:rPr>
        <w:t>Party;</w:t>
      </w:r>
      <w:proofErr w:type="gramEnd"/>
      <w:r w:rsidRPr="00383828">
        <w:rPr>
          <w:rFonts w:ascii="Arial" w:eastAsia="Arial" w:hAnsi="Arial" w:cs="Arial"/>
          <w:sz w:val="22"/>
          <w:szCs w:val="22"/>
        </w:rPr>
        <w:t xml:space="preserve"> </w:t>
      </w:r>
    </w:p>
    <w:p w14:paraId="134BCC55" w14:textId="77777777" w:rsidR="00DE22D0" w:rsidRPr="00383828" w:rsidRDefault="00DE22D0" w:rsidP="00151B53">
      <w:pPr>
        <w:numPr>
          <w:ilvl w:val="2"/>
          <w:numId w:val="37"/>
        </w:numPr>
        <w:pBdr>
          <w:top w:val="nil"/>
          <w:left w:val="nil"/>
          <w:bottom w:val="nil"/>
          <w:right w:val="nil"/>
          <w:between w:val="nil"/>
        </w:pBdr>
        <w:spacing w:before="280" w:after="120"/>
        <w:ind w:left="709" w:hanging="425"/>
        <w:rPr>
          <w:rFonts w:ascii="Arial" w:eastAsia="Arial" w:hAnsi="Arial" w:cs="Arial"/>
          <w:sz w:val="22"/>
          <w:szCs w:val="22"/>
        </w:rPr>
      </w:pPr>
      <w:r w:rsidRPr="00383828">
        <w:rPr>
          <w:rFonts w:ascii="Arial" w:eastAsia="Arial" w:hAnsi="Arial" w:cs="Arial"/>
          <w:sz w:val="22"/>
          <w:szCs w:val="22"/>
        </w:rPr>
        <w:t>“Independent Controller” of the Personal Data where the other Party is also “Controller”,</w:t>
      </w:r>
    </w:p>
    <w:p w14:paraId="5DEAA06F" w14:textId="55985B7B" w:rsidR="00DE22D0" w:rsidRPr="00383828" w:rsidRDefault="00DE22D0" w:rsidP="00DE22D0">
      <w:pPr>
        <w:pBdr>
          <w:top w:val="nil"/>
          <w:left w:val="nil"/>
          <w:bottom w:val="nil"/>
          <w:right w:val="nil"/>
          <w:between w:val="nil"/>
        </w:pBdr>
        <w:spacing w:before="280" w:after="120" w:line="276" w:lineRule="auto"/>
        <w:rPr>
          <w:rFonts w:ascii="Arial" w:eastAsia="Arial" w:hAnsi="Arial" w:cs="Arial"/>
          <w:sz w:val="22"/>
          <w:szCs w:val="22"/>
        </w:rPr>
      </w:pPr>
      <w:r w:rsidRPr="00383828">
        <w:rPr>
          <w:rFonts w:ascii="Arial" w:eastAsia="Arial" w:hAnsi="Arial" w:cs="Arial"/>
          <w:sz w:val="22"/>
          <w:szCs w:val="22"/>
        </w:rPr>
        <w:t xml:space="preserve">in respect of certain Personal Data under a Call-off Contract and shall specify in Annex </w:t>
      </w:r>
      <w:r w:rsidR="006D04C0">
        <w:rPr>
          <w:rFonts w:ascii="Arial" w:eastAsia="Arial" w:hAnsi="Arial" w:cs="Arial"/>
          <w:sz w:val="22"/>
          <w:szCs w:val="22"/>
        </w:rPr>
        <w:t>B</w:t>
      </w:r>
      <w:r w:rsidRPr="00383828">
        <w:rPr>
          <w:rFonts w:ascii="Arial" w:eastAsia="Arial" w:hAnsi="Arial" w:cs="Arial"/>
          <w:sz w:val="22"/>
          <w:szCs w:val="22"/>
        </w:rPr>
        <w:t xml:space="preserve">1 </w:t>
      </w:r>
      <w:r w:rsidRPr="00383828">
        <w:rPr>
          <w:rFonts w:ascii="Arial" w:eastAsia="Arial" w:hAnsi="Arial" w:cs="Arial"/>
          <w:i/>
          <w:sz w:val="22"/>
          <w:szCs w:val="22"/>
        </w:rPr>
        <w:t>(Processing Personal Data)</w:t>
      </w:r>
      <w:r w:rsidRPr="00383828">
        <w:rPr>
          <w:rFonts w:ascii="Arial" w:eastAsia="Arial" w:hAnsi="Arial" w:cs="Arial"/>
          <w:sz w:val="22"/>
          <w:szCs w:val="22"/>
        </w:rPr>
        <w:t xml:space="preserve"> which scenario they think shall apply in each situation. </w:t>
      </w:r>
    </w:p>
    <w:p w14:paraId="0D19AE13" w14:textId="77777777" w:rsidR="00DE22D0" w:rsidRPr="00383828" w:rsidRDefault="00DE22D0" w:rsidP="00DE22D0">
      <w:pPr>
        <w:keepNext/>
        <w:pBdr>
          <w:top w:val="nil"/>
          <w:left w:val="nil"/>
          <w:bottom w:val="nil"/>
          <w:right w:val="nil"/>
          <w:between w:val="nil"/>
        </w:pBdr>
        <w:spacing w:after="220"/>
        <w:jc w:val="both"/>
        <w:rPr>
          <w:rFonts w:ascii="Arial" w:eastAsia="Arial" w:hAnsi="Arial" w:cs="Arial"/>
          <w:b/>
          <w:color w:val="000000"/>
          <w:sz w:val="22"/>
          <w:szCs w:val="22"/>
        </w:rPr>
      </w:pPr>
    </w:p>
    <w:p w14:paraId="2D37CA06" w14:textId="77777777" w:rsidR="00DE22D0" w:rsidRPr="00383828" w:rsidRDefault="00DE22D0" w:rsidP="00DE22D0">
      <w:pPr>
        <w:keepNext/>
        <w:pBdr>
          <w:top w:val="nil"/>
          <w:left w:val="nil"/>
          <w:bottom w:val="nil"/>
          <w:right w:val="nil"/>
          <w:between w:val="nil"/>
        </w:pBdr>
        <w:spacing w:after="220"/>
        <w:jc w:val="both"/>
        <w:rPr>
          <w:rFonts w:ascii="Arial" w:eastAsia="Arial" w:hAnsi="Arial" w:cs="Arial"/>
          <w:b/>
          <w:color w:val="000000"/>
          <w:sz w:val="22"/>
          <w:szCs w:val="22"/>
        </w:rPr>
      </w:pPr>
      <w:r w:rsidRPr="00383828">
        <w:rPr>
          <w:rFonts w:ascii="Arial" w:eastAsia="Arial" w:hAnsi="Arial" w:cs="Arial"/>
          <w:b/>
          <w:color w:val="000000"/>
          <w:sz w:val="22"/>
          <w:szCs w:val="22"/>
        </w:rPr>
        <w:t xml:space="preserve">Where one Party is Controller and the other Party its Processor </w:t>
      </w:r>
    </w:p>
    <w:p w14:paraId="504E07B8" w14:textId="76D47236" w:rsidR="00DE22D0" w:rsidRPr="00383828" w:rsidRDefault="00DE22D0" w:rsidP="00151B53">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Where a Party is a Processor, the only Processing that it is authorised to do is listed in Annex </w:t>
      </w:r>
      <w:r w:rsidR="006D04C0">
        <w:rPr>
          <w:rFonts w:ascii="Arial" w:eastAsia="Arial" w:hAnsi="Arial" w:cs="Arial"/>
          <w:sz w:val="22"/>
          <w:szCs w:val="22"/>
        </w:rPr>
        <w:t>B</w:t>
      </w:r>
      <w:r w:rsidRPr="00383828">
        <w:rPr>
          <w:rFonts w:ascii="Arial" w:eastAsia="Arial" w:hAnsi="Arial" w:cs="Arial"/>
          <w:sz w:val="22"/>
          <w:szCs w:val="22"/>
        </w:rPr>
        <w:t xml:space="preserve">1 </w:t>
      </w:r>
      <w:r w:rsidRPr="00383828">
        <w:rPr>
          <w:rFonts w:ascii="Arial" w:eastAsia="Arial" w:hAnsi="Arial" w:cs="Arial"/>
          <w:i/>
          <w:sz w:val="22"/>
          <w:szCs w:val="22"/>
        </w:rPr>
        <w:t>(Processing Personal Data</w:t>
      </w:r>
      <w:r w:rsidRPr="00383828">
        <w:rPr>
          <w:rFonts w:ascii="Arial" w:eastAsia="Arial" w:hAnsi="Arial" w:cs="Arial"/>
          <w:sz w:val="22"/>
          <w:szCs w:val="22"/>
        </w:rPr>
        <w:t xml:space="preserve">) to this Annex </w:t>
      </w:r>
      <w:r w:rsidR="006D04C0">
        <w:rPr>
          <w:rFonts w:ascii="Arial" w:eastAsia="Arial" w:hAnsi="Arial" w:cs="Arial"/>
          <w:sz w:val="22"/>
          <w:szCs w:val="22"/>
        </w:rPr>
        <w:t>B</w:t>
      </w:r>
      <w:r w:rsidRPr="00383828">
        <w:rPr>
          <w:rFonts w:ascii="Arial" w:eastAsia="Arial" w:hAnsi="Arial" w:cs="Arial"/>
          <w:sz w:val="22"/>
          <w:szCs w:val="22"/>
        </w:rPr>
        <w:t xml:space="preserve"> by the Controller or further provided in writing by the Controller and may not be determined by the Processor. </w:t>
      </w:r>
    </w:p>
    <w:p w14:paraId="5C8AF8E1" w14:textId="77777777" w:rsidR="00DE22D0" w:rsidRPr="00383828" w:rsidRDefault="00DE22D0" w:rsidP="00DE22D0">
      <w:pPr>
        <w:pBdr>
          <w:top w:val="nil"/>
          <w:left w:val="nil"/>
          <w:bottom w:val="nil"/>
          <w:right w:val="nil"/>
          <w:between w:val="nil"/>
        </w:pBdr>
        <w:spacing w:before="280" w:after="120"/>
        <w:contextualSpacing/>
        <w:jc w:val="both"/>
        <w:rPr>
          <w:rFonts w:ascii="Arial" w:eastAsia="Arial" w:hAnsi="Arial" w:cs="Arial"/>
          <w:sz w:val="22"/>
          <w:szCs w:val="22"/>
        </w:rPr>
      </w:pPr>
    </w:p>
    <w:p w14:paraId="5A7AC42D" w14:textId="77777777" w:rsidR="00DE22D0" w:rsidRPr="00383828" w:rsidRDefault="00DE22D0" w:rsidP="00151B53">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The Processor shall notify the Controller immediately if it considers that any of the Controller’s instructions infringe the Data Protection Legislation.</w:t>
      </w:r>
    </w:p>
    <w:p w14:paraId="32C4D687" w14:textId="77777777" w:rsidR="00DE22D0" w:rsidRPr="00383828" w:rsidRDefault="00DE22D0" w:rsidP="00DE22D0">
      <w:pPr>
        <w:pBdr>
          <w:top w:val="nil"/>
          <w:left w:val="nil"/>
          <w:bottom w:val="nil"/>
          <w:right w:val="nil"/>
          <w:between w:val="nil"/>
        </w:pBdr>
        <w:spacing w:before="280" w:after="120"/>
        <w:contextualSpacing/>
        <w:jc w:val="both"/>
        <w:rPr>
          <w:rFonts w:ascii="Arial" w:eastAsia="Arial" w:hAnsi="Arial" w:cs="Arial"/>
          <w:sz w:val="22"/>
          <w:szCs w:val="22"/>
        </w:rPr>
      </w:pPr>
    </w:p>
    <w:p w14:paraId="4466CD43" w14:textId="77777777" w:rsidR="00DE22D0" w:rsidRPr="00383828" w:rsidRDefault="00DE22D0" w:rsidP="00151B53">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36DD6379" w14:textId="77777777" w:rsidR="00DE22D0" w:rsidRPr="00383828" w:rsidRDefault="00DE22D0" w:rsidP="00DE22D0">
      <w:pPr>
        <w:pBdr>
          <w:top w:val="nil"/>
          <w:left w:val="nil"/>
          <w:bottom w:val="nil"/>
          <w:right w:val="nil"/>
          <w:between w:val="nil"/>
        </w:pBdr>
        <w:spacing w:before="280" w:after="120"/>
        <w:ind w:left="284"/>
        <w:contextualSpacing/>
        <w:jc w:val="both"/>
        <w:rPr>
          <w:rFonts w:ascii="Arial" w:eastAsia="Arial" w:hAnsi="Arial" w:cs="Arial"/>
          <w:sz w:val="22"/>
          <w:szCs w:val="22"/>
        </w:rPr>
      </w:pPr>
    </w:p>
    <w:p w14:paraId="663DF484"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a systematic description of the envisaged Processing and the purpose of the </w:t>
      </w:r>
      <w:proofErr w:type="gramStart"/>
      <w:r w:rsidRPr="00383828">
        <w:rPr>
          <w:rFonts w:ascii="Arial" w:eastAsia="Arial" w:hAnsi="Arial" w:cs="Arial"/>
          <w:sz w:val="22"/>
          <w:szCs w:val="22"/>
        </w:rPr>
        <w:t>Processing;</w:t>
      </w:r>
      <w:bookmarkStart w:id="1246" w:name="_heading=h.gjdgxs" w:colFirst="0" w:colLast="0"/>
      <w:bookmarkEnd w:id="1246"/>
      <w:proofErr w:type="gramEnd"/>
    </w:p>
    <w:p w14:paraId="71DA6ACE"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an assessment of the necessity and proportionality of the Processing in relation to the </w:t>
      </w:r>
      <w:proofErr w:type="gramStart"/>
      <w:r w:rsidRPr="00383828">
        <w:rPr>
          <w:rFonts w:ascii="Arial" w:eastAsia="Arial" w:hAnsi="Arial" w:cs="Arial"/>
          <w:sz w:val="22"/>
          <w:szCs w:val="22"/>
        </w:rPr>
        <w:t>Services;</w:t>
      </w:r>
      <w:proofErr w:type="gramEnd"/>
      <w:r w:rsidRPr="00383828">
        <w:rPr>
          <w:rFonts w:ascii="Arial" w:eastAsia="Arial" w:hAnsi="Arial" w:cs="Arial"/>
          <w:sz w:val="22"/>
          <w:szCs w:val="22"/>
        </w:rPr>
        <w:t xml:space="preserve"> </w:t>
      </w:r>
    </w:p>
    <w:p w14:paraId="63404E87"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an assessment of the risks to the rights and freedoms of Data Subjects; and</w:t>
      </w:r>
    </w:p>
    <w:p w14:paraId="35118E40"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the measures envisaged to address the risks, including safeguards, security measures and mechanisms to ensure the protection of Personal Data.</w:t>
      </w:r>
    </w:p>
    <w:p w14:paraId="7D8AF4BA" w14:textId="77777777" w:rsidR="00DE22D0" w:rsidRPr="00383828" w:rsidRDefault="00DE22D0" w:rsidP="00DE22D0">
      <w:pPr>
        <w:pBdr>
          <w:top w:val="nil"/>
          <w:left w:val="nil"/>
          <w:bottom w:val="nil"/>
          <w:right w:val="nil"/>
          <w:between w:val="nil"/>
        </w:pBdr>
        <w:spacing w:before="280" w:after="120"/>
        <w:ind w:left="284"/>
        <w:contextualSpacing/>
        <w:jc w:val="both"/>
        <w:rPr>
          <w:rFonts w:ascii="Arial" w:eastAsia="Arial" w:hAnsi="Arial" w:cs="Arial"/>
          <w:sz w:val="22"/>
          <w:szCs w:val="22"/>
        </w:rPr>
      </w:pPr>
    </w:p>
    <w:p w14:paraId="56DB8EB6" w14:textId="77777777" w:rsidR="00DE22D0" w:rsidRPr="00383828" w:rsidRDefault="00DE22D0" w:rsidP="00151B53">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The Processor shall, in relation to any Personal Data that is Processed in connection with its obligations under a Call-off Contract:</w:t>
      </w:r>
    </w:p>
    <w:p w14:paraId="3FFEC1CC" w14:textId="77777777" w:rsidR="00DE22D0" w:rsidRPr="00383828" w:rsidRDefault="00DE22D0" w:rsidP="00DE22D0">
      <w:pPr>
        <w:pBdr>
          <w:top w:val="nil"/>
          <w:left w:val="nil"/>
          <w:bottom w:val="nil"/>
          <w:right w:val="nil"/>
          <w:between w:val="nil"/>
        </w:pBdr>
        <w:spacing w:before="280" w:after="120"/>
        <w:ind w:left="284"/>
        <w:contextualSpacing/>
        <w:jc w:val="both"/>
        <w:rPr>
          <w:rFonts w:ascii="Arial" w:eastAsia="Arial" w:hAnsi="Arial" w:cs="Arial"/>
          <w:sz w:val="22"/>
          <w:szCs w:val="22"/>
        </w:rPr>
      </w:pPr>
    </w:p>
    <w:p w14:paraId="2B5D753E" w14:textId="42EA0D0F"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process that Personal Data only in accordance with Annex </w:t>
      </w:r>
      <w:r w:rsidR="006D04C0">
        <w:rPr>
          <w:rFonts w:ascii="Arial" w:eastAsia="Arial" w:hAnsi="Arial" w:cs="Arial"/>
          <w:sz w:val="22"/>
          <w:szCs w:val="22"/>
        </w:rPr>
        <w:t>B</w:t>
      </w:r>
      <w:r w:rsidRPr="00383828">
        <w:rPr>
          <w:rFonts w:ascii="Arial" w:eastAsia="Arial" w:hAnsi="Arial" w:cs="Arial"/>
          <w:sz w:val="22"/>
          <w:szCs w:val="22"/>
        </w:rPr>
        <w:t xml:space="preserve">1 </w:t>
      </w:r>
      <w:r w:rsidRPr="00383828">
        <w:rPr>
          <w:rFonts w:ascii="Arial" w:eastAsia="Arial" w:hAnsi="Arial" w:cs="Arial"/>
          <w:i/>
          <w:sz w:val="22"/>
          <w:szCs w:val="22"/>
        </w:rPr>
        <w:t>(Processing Personal Data</w:t>
      </w:r>
      <w:r w:rsidRPr="00383828">
        <w:rPr>
          <w:rFonts w:ascii="Arial" w:eastAsia="Arial" w:hAnsi="Arial" w:cs="Arial"/>
          <w:sz w:val="22"/>
          <w:szCs w:val="22"/>
        </w:rPr>
        <w:t xml:space="preserve">), or as further provided in writing by the Controller, unless the Processor is required to do otherwise by Law. If it is so required, the Processor shall promptly notify the Controller before Processing the Personal Data unless prohibited by </w:t>
      </w:r>
      <w:proofErr w:type="gramStart"/>
      <w:r w:rsidRPr="00383828">
        <w:rPr>
          <w:rFonts w:ascii="Arial" w:eastAsia="Arial" w:hAnsi="Arial" w:cs="Arial"/>
          <w:sz w:val="22"/>
          <w:szCs w:val="22"/>
        </w:rPr>
        <w:t>Law;</w:t>
      </w:r>
      <w:proofErr w:type="gramEnd"/>
    </w:p>
    <w:p w14:paraId="3B67A5F6" w14:textId="77777777" w:rsidR="00DE22D0" w:rsidRPr="00383828" w:rsidRDefault="00DE22D0" w:rsidP="00DE22D0">
      <w:pPr>
        <w:pBdr>
          <w:top w:val="nil"/>
          <w:left w:val="nil"/>
          <w:bottom w:val="nil"/>
          <w:right w:val="nil"/>
          <w:between w:val="nil"/>
        </w:pBdr>
        <w:spacing w:after="120"/>
        <w:ind w:left="1418" w:hanging="425"/>
        <w:contextualSpacing/>
        <w:jc w:val="both"/>
        <w:rPr>
          <w:rFonts w:ascii="Arial" w:eastAsia="Arial" w:hAnsi="Arial" w:cs="Arial"/>
          <w:sz w:val="22"/>
          <w:szCs w:val="22"/>
        </w:rPr>
      </w:pPr>
    </w:p>
    <w:p w14:paraId="1256B16D"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ensure that it has in place appropriate technical and organisational measures (which may include without limitation, pseudonymising and encrypting, ensuring confidentiality, integrity, availability and resilience of systems, ensuring availability of and access to Personal Data can be restored in a timely manner after an incident, and regularly assessing and evaluating the effectiveness of such measures adopted by it) (“</w:t>
      </w:r>
      <w:r w:rsidRPr="00383828">
        <w:rPr>
          <w:rFonts w:ascii="Arial" w:eastAsia="Arial" w:hAnsi="Arial" w:cs="Arial"/>
          <w:b/>
          <w:bCs/>
          <w:sz w:val="22"/>
          <w:szCs w:val="22"/>
        </w:rPr>
        <w:t>Protective Measures</w:t>
      </w:r>
      <w:r w:rsidRPr="00383828">
        <w:rPr>
          <w:rFonts w:ascii="Arial" w:eastAsia="Arial" w:hAnsi="Arial" w:cs="Arial"/>
          <w:sz w:val="22"/>
          <w:szCs w:val="22"/>
        </w:rPr>
        <w:t xml:space="preserve">”), which are appropriate to protect against Personal Data Breach, which the Controller may reasonably </w:t>
      </w:r>
      <w:r w:rsidRPr="00383828">
        <w:rPr>
          <w:rFonts w:ascii="Arial" w:eastAsia="Arial" w:hAnsi="Arial" w:cs="Arial"/>
          <w:sz w:val="22"/>
          <w:szCs w:val="22"/>
        </w:rPr>
        <w:lastRenderedPageBreak/>
        <w:t>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22E15B05" w14:textId="77777777" w:rsidR="00DE22D0" w:rsidRPr="00383828" w:rsidRDefault="00DE22D0" w:rsidP="00DE22D0">
      <w:pPr>
        <w:pBdr>
          <w:top w:val="nil"/>
          <w:left w:val="nil"/>
          <w:bottom w:val="nil"/>
          <w:right w:val="nil"/>
          <w:between w:val="nil"/>
        </w:pBdr>
        <w:spacing w:after="120"/>
        <w:ind w:left="2126"/>
        <w:contextualSpacing/>
        <w:jc w:val="both"/>
        <w:rPr>
          <w:rFonts w:ascii="Arial" w:eastAsia="Arial" w:hAnsi="Arial" w:cs="Arial"/>
          <w:sz w:val="22"/>
          <w:szCs w:val="22"/>
        </w:rPr>
      </w:pPr>
    </w:p>
    <w:p w14:paraId="3A6DA00A" w14:textId="77777777" w:rsidR="00DE22D0" w:rsidRPr="00383828" w:rsidRDefault="00DE22D0" w:rsidP="00151B53">
      <w:pPr>
        <w:numPr>
          <w:ilvl w:val="0"/>
          <w:numId w:val="40"/>
        </w:numPr>
        <w:pBdr>
          <w:top w:val="nil"/>
          <w:left w:val="nil"/>
          <w:bottom w:val="nil"/>
          <w:right w:val="nil"/>
          <w:between w:val="nil"/>
        </w:pBdr>
        <w:tabs>
          <w:tab w:val="left" w:pos="2261"/>
        </w:tabs>
        <w:spacing w:after="120"/>
        <w:ind w:left="1134" w:hanging="283"/>
        <w:contextualSpacing/>
        <w:jc w:val="both"/>
        <w:rPr>
          <w:rFonts w:ascii="Arial" w:eastAsia="Arial" w:hAnsi="Arial" w:cs="Arial"/>
          <w:sz w:val="22"/>
          <w:szCs w:val="22"/>
        </w:rPr>
      </w:pPr>
      <w:r w:rsidRPr="00383828">
        <w:rPr>
          <w:rFonts w:ascii="Arial" w:eastAsia="Arial" w:hAnsi="Arial" w:cs="Arial"/>
          <w:sz w:val="22"/>
          <w:szCs w:val="22"/>
        </w:rPr>
        <w:t xml:space="preserve"> nature of the data to be </w:t>
      </w:r>
      <w:proofErr w:type="gramStart"/>
      <w:r w:rsidRPr="00383828">
        <w:rPr>
          <w:rFonts w:ascii="Arial" w:eastAsia="Arial" w:hAnsi="Arial" w:cs="Arial"/>
          <w:sz w:val="22"/>
          <w:szCs w:val="22"/>
        </w:rPr>
        <w:t>protected;</w:t>
      </w:r>
      <w:proofErr w:type="gramEnd"/>
    </w:p>
    <w:p w14:paraId="1AA17594" w14:textId="77777777" w:rsidR="00DE22D0" w:rsidRPr="00383828" w:rsidRDefault="00DE22D0" w:rsidP="00151B53">
      <w:pPr>
        <w:numPr>
          <w:ilvl w:val="0"/>
          <w:numId w:val="40"/>
        </w:numPr>
        <w:pBdr>
          <w:top w:val="nil"/>
          <w:left w:val="nil"/>
          <w:bottom w:val="nil"/>
          <w:right w:val="nil"/>
          <w:between w:val="nil"/>
        </w:pBdr>
        <w:tabs>
          <w:tab w:val="left" w:pos="2261"/>
        </w:tabs>
        <w:spacing w:after="120"/>
        <w:ind w:left="1134" w:hanging="283"/>
        <w:contextualSpacing/>
        <w:jc w:val="both"/>
        <w:rPr>
          <w:rFonts w:ascii="Arial" w:eastAsia="Arial" w:hAnsi="Arial" w:cs="Arial"/>
          <w:sz w:val="22"/>
          <w:szCs w:val="22"/>
        </w:rPr>
      </w:pPr>
      <w:r w:rsidRPr="00383828">
        <w:rPr>
          <w:rFonts w:ascii="Arial" w:eastAsia="Arial" w:hAnsi="Arial" w:cs="Arial"/>
          <w:sz w:val="22"/>
          <w:szCs w:val="22"/>
        </w:rPr>
        <w:t xml:space="preserve"> harm that might result from a Personal Data </w:t>
      </w:r>
      <w:proofErr w:type="gramStart"/>
      <w:r w:rsidRPr="00383828">
        <w:rPr>
          <w:rFonts w:ascii="Arial" w:eastAsia="Arial" w:hAnsi="Arial" w:cs="Arial"/>
          <w:sz w:val="22"/>
          <w:szCs w:val="22"/>
        </w:rPr>
        <w:t>Breach;</w:t>
      </w:r>
      <w:proofErr w:type="gramEnd"/>
    </w:p>
    <w:p w14:paraId="3F286F5B" w14:textId="77777777" w:rsidR="00DE22D0" w:rsidRPr="00383828" w:rsidRDefault="00DE22D0" w:rsidP="00DE22D0">
      <w:pPr>
        <w:pBdr>
          <w:top w:val="nil"/>
          <w:left w:val="nil"/>
          <w:bottom w:val="nil"/>
          <w:right w:val="nil"/>
          <w:between w:val="nil"/>
        </w:pBdr>
        <w:tabs>
          <w:tab w:val="left" w:pos="2261"/>
        </w:tabs>
        <w:ind w:left="1134" w:hanging="283"/>
        <w:jc w:val="both"/>
        <w:rPr>
          <w:rFonts w:ascii="Arial" w:eastAsia="Arial" w:hAnsi="Arial" w:cs="Arial"/>
          <w:sz w:val="22"/>
          <w:szCs w:val="22"/>
        </w:rPr>
      </w:pPr>
      <w:r w:rsidRPr="00383828">
        <w:rPr>
          <w:rFonts w:ascii="Arial" w:eastAsia="Arial" w:hAnsi="Arial" w:cs="Arial"/>
          <w:sz w:val="22"/>
          <w:szCs w:val="22"/>
        </w:rPr>
        <w:t xml:space="preserve">(c) state of technological </w:t>
      </w:r>
      <w:proofErr w:type="gramStart"/>
      <w:r w:rsidRPr="00383828">
        <w:rPr>
          <w:rFonts w:ascii="Arial" w:eastAsia="Arial" w:hAnsi="Arial" w:cs="Arial"/>
          <w:sz w:val="22"/>
          <w:szCs w:val="22"/>
        </w:rPr>
        <w:t>development;</w:t>
      </w:r>
      <w:proofErr w:type="gramEnd"/>
      <w:r w:rsidRPr="00383828">
        <w:rPr>
          <w:rFonts w:ascii="Arial" w:eastAsia="Arial" w:hAnsi="Arial" w:cs="Arial"/>
          <w:sz w:val="22"/>
          <w:szCs w:val="22"/>
        </w:rPr>
        <w:t xml:space="preserve"> </w:t>
      </w:r>
    </w:p>
    <w:p w14:paraId="0D44BF91" w14:textId="77777777" w:rsidR="00DE22D0" w:rsidRPr="00383828" w:rsidRDefault="00DE22D0" w:rsidP="00DE22D0">
      <w:pPr>
        <w:pBdr>
          <w:top w:val="nil"/>
          <w:left w:val="nil"/>
          <w:bottom w:val="nil"/>
          <w:right w:val="nil"/>
          <w:between w:val="nil"/>
        </w:pBdr>
        <w:tabs>
          <w:tab w:val="left" w:pos="2261"/>
        </w:tabs>
        <w:ind w:left="1134" w:hanging="283"/>
        <w:jc w:val="both"/>
        <w:rPr>
          <w:rFonts w:ascii="Arial" w:eastAsia="Arial" w:hAnsi="Arial" w:cs="Arial"/>
          <w:sz w:val="22"/>
          <w:szCs w:val="22"/>
        </w:rPr>
      </w:pPr>
      <w:r w:rsidRPr="00383828">
        <w:rPr>
          <w:rFonts w:ascii="Arial" w:eastAsia="Arial" w:hAnsi="Arial" w:cs="Arial"/>
          <w:sz w:val="22"/>
          <w:szCs w:val="22"/>
        </w:rPr>
        <w:t xml:space="preserve">(d) cost of implementing any </w:t>
      </w:r>
      <w:proofErr w:type="gramStart"/>
      <w:r w:rsidRPr="00383828">
        <w:rPr>
          <w:rFonts w:ascii="Arial" w:eastAsia="Arial" w:hAnsi="Arial" w:cs="Arial"/>
          <w:sz w:val="22"/>
          <w:szCs w:val="22"/>
        </w:rPr>
        <w:t>measures;</w:t>
      </w:r>
      <w:proofErr w:type="gramEnd"/>
      <w:r w:rsidRPr="00383828">
        <w:rPr>
          <w:rFonts w:ascii="Arial" w:eastAsia="Arial" w:hAnsi="Arial" w:cs="Arial"/>
          <w:sz w:val="22"/>
          <w:szCs w:val="22"/>
        </w:rPr>
        <w:t xml:space="preserve"> </w:t>
      </w:r>
    </w:p>
    <w:p w14:paraId="2175D86C" w14:textId="77777777" w:rsidR="00DE22D0" w:rsidRPr="00383828" w:rsidRDefault="00DE22D0" w:rsidP="00DE22D0">
      <w:pPr>
        <w:pBdr>
          <w:top w:val="nil"/>
          <w:left w:val="nil"/>
          <w:bottom w:val="nil"/>
          <w:right w:val="nil"/>
          <w:between w:val="nil"/>
        </w:pBdr>
        <w:tabs>
          <w:tab w:val="left" w:pos="1418"/>
        </w:tabs>
        <w:spacing w:after="120"/>
        <w:jc w:val="both"/>
        <w:rPr>
          <w:rFonts w:ascii="Arial" w:eastAsia="Arial" w:hAnsi="Arial" w:cs="Arial"/>
          <w:sz w:val="22"/>
          <w:szCs w:val="22"/>
        </w:rPr>
      </w:pPr>
    </w:p>
    <w:p w14:paraId="40FC6A4C" w14:textId="77777777" w:rsidR="00DE22D0" w:rsidRPr="00383828" w:rsidRDefault="00DE22D0" w:rsidP="00DE22D0">
      <w:pPr>
        <w:pBdr>
          <w:top w:val="nil"/>
          <w:left w:val="nil"/>
          <w:bottom w:val="nil"/>
          <w:right w:val="nil"/>
          <w:between w:val="nil"/>
        </w:pBdr>
        <w:tabs>
          <w:tab w:val="left" w:pos="1418"/>
        </w:tabs>
        <w:spacing w:after="120"/>
        <w:ind w:left="567"/>
        <w:jc w:val="both"/>
        <w:rPr>
          <w:rFonts w:ascii="Arial" w:eastAsia="Arial" w:hAnsi="Arial" w:cs="Arial"/>
          <w:sz w:val="22"/>
          <w:szCs w:val="22"/>
        </w:rPr>
      </w:pPr>
      <w:r w:rsidRPr="00383828">
        <w:rPr>
          <w:rFonts w:ascii="Arial" w:eastAsia="Arial" w:hAnsi="Arial" w:cs="Arial"/>
          <w:sz w:val="22"/>
          <w:szCs w:val="22"/>
        </w:rPr>
        <w:t xml:space="preserve">and which shall be maintained in accordance with Data Protection Legislation and Good Industry </w:t>
      </w:r>
      <w:proofErr w:type="gramStart"/>
      <w:r w:rsidRPr="00383828">
        <w:rPr>
          <w:rFonts w:ascii="Arial" w:eastAsia="Arial" w:hAnsi="Arial" w:cs="Arial"/>
          <w:sz w:val="22"/>
          <w:szCs w:val="22"/>
        </w:rPr>
        <w:t>Practice;</w:t>
      </w:r>
      <w:proofErr w:type="gramEnd"/>
    </w:p>
    <w:p w14:paraId="2E86AEE4" w14:textId="77777777" w:rsidR="00DE22D0" w:rsidRPr="00383828" w:rsidRDefault="00DE22D0" w:rsidP="00DE22D0">
      <w:pPr>
        <w:pBdr>
          <w:top w:val="nil"/>
          <w:left w:val="nil"/>
          <w:bottom w:val="nil"/>
          <w:right w:val="nil"/>
          <w:between w:val="nil"/>
        </w:pBdr>
        <w:tabs>
          <w:tab w:val="left" w:pos="2261"/>
        </w:tabs>
        <w:spacing w:after="120"/>
        <w:ind w:left="993"/>
        <w:jc w:val="both"/>
        <w:rPr>
          <w:rFonts w:ascii="Arial" w:eastAsia="Arial" w:hAnsi="Arial" w:cs="Arial"/>
          <w:sz w:val="22"/>
          <w:szCs w:val="22"/>
        </w:rPr>
      </w:pPr>
    </w:p>
    <w:p w14:paraId="7FF02D07" w14:textId="77777777" w:rsidR="00DE22D0" w:rsidRPr="00383828" w:rsidRDefault="00DE22D0" w:rsidP="00151B53">
      <w:pPr>
        <w:numPr>
          <w:ilvl w:val="3"/>
          <w:numId w:val="37"/>
        </w:numPr>
        <w:pBdr>
          <w:top w:val="nil"/>
          <w:left w:val="nil"/>
          <w:bottom w:val="nil"/>
          <w:right w:val="nil"/>
          <w:between w:val="nil"/>
        </w:pBdr>
        <w:spacing w:after="120"/>
        <w:ind w:left="567" w:hanging="283"/>
        <w:contextualSpacing/>
        <w:jc w:val="both"/>
        <w:rPr>
          <w:rFonts w:ascii="Arial" w:eastAsia="Arial" w:hAnsi="Arial" w:cs="Arial"/>
          <w:sz w:val="22"/>
          <w:szCs w:val="22"/>
        </w:rPr>
      </w:pPr>
      <w:r w:rsidRPr="00383828">
        <w:rPr>
          <w:rFonts w:ascii="Arial" w:eastAsia="Arial" w:hAnsi="Arial" w:cs="Arial"/>
          <w:sz w:val="22"/>
          <w:szCs w:val="22"/>
        </w:rPr>
        <w:t>ensure that:</w:t>
      </w:r>
    </w:p>
    <w:p w14:paraId="3BFC5B55" w14:textId="77777777" w:rsidR="00DE22D0" w:rsidRPr="00383828" w:rsidRDefault="00DE22D0" w:rsidP="00DE22D0">
      <w:pPr>
        <w:pBdr>
          <w:top w:val="nil"/>
          <w:left w:val="nil"/>
          <w:bottom w:val="nil"/>
          <w:right w:val="nil"/>
          <w:between w:val="nil"/>
        </w:pBdr>
        <w:spacing w:after="120"/>
        <w:ind w:left="2126"/>
        <w:contextualSpacing/>
        <w:jc w:val="both"/>
        <w:rPr>
          <w:rFonts w:ascii="Arial" w:eastAsia="Arial" w:hAnsi="Arial" w:cs="Arial"/>
          <w:sz w:val="22"/>
          <w:szCs w:val="22"/>
        </w:rPr>
      </w:pPr>
    </w:p>
    <w:p w14:paraId="5B489409" w14:textId="343A22FB" w:rsidR="00DE22D0" w:rsidRPr="00383828" w:rsidRDefault="00DE22D0" w:rsidP="00151B53">
      <w:pPr>
        <w:numPr>
          <w:ilvl w:val="0"/>
          <w:numId w:val="41"/>
        </w:numPr>
        <w:pBdr>
          <w:top w:val="nil"/>
          <w:left w:val="nil"/>
          <w:bottom w:val="nil"/>
          <w:right w:val="nil"/>
          <w:between w:val="nil"/>
        </w:pBdr>
        <w:tabs>
          <w:tab w:val="left" w:pos="1276"/>
        </w:tabs>
        <w:spacing w:after="120"/>
        <w:ind w:left="1276" w:hanging="425"/>
        <w:contextualSpacing/>
        <w:jc w:val="both"/>
        <w:rPr>
          <w:rFonts w:ascii="Arial" w:eastAsia="Arial" w:hAnsi="Arial" w:cs="Arial"/>
          <w:sz w:val="22"/>
          <w:szCs w:val="22"/>
        </w:rPr>
      </w:pPr>
      <w:r w:rsidRPr="00383828">
        <w:rPr>
          <w:rFonts w:ascii="Arial" w:eastAsia="Arial" w:hAnsi="Arial" w:cs="Arial"/>
          <w:sz w:val="22"/>
          <w:szCs w:val="22"/>
        </w:rPr>
        <w:t xml:space="preserve">the Processor Personnel do not Process Personal Data except in accordance with the Call-off Contract (and </w:t>
      </w:r>
      <w:proofErr w:type="gramStart"/>
      <w:r w:rsidRPr="00383828">
        <w:rPr>
          <w:rFonts w:ascii="Arial" w:eastAsia="Arial" w:hAnsi="Arial" w:cs="Arial"/>
          <w:sz w:val="22"/>
          <w:szCs w:val="22"/>
        </w:rPr>
        <w:t>in particular Annex</w:t>
      </w:r>
      <w:proofErr w:type="gramEnd"/>
      <w:r w:rsidRPr="00383828">
        <w:rPr>
          <w:rFonts w:ascii="Arial" w:eastAsia="Arial" w:hAnsi="Arial" w:cs="Arial"/>
          <w:sz w:val="22"/>
          <w:szCs w:val="22"/>
        </w:rPr>
        <w:t xml:space="preserve"> </w:t>
      </w:r>
      <w:r w:rsidR="006D04C0">
        <w:rPr>
          <w:rFonts w:ascii="Arial" w:eastAsia="Arial" w:hAnsi="Arial" w:cs="Arial"/>
          <w:sz w:val="22"/>
          <w:szCs w:val="22"/>
        </w:rPr>
        <w:t>B</w:t>
      </w:r>
      <w:r w:rsidRPr="00383828">
        <w:rPr>
          <w:rFonts w:ascii="Arial" w:eastAsia="Arial" w:hAnsi="Arial" w:cs="Arial"/>
          <w:sz w:val="22"/>
          <w:szCs w:val="22"/>
        </w:rPr>
        <w:t>1</w:t>
      </w:r>
      <w:r w:rsidRPr="00383828">
        <w:rPr>
          <w:rFonts w:ascii="Arial" w:eastAsia="Arial" w:hAnsi="Arial" w:cs="Arial"/>
          <w:i/>
          <w:sz w:val="22"/>
          <w:szCs w:val="22"/>
        </w:rPr>
        <w:t xml:space="preserve"> (Processing Personal Data</w:t>
      </w:r>
      <w:r w:rsidRPr="00383828">
        <w:rPr>
          <w:rFonts w:ascii="Arial" w:eastAsia="Arial" w:hAnsi="Arial" w:cs="Arial"/>
          <w:sz w:val="22"/>
          <w:szCs w:val="22"/>
        </w:rPr>
        <w:t xml:space="preserve">)) and the Controller’s further written </w:t>
      </w:r>
      <w:proofErr w:type="gramStart"/>
      <w:r w:rsidRPr="00383828">
        <w:rPr>
          <w:rFonts w:ascii="Arial" w:eastAsia="Arial" w:hAnsi="Arial" w:cs="Arial"/>
          <w:sz w:val="22"/>
          <w:szCs w:val="22"/>
        </w:rPr>
        <w:t>instructions;</w:t>
      </w:r>
      <w:proofErr w:type="gramEnd"/>
    </w:p>
    <w:p w14:paraId="0A63F40A" w14:textId="77777777" w:rsidR="00DE22D0" w:rsidRPr="00383828" w:rsidRDefault="00DE22D0" w:rsidP="00151B53">
      <w:pPr>
        <w:numPr>
          <w:ilvl w:val="0"/>
          <w:numId w:val="41"/>
        </w:numPr>
        <w:pBdr>
          <w:top w:val="nil"/>
          <w:left w:val="nil"/>
          <w:bottom w:val="nil"/>
          <w:right w:val="nil"/>
          <w:between w:val="nil"/>
        </w:pBdr>
        <w:tabs>
          <w:tab w:val="left" w:pos="1276"/>
        </w:tabs>
        <w:spacing w:after="120"/>
        <w:ind w:left="1276" w:hanging="425"/>
        <w:contextualSpacing/>
        <w:jc w:val="both"/>
        <w:rPr>
          <w:rFonts w:ascii="Arial" w:eastAsia="Arial" w:hAnsi="Arial" w:cs="Arial"/>
          <w:sz w:val="22"/>
          <w:szCs w:val="22"/>
        </w:rPr>
      </w:pPr>
      <w:r w:rsidRPr="00383828">
        <w:rPr>
          <w:rFonts w:ascii="Arial" w:eastAsia="Arial" w:hAnsi="Arial" w:cs="Arial"/>
          <w:sz w:val="22"/>
          <w:szCs w:val="22"/>
        </w:rPr>
        <w:t>it uses all reasonable endeavours to ensure the reliability and integrity of any Processor Personnel who have access to the Personal Data and ensure that they:</w:t>
      </w:r>
    </w:p>
    <w:p w14:paraId="3795E426" w14:textId="77777777" w:rsidR="00DE22D0" w:rsidRPr="00383828" w:rsidRDefault="00DE22D0" w:rsidP="00DE22D0">
      <w:pPr>
        <w:pBdr>
          <w:top w:val="nil"/>
          <w:left w:val="nil"/>
          <w:bottom w:val="nil"/>
          <w:right w:val="nil"/>
          <w:between w:val="nil"/>
        </w:pBdr>
        <w:tabs>
          <w:tab w:val="left" w:pos="1276"/>
        </w:tabs>
        <w:spacing w:after="120"/>
        <w:ind w:left="1276"/>
        <w:contextualSpacing/>
        <w:jc w:val="both"/>
        <w:rPr>
          <w:rFonts w:ascii="Arial" w:eastAsia="Arial" w:hAnsi="Arial" w:cs="Arial"/>
          <w:sz w:val="22"/>
          <w:szCs w:val="22"/>
        </w:rPr>
      </w:pPr>
    </w:p>
    <w:p w14:paraId="0C5E4858" w14:textId="77777777" w:rsidR="00DE22D0" w:rsidRPr="00383828" w:rsidRDefault="00DE22D0" w:rsidP="00151B53">
      <w:pPr>
        <w:numPr>
          <w:ilvl w:val="0"/>
          <w:numId w:val="44"/>
        </w:numPr>
        <w:pBdr>
          <w:top w:val="nil"/>
          <w:left w:val="nil"/>
          <w:bottom w:val="nil"/>
          <w:right w:val="nil"/>
          <w:between w:val="nil"/>
        </w:pBdr>
        <w:spacing w:after="120"/>
        <w:ind w:left="1134" w:firstLine="0"/>
        <w:contextualSpacing/>
        <w:jc w:val="both"/>
        <w:rPr>
          <w:rFonts w:ascii="Arial" w:eastAsia="Arial" w:hAnsi="Arial" w:cs="Arial"/>
          <w:sz w:val="22"/>
          <w:szCs w:val="22"/>
        </w:rPr>
      </w:pPr>
      <w:r w:rsidRPr="00383828">
        <w:rPr>
          <w:rFonts w:ascii="Arial" w:eastAsia="Arial" w:hAnsi="Arial" w:cs="Arial"/>
          <w:sz w:val="22"/>
          <w:szCs w:val="22"/>
        </w:rPr>
        <w:t xml:space="preserve">are aware of and comply with the Processor’s duties under the Data Protection Legislation and this </w:t>
      </w:r>
      <w:proofErr w:type="gramStart"/>
      <w:r w:rsidRPr="00383828">
        <w:rPr>
          <w:rFonts w:ascii="Arial" w:eastAsia="Arial" w:hAnsi="Arial" w:cs="Arial"/>
          <w:sz w:val="22"/>
          <w:szCs w:val="22"/>
        </w:rPr>
        <w:t>Annex;</w:t>
      </w:r>
      <w:proofErr w:type="gramEnd"/>
      <w:r w:rsidRPr="00383828">
        <w:rPr>
          <w:rFonts w:ascii="Arial" w:eastAsia="Arial" w:hAnsi="Arial" w:cs="Arial"/>
          <w:sz w:val="22"/>
          <w:szCs w:val="22"/>
        </w:rPr>
        <w:t xml:space="preserve"> </w:t>
      </w:r>
    </w:p>
    <w:p w14:paraId="180A16D6" w14:textId="77777777" w:rsidR="00DE22D0" w:rsidRPr="00383828" w:rsidRDefault="00DE22D0" w:rsidP="00DE22D0">
      <w:pPr>
        <w:pBdr>
          <w:top w:val="nil"/>
          <w:left w:val="nil"/>
          <w:bottom w:val="nil"/>
          <w:right w:val="nil"/>
          <w:between w:val="nil"/>
        </w:pBdr>
        <w:spacing w:after="120"/>
        <w:ind w:left="1134"/>
        <w:contextualSpacing/>
        <w:jc w:val="both"/>
        <w:rPr>
          <w:rFonts w:ascii="Arial" w:eastAsia="Arial" w:hAnsi="Arial" w:cs="Arial"/>
          <w:sz w:val="22"/>
          <w:szCs w:val="22"/>
          <w:highlight w:val="cyan"/>
        </w:rPr>
      </w:pPr>
    </w:p>
    <w:p w14:paraId="561AD26D" w14:textId="77777777" w:rsidR="00DE22D0" w:rsidRPr="00383828" w:rsidRDefault="00DE22D0" w:rsidP="00151B53">
      <w:pPr>
        <w:numPr>
          <w:ilvl w:val="0"/>
          <w:numId w:val="44"/>
        </w:numPr>
        <w:spacing w:after="160" w:line="278" w:lineRule="auto"/>
        <w:ind w:left="1134" w:firstLine="0"/>
        <w:contextualSpacing/>
        <w:rPr>
          <w:rFonts w:ascii="Arial" w:eastAsia="Arial" w:hAnsi="Arial" w:cs="Arial"/>
          <w:sz w:val="22"/>
          <w:szCs w:val="22"/>
        </w:rPr>
      </w:pPr>
      <w:r w:rsidRPr="00383828">
        <w:rPr>
          <w:rFonts w:ascii="Arial" w:eastAsia="Arial" w:hAnsi="Arial" w:cs="Arial"/>
          <w:sz w:val="22"/>
          <w:szCs w:val="22"/>
        </w:rPr>
        <w:t xml:space="preserve">are subject to appropriate confidentiality undertakings with the Processor or any </w:t>
      </w:r>
      <w:proofErr w:type="spellStart"/>
      <w:proofErr w:type="gramStart"/>
      <w:r w:rsidRPr="00383828">
        <w:rPr>
          <w:rFonts w:ascii="Arial" w:eastAsia="Arial" w:hAnsi="Arial" w:cs="Arial"/>
          <w:sz w:val="22"/>
          <w:szCs w:val="22"/>
        </w:rPr>
        <w:t>Subprocessor</w:t>
      </w:r>
      <w:proofErr w:type="spellEnd"/>
      <w:r w:rsidRPr="00383828">
        <w:rPr>
          <w:rFonts w:ascii="Arial" w:eastAsia="Arial" w:hAnsi="Arial" w:cs="Arial"/>
          <w:sz w:val="22"/>
          <w:szCs w:val="22"/>
        </w:rPr>
        <w:t>;</w:t>
      </w:r>
      <w:proofErr w:type="gramEnd"/>
    </w:p>
    <w:p w14:paraId="5E0792C3" w14:textId="77777777" w:rsidR="00DE22D0" w:rsidRPr="00383828" w:rsidRDefault="00DE22D0" w:rsidP="00DE22D0">
      <w:pPr>
        <w:ind w:left="720"/>
        <w:contextualSpacing/>
        <w:rPr>
          <w:rFonts w:ascii="Arial" w:eastAsia="Arial" w:hAnsi="Arial" w:cs="Arial"/>
          <w:sz w:val="22"/>
          <w:szCs w:val="22"/>
        </w:rPr>
      </w:pPr>
    </w:p>
    <w:p w14:paraId="639623A5" w14:textId="77777777" w:rsidR="00DE22D0" w:rsidRPr="00383828" w:rsidRDefault="00DE22D0" w:rsidP="00151B53">
      <w:pPr>
        <w:numPr>
          <w:ilvl w:val="0"/>
          <w:numId w:val="44"/>
        </w:numPr>
        <w:spacing w:after="160" w:line="278" w:lineRule="auto"/>
        <w:ind w:left="1134" w:firstLine="0"/>
        <w:contextualSpacing/>
        <w:rPr>
          <w:rFonts w:ascii="Arial" w:eastAsia="Arial" w:hAnsi="Arial" w:cs="Arial"/>
          <w:sz w:val="22"/>
          <w:szCs w:val="22"/>
        </w:rPr>
      </w:pPr>
      <w:r w:rsidRPr="00383828">
        <w:rPr>
          <w:rFonts w:ascii="Arial" w:eastAsia="Arial" w:hAnsi="Arial" w:cs="Arial"/>
          <w:sz w:val="22"/>
          <w:szCs w:val="22"/>
        </w:rPr>
        <w:t>are informed of the confidential nature of the Personal Data and do not publish, disclose or divulge any of the Personal Data to any third party unless directed in writing to do so by the Controller or as otherwise permitted by the Call-off Contract; and</w:t>
      </w:r>
    </w:p>
    <w:p w14:paraId="11E264DC" w14:textId="77777777" w:rsidR="00DE22D0" w:rsidRPr="00383828" w:rsidRDefault="00DE22D0" w:rsidP="00DE22D0">
      <w:pPr>
        <w:ind w:left="720"/>
        <w:contextualSpacing/>
        <w:rPr>
          <w:rFonts w:ascii="Arial" w:eastAsia="Arial" w:hAnsi="Arial" w:cs="Arial"/>
          <w:sz w:val="22"/>
          <w:szCs w:val="22"/>
        </w:rPr>
      </w:pPr>
    </w:p>
    <w:p w14:paraId="3543FF53" w14:textId="77777777" w:rsidR="00DE22D0" w:rsidRPr="00383828" w:rsidRDefault="00DE22D0" w:rsidP="00151B53">
      <w:pPr>
        <w:numPr>
          <w:ilvl w:val="0"/>
          <w:numId w:val="44"/>
        </w:numPr>
        <w:spacing w:after="160" w:line="278" w:lineRule="auto"/>
        <w:ind w:left="1134" w:firstLine="0"/>
        <w:contextualSpacing/>
        <w:rPr>
          <w:rFonts w:ascii="Arial" w:eastAsia="Arial" w:hAnsi="Arial" w:cs="Arial"/>
          <w:sz w:val="22"/>
          <w:szCs w:val="22"/>
        </w:rPr>
      </w:pPr>
      <w:r w:rsidRPr="00383828">
        <w:rPr>
          <w:rFonts w:ascii="Arial" w:eastAsia="Arial" w:hAnsi="Arial" w:cs="Arial"/>
          <w:sz w:val="22"/>
          <w:szCs w:val="22"/>
        </w:rPr>
        <w:t xml:space="preserve">have undergone adequate training in the use, care, protection and handling of Personal </w:t>
      </w:r>
      <w:proofErr w:type="gramStart"/>
      <w:r w:rsidRPr="00383828">
        <w:rPr>
          <w:rFonts w:ascii="Arial" w:eastAsia="Arial" w:hAnsi="Arial" w:cs="Arial"/>
          <w:sz w:val="22"/>
          <w:szCs w:val="22"/>
        </w:rPr>
        <w:t>Data;</w:t>
      </w:r>
      <w:proofErr w:type="gramEnd"/>
      <w:r w:rsidRPr="00383828">
        <w:rPr>
          <w:rFonts w:ascii="Arial" w:eastAsia="Arial" w:hAnsi="Arial" w:cs="Arial"/>
          <w:sz w:val="22"/>
          <w:szCs w:val="22"/>
        </w:rPr>
        <w:t xml:space="preserve"> </w:t>
      </w:r>
    </w:p>
    <w:p w14:paraId="0CA6DDDC" w14:textId="77777777" w:rsidR="00DE22D0" w:rsidRPr="00383828" w:rsidRDefault="00DE22D0" w:rsidP="00DE22D0">
      <w:pPr>
        <w:pBdr>
          <w:top w:val="nil"/>
          <w:left w:val="nil"/>
          <w:bottom w:val="nil"/>
          <w:right w:val="nil"/>
          <w:between w:val="nil"/>
        </w:pBdr>
        <w:spacing w:after="120"/>
        <w:ind w:left="1134"/>
        <w:contextualSpacing/>
        <w:jc w:val="both"/>
        <w:rPr>
          <w:rFonts w:ascii="Arial" w:eastAsia="Arial" w:hAnsi="Arial" w:cs="Arial"/>
          <w:sz w:val="22"/>
          <w:szCs w:val="22"/>
        </w:rPr>
      </w:pPr>
    </w:p>
    <w:p w14:paraId="7899F811"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not transfer Personal Data outside of the UK unless the prior written consent of the Controller has been obtained and the following conditions are fulfilled:</w:t>
      </w:r>
    </w:p>
    <w:p w14:paraId="45CE9864" w14:textId="77777777" w:rsidR="00DE22D0" w:rsidRPr="00383828" w:rsidRDefault="00DE22D0" w:rsidP="00DE22D0">
      <w:pPr>
        <w:pBdr>
          <w:top w:val="nil"/>
          <w:left w:val="nil"/>
          <w:bottom w:val="nil"/>
          <w:right w:val="nil"/>
          <w:between w:val="nil"/>
        </w:pBdr>
        <w:spacing w:after="120"/>
        <w:ind w:left="2126"/>
        <w:contextualSpacing/>
        <w:jc w:val="both"/>
        <w:rPr>
          <w:rFonts w:ascii="Arial" w:eastAsia="Arial" w:hAnsi="Arial" w:cs="Arial"/>
          <w:sz w:val="22"/>
          <w:szCs w:val="22"/>
        </w:rPr>
      </w:pPr>
    </w:p>
    <w:p w14:paraId="21B903AE" w14:textId="77777777" w:rsidR="00DE22D0" w:rsidRPr="00383828" w:rsidRDefault="00DE22D0" w:rsidP="00151B53">
      <w:pPr>
        <w:numPr>
          <w:ilvl w:val="0"/>
          <w:numId w:val="42"/>
        </w:numPr>
        <w:pBdr>
          <w:top w:val="nil"/>
          <w:left w:val="nil"/>
          <w:bottom w:val="nil"/>
          <w:right w:val="nil"/>
          <w:between w:val="nil"/>
        </w:pBdr>
        <w:spacing w:before="280" w:after="120" w:line="276" w:lineRule="auto"/>
        <w:ind w:left="1276" w:hanging="425"/>
        <w:contextualSpacing/>
        <w:jc w:val="both"/>
        <w:rPr>
          <w:rFonts w:ascii="Arial" w:eastAsia="Arial" w:hAnsi="Arial" w:cs="Arial"/>
          <w:color w:val="000000"/>
          <w:sz w:val="22"/>
          <w:szCs w:val="22"/>
        </w:rPr>
      </w:pPr>
      <w:r w:rsidRPr="00383828">
        <w:rPr>
          <w:rFonts w:ascii="Arial" w:eastAsia="Arial" w:hAnsi="Arial" w:cs="Arial"/>
          <w:color w:val="000000"/>
          <w:sz w:val="22"/>
          <w:szCs w:val="22"/>
        </w:rPr>
        <w:t>the destination country has been recognised as adequate by the UK government in accordance with Article 45 of the UK GDPR (or section 74 of the DPA 2018); or</w:t>
      </w:r>
    </w:p>
    <w:p w14:paraId="51CEEB66" w14:textId="77777777" w:rsidR="00DE22D0" w:rsidRPr="00383828" w:rsidRDefault="00DE22D0" w:rsidP="00151B53">
      <w:pPr>
        <w:numPr>
          <w:ilvl w:val="0"/>
          <w:numId w:val="42"/>
        </w:numPr>
        <w:pBdr>
          <w:top w:val="nil"/>
          <w:left w:val="nil"/>
          <w:bottom w:val="nil"/>
          <w:right w:val="nil"/>
          <w:between w:val="nil"/>
        </w:pBdr>
        <w:tabs>
          <w:tab w:val="left" w:pos="2261"/>
        </w:tabs>
        <w:spacing w:after="120"/>
        <w:ind w:left="1276" w:hanging="425"/>
        <w:contextualSpacing/>
        <w:jc w:val="both"/>
        <w:rPr>
          <w:rFonts w:ascii="Arial" w:eastAsia="Arial" w:hAnsi="Arial" w:cs="Arial"/>
          <w:sz w:val="22"/>
          <w:szCs w:val="22"/>
        </w:rPr>
      </w:pPr>
      <w:r w:rsidRPr="00383828">
        <w:rPr>
          <w:rFonts w:ascii="Arial" w:eastAsia="Arial" w:hAnsi="Arial" w:cs="Arial"/>
          <w:sz w:val="22"/>
          <w:szCs w:val="22"/>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sidRPr="00383828">
        <w:rPr>
          <w:rFonts w:ascii="Arial" w:eastAsia="Arial" w:hAnsi="Arial" w:cs="Arial"/>
          <w:b/>
          <w:sz w:val="22"/>
          <w:szCs w:val="22"/>
        </w:rPr>
        <w:t>IDTA</w:t>
      </w:r>
      <w:r w:rsidRPr="00383828">
        <w:rPr>
          <w:rFonts w:ascii="Arial" w:eastAsia="Arial" w:hAnsi="Arial" w:cs="Arial"/>
          <w:sz w:val="22"/>
          <w:szCs w:val="22"/>
        </w:rPr>
        <w:t>”), or International Data Transfer Agreement Addendum to the European Commission’s SCCs (the “</w:t>
      </w:r>
      <w:r w:rsidRPr="00383828">
        <w:rPr>
          <w:rFonts w:ascii="Arial" w:eastAsia="Arial" w:hAnsi="Arial" w:cs="Arial"/>
          <w:b/>
          <w:sz w:val="22"/>
          <w:szCs w:val="22"/>
        </w:rPr>
        <w:t>Addendum</w:t>
      </w:r>
      <w:r w:rsidRPr="00383828">
        <w:rPr>
          <w:rFonts w:ascii="Arial" w:eastAsia="Arial" w:hAnsi="Arial" w:cs="Arial"/>
          <w:sz w:val="22"/>
          <w:szCs w:val="22"/>
        </w:rPr>
        <w:t>”), as published by the Information Commissioner’s Office from time to time under section 119A(1) of the DPA 2018, as well as any additional measures determined by the Controller;</w:t>
      </w:r>
    </w:p>
    <w:p w14:paraId="0A2982F2" w14:textId="77777777" w:rsidR="00DE22D0" w:rsidRPr="00383828" w:rsidRDefault="00DE22D0" w:rsidP="00151B53">
      <w:pPr>
        <w:numPr>
          <w:ilvl w:val="0"/>
          <w:numId w:val="42"/>
        </w:numPr>
        <w:pBdr>
          <w:top w:val="nil"/>
          <w:left w:val="nil"/>
          <w:bottom w:val="nil"/>
          <w:right w:val="nil"/>
          <w:between w:val="nil"/>
        </w:pBdr>
        <w:tabs>
          <w:tab w:val="left" w:pos="2261"/>
        </w:tabs>
        <w:spacing w:after="120"/>
        <w:ind w:left="1276" w:hanging="425"/>
        <w:contextualSpacing/>
        <w:jc w:val="both"/>
        <w:rPr>
          <w:rFonts w:ascii="Arial" w:eastAsia="Arial" w:hAnsi="Arial" w:cs="Arial"/>
          <w:sz w:val="22"/>
          <w:szCs w:val="22"/>
        </w:rPr>
      </w:pPr>
      <w:r w:rsidRPr="00383828">
        <w:rPr>
          <w:rFonts w:ascii="Arial" w:eastAsia="Arial" w:hAnsi="Arial" w:cs="Arial"/>
          <w:sz w:val="22"/>
          <w:szCs w:val="22"/>
        </w:rPr>
        <w:t xml:space="preserve">the Data Subject has enforceable rights and effective legal </w:t>
      </w:r>
      <w:proofErr w:type="gramStart"/>
      <w:r w:rsidRPr="00383828">
        <w:rPr>
          <w:rFonts w:ascii="Arial" w:eastAsia="Arial" w:hAnsi="Arial" w:cs="Arial"/>
          <w:sz w:val="22"/>
          <w:szCs w:val="22"/>
        </w:rPr>
        <w:t>remedies;</w:t>
      </w:r>
      <w:proofErr w:type="gramEnd"/>
    </w:p>
    <w:p w14:paraId="75913E0D" w14:textId="77777777" w:rsidR="00DE22D0" w:rsidRPr="00383828" w:rsidRDefault="00DE22D0" w:rsidP="00151B53">
      <w:pPr>
        <w:numPr>
          <w:ilvl w:val="0"/>
          <w:numId w:val="42"/>
        </w:numPr>
        <w:pBdr>
          <w:top w:val="nil"/>
          <w:left w:val="nil"/>
          <w:bottom w:val="nil"/>
          <w:right w:val="nil"/>
          <w:between w:val="nil"/>
        </w:pBdr>
        <w:tabs>
          <w:tab w:val="left" w:pos="2261"/>
        </w:tabs>
        <w:spacing w:after="120"/>
        <w:ind w:left="1276" w:hanging="425"/>
        <w:contextualSpacing/>
        <w:jc w:val="both"/>
        <w:rPr>
          <w:rFonts w:ascii="Arial" w:eastAsia="Arial" w:hAnsi="Arial" w:cs="Arial"/>
          <w:sz w:val="22"/>
          <w:szCs w:val="22"/>
        </w:rPr>
      </w:pPr>
      <w:r w:rsidRPr="00383828">
        <w:rPr>
          <w:rFonts w:ascii="Arial" w:eastAsia="Arial" w:hAnsi="Arial" w:cs="Arial"/>
          <w:sz w:val="22"/>
          <w:szCs w:val="22"/>
        </w:rPr>
        <w:t>the Processor complies with its obligations under Data Protection Legislation by providing an adequate level of protection to any Personal Data that is transferred (or, if it is not so bound, uses its best endeavours to assist the Controller in meeting its obligations); and</w:t>
      </w:r>
    </w:p>
    <w:p w14:paraId="60066524" w14:textId="77777777" w:rsidR="00DE22D0" w:rsidRPr="00383828" w:rsidRDefault="00DE22D0" w:rsidP="00151B53">
      <w:pPr>
        <w:numPr>
          <w:ilvl w:val="0"/>
          <w:numId w:val="42"/>
        </w:numPr>
        <w:pBdr>
          <w:top w:val="nil"/>
          <w:left w:val="nil"/>
          <w:bottom w:val="nil"/>
          <w:right w:val="nil"/>
          <w:between w:val="nil"/>
        </w:pBdr>
        <w:tabs>
          <w:tab w:val="left" w:pos="2261"/>
        </w:tabs>
        <w:spacing w:after="120"/>
        <w:ind w:left="1276" w:hanging="425"/>
        <w:contextualSpacing/>
        <w:jc w:val="both"/>
        <w:rPr>
          <w:rFonts w:ascii="Arial" w:eastAsia="Arial" w:hAnsi="Arial" w:cs="Arial"/>
          <w:sz w:val="22"/>
          <w:szCs w:val="22"/>
        </w:rPr>
      </w:pPr>
      <w:r w:rsidRPr="00383828">
        <w:rPr>
          <w:rFonts w:ascii="Arial" w:eastAsia="Arial" w:hAnsi="Arial" w:cs="Arial"/>
          <w:sz w:val="22"/>
          <w:szCs w:val="22"/>
        </w:rPr>
        <w:lastRenderedPageBreak/>
        <w:t xml:space="preserve">the Processor complies with any reasonable instructions notified to it in advance by the Controller with respect to the Processing of the Personal </w:t>
      </w:r>
      <w:proofErr w:type="gramStart"/>
      <w:r w:rsidRPr="00383828">
        <w:rPr>
          <w:rFonts w:ascii="Arial" w:eastAsia="Arial" w:hAnsi="Arial" w:cs="Arial"/>
          <w:sz w:val="22"/>
          <w:szCs w:val="22"/>
        </w:rPr>
        <w:t>Data;</w:t>
      </w:r>
      <w:proofErr w:type="gramEnd"/>
      <w:r w:rsidRPr="00383828">
        <w:rPr>
          <w:rFonts w:ascii="Arial" w:eastAsia="Arial" w:hAnsi="Arial" w:cs="Arial"/>
          <w:sz w:val="22"/>
          <w:szCs w:val="22"/>
        </w:rPr>
        <w:t xml:space="preserve"> </w:t>
      </w:r>
    </w:p>
    <w:p w14:paraId="70630FFC" w14:textId="77777777" w:rsidR="00DE22D0" w:rsidRPr="00383828" w:rsidRDefault="00DE22D0" w:rsidP="00DE22D0">
      <w:pPr>
        <w:pBdr>
          <w:top w:val="nil"/>
          <w:left w:val="nil"/>
          <w:bottom w:val="nil"/>
          <w:right w:val="nil"/>
          <w:between w:val="nil"/>
        </w:pBdr>
        <w:tabs>
          <w:tab w:val="left" w:pos="2261"/>
        </w:tabs>
        <w:spacing w:after="120"/>
        <w:ind w:left="2486"/>
        <w:contextualSpacing/>
        <w:jc w:val="both"/>
        <w:rPr>
          <w:rFonts w:ascii="Arial" w:eastAsia="Arial" w:hAnsi="Arial" w:cs="Arial"/>
          <w:sz w:val="22"/>
          <w:szCs w:val="22"/>
        </w:rPr>
      </w:pPr>
    </w:p>
    <w:p w14:paraId="236924B2" w14:textId="77777777" w:rsidR="00DE22D0" w:rsidRPr="00383828" w:rsidRDefault="00DE22D0" w:rsidP="00DE22D0">
      <w:pPr>
        <w:keepNext/>
        <w:pBdr>
          <w:top w:val="nil"/>
          <w:left w:val="nil"/>
          <w:bottom w:val="nil"/>
          <w:right w:val="nil"/>
          <w:between w:val="nil"/>
        </w:pBdr>
        <w:spacing w:before="240" w:after="240" w:line="276" w:lineRule="auto"/>
        <w:ind w:left="1418"/>
        <w:contextualSpacing/>
        <w:jc w:val="both"/>
        <w:rPr>
          <w:rFonts w:ascii="Arial" w:eastAsia="Arial" w:hAnsi="Arial" w:cs="Arial"/>
          <w:color w:val="000000"/>
          <w:sz w:val="22"/>
          <w:szCs w:val="22"/>
        </w:rPr>
      </w:pPr>
    </w:p>
    <w:p w14:paraId="13B174BE" w14:textId="77777777" w:rsidR="00DE22D0" w:rsidRPr="00383828" w:rsidRDefault="00DE22D0" w:rsidP="00151B53">
      <w:pPr>
        <w:numPr>
          <w:ilvl w:val="3"/>
          <w:numId w:val="37"/>
        </w:numPr>
        <w:pBdr>
          <w:top w:val="nil"/>
          <w:left w:val="nil"/>
          <w:bottom w:val="nil"/>
          <w:right w:val="nil"/>
          <w:between w:val="nil"/>
        </w:pBdr>
        <w:spacing w:before="280" w:after="120" w:line="276" w:lineRule="auto"/>
        <w:ind w:left="709" w:hanging="425"/>
        <w:contextualSpacing/>
        <w:jc w:val="both"/>
        <w:rPr>
          <w:rFonts w:ascii="Arial" w:eastAsia="Arial" w:hAnsi="Arial" w:cs="Arial"/>
          <w:color w:val="000000"/>
          <w:sz w:val="22"/>
          <w:szCs w:val="22"/>
        </w:rPr>
      </w:pPr>
      <w:r w:rsidRPr="00383828">
        <w:rPr>
          <w:rFonts w:ascii="Arial" w:eastAsia="Arial" w:hAnsi="Arial" w:cs="Arial"/>
          <w:sz w:val="22"/>
          <w:szCs w:val="22"/>
        </w:rPr>
        <w:t>at the written direction of the Controller, delete or return Personal Data (and any copies of it) to the Controller on termination of the Call-off Contract unless the Processor is required by Law to retain the Personal Data.</w:t>
      </w:r>
    </w:p>
    <w:p w14:paraId="19D859B8" w14:textId="77777777" w:rsidR="00DE22D0" w:rsidRPr="00383828" w:rsidRDefault="00DE22D0" w:rsidP="00DE22D0">
      <w:pPr>
        <w:pBdr>
          <w:top w:val="nil"/>
          <w:left w:val="nil"/>
          <w:bottom w:val="nil"/>
          <w:right w:val="nil"/>
          <w:between w:val="nil"/>
        </w:pBdr>
        <w:spacing w:before="280" w:after="120" w:line="276" w:lineRule="auto"/>
        <w:ind w:left="284" w:hanging="284"/>
        <w:contextualSpacing/>
        <w:jc w:val="both"/>
        <w:rPr>
          <w:rFonts w:ascii="Arial" w:eastAsia="Arial" w:hAnsi="Arial" w:cs="Arial"/>
          <w:color w:val="000000"/>
          <w:sz w:val="22"/>
          <w:szCs w:val="22"/>
        </w:rPr>
      </w:pPr>
    </w:p>
    <w:p w14:paraId="1BF6A044" w14:textId="42AC5D4B" w:rsidR="00DE22D0" w:rsidRPr="00383828" w:rsidRDefault="00DE22D0" w:rsidP="00151B53">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Subject to paragraph 7 of this Annex </w:t>
      </w:r>
      <w:r w:rsidR="006D04C0">
        <w:rPr>
          <w:rFonts w:ascii="Arial" w:eastAsia="Arial" w:hAnsi="Arial" w:cs="Arial"/>
          <w:sz w:val="22"/>
          <w:szCs w:val="22"/>
        </w:rPr>
        <w:t>B</w:t>
      </w:r>
      <w:r w:rsidRPr="00383828">
        <w:rPr>
          <w:rFonts w:ascii="Arial" w:eastAsia="Arial" w:hAnsi="Arial" w:cs="Arial"/>
          <w:sz w:val="22"/>
          <w:szCs w:val="22"/>
        </w:rPr>
        <w:t>, the Processor shall notify the Controller immediately if in relation to it Processing Personal Data under or in connection with the Call-off Contract it:</w:t>
      </w:r>
    </w:p>
    <w:p w14:paraId="5F6F21EC" w14:textId="77777777" w:rsidR="00DE22D0" w:rsidRPr="00383828" w:rsidRDefault="00DE22D0" w:rsidP="00DE22D0">
      <w:pPr>
        <w:pBdr>
          <w:top w:val="nil"/>
          <w:left w:val="nil"/>
          <w:bottom w:val="nil"/>
          <w:right w:val="nil"/>
          <w:between w:val="nil"/>
        </w:pBdr>
        <w:tabs>
          <w:tab w:val="left" w:pos="284"/>
        </w:tabs>
        <w:spacing w:before="280" w:after="120"/>
        <w:contextualSpacing/>
        <w:jc w:val="both"/>
        <w:rPr>
          <w:rFonts w:ascii="Arial" w:eastAsia="Arial" w:hAnsi="Arial" w:cs="Arial"/>
          <w:sz w:val="22"/>
          <w:szCs w:val="22"/>
        </w:rPr>
      </w:pPr>
    </w:p>
    <w:p w14:paraId="4575570A"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receives a Data Subject Access Request (or purported Data Subject Access Request</w:t>
      </w:r>
      <w:proofErr w:type="gramStart"/>
      <w:r w:rsidRPr="00383828">
        <w:rPr>
          <w:rFonts w:ascii="Arial" w:eastAsia="Arial" w:hAnsi="Arial" w:cs="Arial"/>
          <w:sz w:val="22"/>
          <w:szCs w:val="22"/>
        </w:rPr>
        <w:t>);</w:t>
      </w:r>
      <w:proofErr w:type="gramEnd"/>
    </w:p>
    <w:p w14:paraId="41990196"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receives a request to rectify, block or erase any Personal </w:t>
      </w:r>
      <w:proofErr w:type="gramStart"/>
      <w:r w:rsidRPr="00383828">
        <w:rPr>
          <w:rFonts w:ascii="Arial" w:eastAsia="Arial" w:hAnsi="Arial" w:cs="Arial"/>
          <w:sz w:val="22"/>
          <w:szCs w:val="22"/>
        </w:rPr>
        <w:t>Data;</w:t>
      </w:r>
      <w:proofErr w:type="gramEnd"/>
      <w:r w:rsidRPr="00383828">
        <w:rPr>
          <w:rFonts w:ascii="Arial" w:eastAsia="Arial" w:hAnsi="Arial" w:cs="Arial"/>
          <w:sz w:val="22"/>
          <w:szCs w:val="22"/>
        </w:rPr>
        <w:t xml:space="preserve"> </w:t>
      </w:r>
    </w:p>
    <w:p w14:paraId="25DEA100"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receives any other request, complaint or communication relating to either Party's obligations under the Data Protection </w:t>
      </w:r>
      <w:proofErr w:type="gramStart"/>
      <w:r w:rsidRPr="00383828">
        <w:rPr>
          <w:rFonts w:ascii="Arial" w:eastAsia="Arial" w:hAnsi="Arial" w:cs="Arial"/>
          <w:sz w:val="22"/>
          <w:szCs w:val="22"/>
        </w:rPr>
        <w:t>Legislation;</w:t>
      </w:r>
      <w:proofErr w:type="gramEnd"/>
      <w:r w:rsidRPr="00383828">
        <w:rPr>
          <w:rFonts w:ascii="Arial" w:eastAsia="Arial" w:hAnsi="Arial" w:cs="Arial"/>
          <w:sz w:val="22"/>
          <w:szCs w:val="22"/>
        </w:rPr>
        <w:t xml:space="preserve"> </w:t>
      </w:r>
    </w:p>
    <w:p w14:paraId="68D337BE"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receives any communication from the Information Commissioner or any other regulatory authority in connection with Personal Data that is Processed under the Call-off </w:t>
      </w:r>
      <w:proofErr w:type="gramStart"/>
      <w:r w:rsidRPr="00383828">
        <w:rPr>
          <w:rFonts w:ascii="Arial" w:eastAsia="Arial" w:hAnsi="Arial" w:cs="Arial"/>
          <w:sz w:val="22"/>
          <w:szCs w:val="22"/>
        </w:rPr>
        <w:t>Contract;</w:t>
      </w:r>
      <w:proofErr w:type="gramEnd"/>
      <w:r w:rsidRPr="00383828">
        <w:rPr>
          <w:rFonts w:ascii="Arial" w:eastAsia="Arial" w:hAnsi="Arial" w:cs="Arial"/>
          <w:sz w:val="22"/>
          <w:szCs w:val="22"/>
        </w:rPr>
        <w:t xml:space="preserve"> </w:t>
      </w:r>
    </w:p>
    <w:p w14:paraId="0A0E5D73"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receives a request from any third Party for disclosure of Personal Data where compliance with such request is required or purported to be required by Law; or</w:t>
      </w:r>
    </w:p>
    <w:p w14:paraId="6423CE0E"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becomes aware of a Personal Data Breach.</w:t>
      </w:r>
    </w:p>
    <w:p w14:paraId="4CA4E1A7" w14:textId="77777777" w:rsidR="00DE22D0" w:rsidRPr="00383828" w:rsidRDefault="00DE22D0" w:rsidP="00DE22D0">
      <w:pPr>
        <w:pBdr>
          <w:top w:val="nil"/>
          <w:left w:val="nil"/>
          <w:bottom w:val="nil"/>
          <w:right w:val="nil"/>
          <w:between w:val="nil"/>
        </w:pBdr>
        <w:spacing w:before="280" w:after="120"/>
        <w:jc w:val="both"/>
        <w:rPr>
          <w:rFonts w:ascii="Arial" w:eastAsia="Arial" w:hAnsi="Arial" w:cs="Arial"/>
          <w:sz w:val="22"/>
          <w:szCs w:val="22"/>
        </w:rPr>
      </w:pPr>
    </w:p>
    <w:p w14:paraId="6C719317" w14:textId="04E4CA66" w:rsidR="00DE22D0" w:rsidRPr="00383828" w:rsidRDefault="00DE22D0" w:rsidP="00151B53">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The Processor’s obligation to notify under paragraph 6 of this Annex </w:t>
      </w:r>
      <w:r w:rsidR="006D04C0">
        <w:rPr>
          <w:rFonts w:ascii="Arial" w:eastAsia="Arial" w:hAnsi="Arial" w:cs="Arial"/>
          <w:sz w:val="22"/>
          <w:szCs w:val="22"/>
        </w:rPr>
        <w:t>B</w:t>
      </w:r>
      <w:r w:rsidRPr="00383828">
        <w:rPr>
          <w:rFonts w:ascii="Arial" w:eastAsia="Arial" w:hAnsi="Arial" w:cs="Arial"/>
          <w:sz w:val="22"/>
          <w:szCs w:val="22"/>
        </w:rPr>
        <w:t xml:space="preserve"> shall include the provision of further information to the Controller, as details become available. </w:t>
      </w:r>
    </w:p>
    <w:p w14:paraId="5C24C7E0" w14:textId="77777777" w:rsidR="00DE22D0" w:rsidRPr="00383828" w:rsidRDefault="00DE22D0" w:rsidP="00DE22D0">
      <w:pPr>
        <w:pBdr>
          <w:top w:val="nil"/>
          <w:left w:val="nil"/>
          <w:bottom w:val="nil"/>
          <w:right w:val="nil"/>
          <w:between w:val="nil"/>
        </w:pBdr>
        <w:spacing w:before="280" w:after="120"/>
        <w:contextualSpacing/>
        <w:jc w:val="both"/>
        <w:rPr>
          <w:rFonts w:ascii="Arial" w:eastAsia="Arial" w:hAnsi="Arial" w:cs="Arial"/>
          <w:sz w:val="22"/>
          <w:szCs w:val="22"/>
        </w:rPr>
      </w:pPr>
    </w:p>
    <w:p w14:paraId="0A14B338" w14:textId="125E7A3F" w:rsidR="00DE22D0" w:rsidRPr="00383828" w:rsidRDefault="00DE22D0" w:rsidP="00151B53">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The Processor shall provide the Controller with full assistance in relation to either Party's obligations under Data Protection Legislation and any complaint, communication or request made under paragraph 6 of this Annex </w:t>
      </w:r>
      <w:r w:rsidR="006D04C0">
        <w:rPr>
          <w:rFonts w:ascii="Arial" w:eastAsia="Arial" w:hAnsi="Arial" w:cs="Arial"/>
          <w:sz w:val="22"/>
          <w:szCs w:val="22"/>
        </w:rPr>
        <w:t>B</w:t>
      </w:r>
      <w:r w:rsidRPr="00383828">
        <w:rPr>
          <w:rFonts w:ascii="Arial" w:eastAsia="Arial" w:hAnsi="Arial" w:cs="Arial"/>
          <w:sz w:val="22"/>
          <w:szCs w:val="22"/>
        </w:rPr>
        <w:t xml:space="preserve"> (and within the timescales reasonably required by the Controller) including but not limited to promptly providing:</w:t>
      </w:r>
    </w:p>
    <w:p w14:paraId="572C32D3" w14:textId="77777777" w:rsidR="00DE22D0" w:rsidRPr="00383828" w:rsidRDefault="00DE22D0" w:rsidP="00DE22D0">
      <w:pPr>
        <w:ind w:left="720"/>
        <w:contextualSpacing/>
        <w:rPr>
          <w:rFonts w:ascii="Arial" w:eastAsia="Arial" w:hAnsi="Arial" w:cs="Arial"/>
          <w:sz w:val="22"/>
          <w:szCs w:val="22"/>
        </w:rPr>
      </w:pPr>
    </w:p>
    <w:p w14:paraId="55A6AD6E" w14:textId="77777777" w:rsidR="00DE22D0" w:rsidRPr="00383828" w:rsidRDefault="00DE22D0" w:rsidP="00151B53">
      <w:pPr>
        <w:numPr>
          <w:ilvl w:val="3"/>
          <w:numId w:val="37"/>
        </w:numPr>
        <w:pBdr>
          <w:top w:val="nil"/>
          <w:left w:val="nil"/>
          <w:bottom w:val="nil"/>
          <w:right w:val="nil"/>
          <w:between w:val="nil"/>
        </w:pBdr>
        <w:spacing w:after="120"/>
        <w:ind w:left="567" w:hanging="283"/>
        <w:contextualSpacing/>
        <w:jc w:val="both"/>
        <w:rPr>
          <w:rFonts w:ascii="Arial" w:eastAsia="Arial" w:hAnsi="Arial" w:cs="Arial"/>
          <w:sz w:val="22"/>
          <w:szCs w:val="22"/>
        </w:rPr>
      </w:pPr>
      <w:r w:rsidRPr="00383828">
        <w:rPr>
          <w:rFonts w:ascii="Arial" w:eastAsia="Arial" w:hAnsi="Arial" w:cs="Arial"/>
          <w:sz w:val="22"/>
          <w:szCs w:val="22"/>
        </w:rPr>
        <w:t xml:space="preserve">the Controller with full details and copies of the complaint, communication or </w:t>
      </w:r>
      <w:proofErr w:type="gramStart"/>
      <w:r w:rsidRPr="00383828">
        <w:rPr>
          <w:rFonts w:ascii="Arial" w:eastAsia="Arial" w:hAnsi="Arial" w:cs="Arial"/>
          <w:sz w:val="22"/>
          <w:szCs w:val="22"/>
        </w:rPr>
        <w:t>request;</w:t>
      </w:r>
      <w:proofErr w:type="gramEnd"/>
    </w:p>
    <w:p w14:paraId="76583A90"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such assistance as is reasonably requested by the Controller to enable the Controller to comply with a Data Subject Access Request within the relevant timescales set out in the Data Protection </w:t>
      </w:r>
      <w:proofErr w:type="gramStart"/>
      <w:r w:rsidRPr="00383828">
        <w:rPr>
          <w:rFonts w:ascii="Arial" w:eastAsia="Arial" w:hAnsi="Arial" w:cs="Arial"/>
          <w:sz w:val="22"/>
          <w:szCs w:val="22"/>
        </w:rPr>
        <w:t>Legislation;</w:t>
      </w:r>
      <w:proofErr w:type="gramEnd"/>
      <w:r w:rsidRPr="00383828">
        <w:rPr>
          <w:rFonts w:ascii="Arial" w:eastAsia="Arial" w:hAnsi="Arial" w:cs="Arial"/>
          <w:sz w:val="22"/>
          <w:szCs w:val="22"/>
        </w:rPr>
        <w:t xml:space="preserve"> </w:t>
      </w:r>
    </w:p>
    <w:p w14:paraId="31CB8BD7"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the Controller, at its request, with any Personal Data it holds in relation to a Data </w:t>
      </w:r>
      <w:proofErr w:type="gramStart"/>
      <w:r w:rsidRPr="00383828">
        <w:rPr>
          <w:rFonts w:ascii="Arial" w:eastAsia="Arial" w:hAnsi="Arial" w:cs="Arial"/>
          <w:sz w:val="22"/>
          <w:szCs w:val="22"/>
        </w:rPr>
        <w:t>Subject;</w:t>
      </w:r>
      <w:proofErr w:type="gramEnd"/>
      <w:r w:rsidRPr="00383828">
        <w:rPr>
          <w:rFonts w:ascii="Arial" w:eastAsia="Arial" w:hAnsi="Arial" w:cs="Arial"/>
          <w:sz w:val="22"/>
          <w:szCs w:val="22"/>
        </w:rPr>
        <w:t xml:space="preserve"> </w:t>
      </w:r>
    </w:p>
    <w:p w14:paraId="68C095BD"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assistance as requested by the Controller following any Personal Data Breach; and/or</w:t>
      </w:r>
    </w:p>
    <w:p w14:paraId="3F3D5D4F"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30317DE3" w14:textId="77777777" w:rsidR="00DE22D0" w:rsidRPr="00383828" w:rsidRDefault="00DE22D0" w:rsidP="00DE22D0">
      <w:pPr>
        <w:pBdr>
          <w:top w:val="nil"/>
          <w:left w:val="nil"/>
          <w:bottom w:val="nil"/>
          <w:right w:val="nil"/>
          <w:between w:val="nil"/>
        </w:pBdr>
        <w:spacing w:after="120"/>
        <w:contextualSpacing/>
        <w:jc w:val="both"/>
        <w:rPr>
          <w:rFonts w:ascii="Arial" w:eastAsia="Arial" w:hAnsi="Arial" w:cs="Arial"/>
          <w:sz w:val="22"/>
          <w:szCs w:val="22"/>
        </w:rPr>
      </w:pPr>
    </w:p>
    <w:p w14:paraId="75B72D4D" w14:textId="6D7B826E" w:rsidR="00DE22D0" w:rsidRPr="00383828" w:rsidRDefault="00DE22D0" w:rsidP="00151B53">
      <w:pPr>
        <w:numPr>
          <w:ilvl w:val="1"/>
          <w:numId w:val="37"/>
        </w:numPr>
        <w:pBdr>
          <w:top w:val="nil"/>
          <w:left w:val="nil"/>
          <w:bottom w:val="nil"/>
          <w:right w:val="nil"/>
          <w:between w:val="nil"/>
        </w:pBdr>
        <w:tabs>
          <w:tab w:val="left" w:pos="284"/>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The Processor shall maintain complete and accurate records and information to demonstrate its compliance with this Annex </w:t>
      </w:r>
      <w:r w:rsidR="006D04C0">
        <w:rPr>
          <w:rFonts w:ascii="Arial" w:eastAsia="Arial" w:hAnsi="Arial" w:cs="Arial"/>
          <w:sz w:val="22"/>
          <w:szCs w:val="22"/>
        </w:rPr>
        <w:t>B</w:t>
      </w:r>
      <w:r w:rsidRPr="00383828">
        <w:rPr>
          <w:rFonts w:ascii="Arial" w:eastAsia="Arial" w:hAnsi="Arial" w:cs="Arial"/>
          <w:sz w:val="22"/>
          <w:szCs w:val="22"/>
        </w:rPr>
        <w:t>. This requirement does not apply where the Processor employs fewer than 250 staff, unless:</w:t>
      </w:r>
    </w:p>
    <w:p w14:paraId="0F51D9E3" w14:textId="77777777" w:rsidR="00DE22D0" w:rsidRPr="00383828" w:rsidRDefault="00DE22D0" w:rsidP="00DE22D0">
      <w:pPr>
        <w:pBdr>
          <w:top w:val="nil"/>
          <w:left w:val="nil"/>
          <w:bottom w:val="nil"/>
          <w:right w:val="nil"/>
          <w:between w:val="nil"/>
        </w:pBdr>
        <w:spacing w:before="280" w:after="120"/>
        <w:ind w:left="1418" w:hanging="425"/>
        <w:contextualSpacing/>
        <w:jc w:val="both"/>
        <w:rPr>
          <w:rFonts w:ascii="Arial" w:eastAsia="Arial" w:hAnsi="Arial" w:cs="Arial"/>
          <w:sz w:val="22"/>
          <w:szCs w:val="22"/>
        </w:rPr>
      </w:pPr>
    </w:p>
    <w:p w14:paraId="52209721"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the Controller determines that the Processing is not </w:t>
      </w:r>
      <w:proofErr w:type="gramStart"/>
      <w:r w:rsidRPr="00383828">
        <w:rPr>
          <w:rFonts w:ascii="Arial" w:eastAsia="Arial" w:hAnsi="Arial" w:cs="Arial"/>
          <w:sz w:val="22"/>
          <w:szCs w:val="22"/>
        </w:rPr>
        <w:t>occasional;</w:t>
      </w:r>
      <w:proofErr w:type="gramEnd"/>
    </w:p>
    <w:p w14:paraId="4752B9A2"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the Controller determines the Processing includes special categories of data as referred to in Article 9(1) of the UK GDPR or Personal Data relating to criminal convictions and offences referred to in Article 10 of the UK GDPR; or</w:t>
      </w:r>
    </w:p>
    <w:p w14:paraId="4BA8643A"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the Controller determines that the Processing is likely to result in a risk to the rights and freedoms of Data Subjects.</w:t>
      </w:r>
    </w:p>
    <w:p w14:paraId="1619DFE3" w14:textId="77777777" w:rsidR="00DE22D0" w:rsidRPr="00383828" w:rsidRDefault="00DE22D0" w:rsidP="00DE22D0">
      <w:pPr>
        <w:pBdr>
          <w:top w:val="nil"/>
          <w:left w:val="nil"/>
          <w:bottom w:val="nil"/>
          <w:right w:val="nil"/>
          <w:between w:val="nil"/>
        </w:pBdr>
        <w:spacing w:after="120"/>
        <w:ind w:left="1418"/>
        <w:contextualSpacing/>
        <w:jc w:val="both"/>
        <w:rPr>
          <w:rFonts w:ascii="Arial" w:eastAsia="Arial" w:hAnsi="Arial" w:cs="Arial"/>
          <w:sz w:val="22"/>
          <w:szCs w:val="22"/>
        </w:rPr>
      </w:pPr>
    </w:p>
    <w:p w14:paraId="79AEC0A2"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The Processor shall allow for audits of its Data Processing activity by the Controller or the Controller’s designated auditor.</w:t>
      </w:r>
    </w:p>
    <w:p w14:paraId="4020F765" w14:textId="77777777" w:rsidR="00DE22D0" w:rsidRPr="00383828" w:rsidRDefault="00DE22D0" w:rsidP="00DE22D0">
      <w:pPr>
        <w:pBdr>
          <w:top w:val="nil"/>
          <w:left w:val="nil"/>
          <w:bottom w:val="nil"/>
          <w:right w:val="nil"/>
          <w:between w:val="nil"/>
        </w:pBdr>
        <w:spacing w:before="280" w:after="120"/>
        <w:contextualSpacing/>
        <w:jc w:val="both"/>
        <w:rPr>
          <w:rFonts w:ascii="Arial" w:eastAsia="Arial" w:hAnsi="Arial" w:cs="Arial"/>
          <w:sz w:val="22"/>
          <w:szCs w:val="22"/>
        </w:rPr>
      </w:pPr>
    </w:p>
    <w:p w14:paraId="4BBFB0F0"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The Parties shall designate a Data Protection Officer if required by the Data Protection Legislation. </w:t>
      </w:r>
    </w:p>
    <w:p w14:paraId="13F3B976" w14:textId="77777777" w:rsidR="00DE22D0" w:rsidRPr="00383828" w:rsidRDefault="00DE22D0" w:rsidP="00DE22D0">
      <w:pPr>
        <w:ind w:left="720"/>
        <w:contextualSpacing/>
        <w:rPr>
          <w:rFonts w:ascii="Arial" w:eastAsia="Arial" w:hAnsi="Arial" w:cs="Arial"/>
          <w:sz w:val="22"/>
          <w:szCs w:val="22"/>
        </w:rPr>
      </w:pPr>
    </w:p>
    <w:p w14:paraId="081EA848"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Before allowing any </w:t>
      </w:r>
      <w:proofErr w:type="spellStart"/>
      <w:r w:rsidRPr="00383828">
        <w:rPr>
          <w:rFonts w:ascii="Arial" w:eastAsia="Arial" w:hAnsi="Arial" w:cs="Arial"/>
          <w:sz w:val="22"/>
          <w:szCs w:val="22"/>
        </w:rPr>
        <w:t>Subprocessor</w:t>
      </w:r>
      <w:proofErr w:type="spellEnd"/>
      <w:r w:rsidRPr="00383828">
        <w:rPr>
          <w:rFonts w:ascii="Arial" w:eastAsia="Arial" w:hAnsi="Arial" w:cs="Arial"/>
          <w:sz w:val="22"/>
          <w:szCs w:val="22"/>
        </w:rPr>
        <w:t xml:space="preserve"> to Process any Personal Data related to a Call-off Contract, the Processor must:</w:t>
      </w:r>
    </w:p>
    <w:p w14:paraId="1B2A7F6A" w14:textId="77777777" w:rsidR="00DE22D0" w:rsidRPr="00383828" w:rsidRDefault="00DE22D0" w:rsidP="00DE22D0">
      <w:pPr>
        <w:ind w:left="720"/>
        <w:contextualSpacing/>
        <w:rPr>
          <w:rFonts w:ascii="Arial" w:eastAsia="Arial" w:hAnsi="Arial" w:cs="Arial"/>
          <w:sz w:val="22"/>
          <w:szCs w:val="22"/>
        </w:rPr>
      </w:pPr>
    </w:p>
    <w:p w14:paraId="4866D442"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notify the Controller in writing of the intended </w:t>
      </w:r>
      <w:proofErr w:type="spellStart"/>
      <w:r w:rsidRPr="00383828">
        <w:rPr>
          <w:rFonts w:ascii="Arial" w:eastAsia="Arial" w:hAnsi="Arial" w:cs="Arial"/>
          <w:sz w:val="22"/>
          <w:szCs w:val="22"/>
        </w:rPr>
        <w:t>Subprocessor</w:t>
      </w:r>
      <w:proofErr w:type="spellEnd"/>
      <w:r w:rsidRPr="00383828">
        <w:rPr>
          <w:rFonts w:ascii="Arial" w:eastAsia="Arial" w:hAnsi="Arial" w:cs="Arial"/>
          <w:sz w:val="22"/>
          <w:szCs w:val="22"/>
        </w:rPr>
        <w:t xml:space="preserve"> and </w:t>
      </w:r>
      <w:proofErr w:type="gramStart"/>
      <w:r w:rsidRPr="00383828">
        <w:rPr>
          <w:rFonts w:ascii="Arial" w:eastAsia="Arial" w:hAnsi="Arial" w:cs="Arial"/>
          <w:sz w:val="22"/>
          <w:szCs w:val="22"/>
        </w:rPr>
        <w:t>Processing;</w:t>
      </w:r>
      <w:proofErr w:type="gramEnd"/>
    </w:p>
    <w:p w14:paraId="2BE9BE25"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obtain the written consent of the </w:t>
      </w:r>
      <w:proofErr w:type="gramStart"/>
      <w:r w:rsidRPr="00383828">
        <w:rPr>
          <w:rFonts w:ascii="Arial" w:eastAsia="Arial" w:hAnsi="Arial" w:cs="Arial"/>
          <w:sz w:val="22"/>
          <w:szCs w:val="22"/>
        </w:rPr>
        <w:t>Controller;</w:t>
      </w:r>
      <w:proofErr w:type="gramEnd"/>
      <w:r w:rsidRPr="00383828">
        <w:rPr>
          <w:rFonts w:ascii="Arial" w:eastAsia="Arial" w:hAnsi="Arial" w:cs="Arial"/>
          <w:sz w:val="22"/>
          <w:szCs w:val="22"/>
        </w:rPr>
        <w:t xml:space="preserve"> </w:t>
      </w:r>
    </w:p>
    <w:p w14:paraId="413066EF" w14:textId="537CA62F"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enter into a written agreement with the </w:t>
      </w:r>
      <w:proofErr w:type="spellStart"/>
      <w:r w:rsidRPr="00383828">
        <w:rPr>
          <w:rFonts w:ascii="Arial" w:eastAsia="Arial" w:hAnsi="Arial" w:cs="Arial"/>
          <w:sz w:val="22"/>
          <w:szCs w:val="22"/>
        </w:rPr>
        <w:t>Subprocessor</w:t>
      </w:r>
      <w:proofErr w:type="spellEnd"/>
      <w:r w:rsidRPr="00383828">
        <w:rPr>
          <w:rFonts w:ascii="Arial" w:eastAsia="Arial" w:hAnsi="Arial" w:cs="Arial"/>
          <w:sz w:val="22"/>
          <w:szCs w:val="22"/>
        </w:rPr>
        <w:t xml:space="preserve"> which give effect to the terms set out in this Annex </w:t>
      </w:r>
      <w:r w:rsidR="006D04C0">
        <w:rPr>
          <w:rFonts w:ascii="Arial" w:eastAsia="Arial" w:hAnsi="Arial" w:cs="Arial"/>
          <w:sz w:val="22"/>
          <w:szCs w:val="22"/>
        </w:rPr>
        <w:t xml:space="preserve">B </w:t>
      </w:r>
      <w:r w:rsidRPr="00383828">
        <w:rPr>
          <w:rFonts w:ascii="Arial" w:eastAsia="Arial" w:hAnsi="Arial" w:cs="Arial"/>
          <w:sz w:val="22"/>
          <w:szCs w:val="22"/>
        </w:rPr>
        <w:t xml:space="preserve">such that they apply to the </w:t>
      </w:r>
      <w:proofErr w:type="spellStart"/>
      <w:r w:rsidRPr="00383828">
        <w:rPr>
          <w:rFonts w:ascii="Arial" w:eastAsia="Arial" w:hAnsi="Arial" w:cs="Arial"/>
          <w:sz w:val="22"/>
          <w:szCs w:val="22"/>
        </w:rPr>
        <w:t>Subprocessor</w:t>
      </w:r>
      <w:proofErr w:type="spellEnd"/>
      <w:r w:rsidRPr="00383828">
        <w:rPr>
          <w:rFonts w:ascii="Arial" w:eastAsia="Arial" w:hAnsi="Arial" w:cs="Arial"/>
          <w:sz w:val="22"/>
          <w:szCs w:val="22"/>
        </w:rPr>
        <w:t>; and</w:t>
      </w:r>
    </w:p>
    <w:p w14:paraId="78E9C253" w14:textId="77777777" w:rsidR="00DE22D0" w:rsidRPr="00383828" w:rsidRDefault="00DE22D0" w:rsidP="00151B53">
      <w:pPr>
        <w:numPr>
          <w:ilvl w:val="3"/>
          <w:numId w:val="37"/>
        </w:numPr>
        <w:pBdr>
          <w:top w:val="nil"/>
          <w:left w:val="nil"/>
          <w:bottom w:val="nil"/>
          <w:right w:val="nil"/>
          <w:between w:val="nil"/>
        </w:pBdr>
        <w:spacing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provide the Controller with such information regarding the </w:t>
      </w:r>
      <w:proofErr w:type="spellStart"/>
      <w:r w:rsidRPr="00383828">
        <w:rPr>
          <w:rFonts w:ascii="Arial" w:eastAsia="Arial" w:hAnsi="Arial" w:cs="Arial"/>
          <w:sz w:val="22"/>
          <w:szCs w:val="22"/>
        </w:rPr>
        <w:t>Subprocessor</w:t>
      </w:r>
      <w:proofErr w:type="spellEnd"/>
      <w:r w:rsidRPr="00383828">
        <w:rPr>
          <w:rFonts w:ascii="Arial" w:eastAsia="Arial" w:hAnsi="Arial" w:cs="Arial"/>
          <w:sz w:val="22"/>
          <w:szCs w:val="22"/>
        </w:rPr>
        <w:t xml:space="preserve"> as the Controller may reasonably require.</w:t>
      </w:r>
    </w:p>
    <w:p w14:paraId="3AD0F2BF" w14:textId="77777777" w:rsidR="00DE22D0" w:rsidRPr="00383828" w:rsidRDefault="00DE22D0" w:rsidP="00DE22D0">
      <w:pPr>
        <w:pBdr>
          <w:top w:val="nil"/>
          <w:left w:val="nil"/>
          <w:bottom w:val="nil"/>
          <w:right w:val="nil"/>
          <w:between w:val="nil"/>
        </w:pBdr>
        <w:spacing w:after="120"/>
        <w:ind w:left="1418"/>
        <w:contextualSpacing/>
        <w:jc w:val="both"/>
        <w:rPr>
          <w:rFonts w:ascii="Arial" w:eastAsia="Arial" w:hAnsi="Arial" w:cs="Arial"/>
          <w:sz w:val="22"/>
          <w:szCs w:val="22"/>
        </w:rPr>
      </w:pPr>
    </w:p>
    <w:p w14:paraId="7CFD6851"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contextualSpacing/>
        <w:jc w:val="both"/>
        <w:rPr>
          <w:rFonts w:ascii="Arial" w:eastAsia="Arial" w:hAnsi="Arial" w:cs="Arial"/>
          <w:sz w:val="22"/>
          <w:szCs w:val="22"/>
        </w:rPr>
      </w:pPr>
      <w:r w:rsidRPr="00383828">
        <w:rPr>
          <w:rFonts w:ascii="Arial" w:eastAsia="Arial" w:hAnsi="Arial" w:cs="Arial"/>
          <w:sz w:val="22"/>
          <w:szCs w:val="22"/>
        </w:rPr>
        <w:t xml:space="preserve">The Processor shall remain fully liable for all acts or omissions of any of its </w:t>
      </w:r>
      <w:proofErr w:type="spellStart"/>
      <w:r w:rsidRPr="00383828">
        <w:rPr>
          <w:rFonts w:ascii="Arial" w:eastAsia="Arial" w:hAnsi="Arial" w:cs="Arial"/>
          <w:sz w:val="22"/>
          <w:szCs w:val="22"/>
        </w:rPr>
        <w:t>Subprocessors</w:t>
      </w:r>
      <w:proofErr w:type="spellEnd"/>
      <w:r w:rsidRPr="00383828">
        <w:rPr>
          <w:rFonts w:ascii="Arial" w:eastAsia="Arial" w:hAnsi="Arial" w:cs="Arial"/>
          <w:sz w:val="22"/>
          <w:szCs w:val="22"/>
        </w:rPr>
        <w:t>.</w:t>
      </w:r>
    </w:p>
    <w:p w14:paraId="2097F0F3" w14:textId="77777777" w:rsidR="00DE22D0" w:rsidRPr="00383828" w:rsidRDefault="00DE22D0" w:rsidP="00DE22D0">
      <w:pPr>
        <w:pBdr>
          <w:top w:val="nil"/>
          <w:left w:val="nil"/>
          <w:bottom w:val="nil"/>
          <w:right w:val="nil"/>
          <w:between w:val="nil"/>
        </w:pBdr>
        <w:spacing w:before="280" w:after="120"/>
        <w:ind w:left="426"/>
        <w:contextualSpacing/>
        <w:jc w:val="both"/>
        <w:rPr>
          <w:rFonts w:ascii="Arial" w:eastAsia="Arial" w:hAnsi="Arial" w:cs="Arial"/>
          <w:sz w:val="22"/>
          <w:szCs w:val="22"/>
        </w:rPr>
      </w:pPr>
    </w:p>
    <w:p w14:paraId="00036822" w14:textId="0273C772" w:rsidR="00DE22D0" w:rsidRPr="00184119" w:rsidRDefault="00DE22D0" w:rsidP="00184119">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The </w:t>
      </w:r>
      <w:r w:rsidR="00A82600">
        <w:rPr>
          <w:rFonts w:ascii="Arial" w:eastAsia="Arial" w:hAnsi="Arial" w:cs="Arial"/>
          <w:sz w:val="22"/>
          <w:szCs w:val="22"/>
        </w:rPr>
        <w:t>Contracting Authority</w:t>
      </w:r>
      <w:r w:rsidRPr="00383828">
        <w:rPr>
          <w:rFonts w:ascii="Arial" w:eastAsia="Arial" w:hAnsi="Arial" w:cs="Arial"/>
          <w:sz w:val="22"/>
          <w:szCs w:val="22"/>
        </w:rPr>
        <w:t xml:space="preserve"> may, at any time on not </w:t>
      </w:r>
      <w:r w:rsidRPr="00184119">
        <w:rPr>
          <w:rFonts w:ascii="Arial" w:eastAsia="Arial" w:hAnsi="Arial" w:cs="Arial"/>
          <w:sz w:val="22"/>
          <w:szCs w:val="22"/>
        </w:rPr>
        <w:t>less than ten (10</w:t>
      </w:r>
      <w:r w:rsidR="00184119" w:rsidRPr="00184119">
        <w:rPr>
          <w:rFonts w:ascii="Arial" w:eastAsia="Arial" w:hAnsi="Arial" w:cs="Arial"/>
          <w:sz w:val="22"/>
          <w:szCs w:val="22"/>
        </w:rPr>
        <w:t>)</w:t>
      </w:r>
      <w:r w:rsidRPr="00184119">
        <w:rPr>
          <w:rFonts w:ascii="Arial" w:eastAsia="Arial" w:hAnsi="Arial" w:cs="Arial"/>
          <w:sz w:val="22"/>
          <w:szCs w:val="22"/>
        </w:rPr>
        <w:t xml:space="preserve"> Working Days’ notice to the Supplier, revise this Annex </w:t>
      </w:r>
      <w:r w:rsidR="006D04C0" w:rsidRPr="00184119">
        <w:rPr>
          <w:rFonts w:ascii="Arial" w:eastAsia="Arial" w:hAnsi="Arial" w:cs="Arial"/>
          <w:sz w:val="22"/>
          <w:szCs w:val="22"/>
        </w:rPr>
        <w:t>B</w:t>
      </w:r>
      <w:r w:rsidRPr="00184119">
        <w:rPr>
          <w:rFonts w:ascii="Arial" w:eastAsia="Arial" w:hAnsi="Arial" w:cs="Arial"/>
          <w:sz w:val="22"/>
          <w:szCs w:val="22"/>
        </w:rPr>
        <w:t xml:space="preserve"> by replacing it with any applicable controller to processor standard clauses or similar terms forming part of an applicable certification sche</w:t>
      </w:r>
      <w:r w:rsidRPr="0030162A">
        <w:rPr>
          <w:rFonts w:ascii="Arial" w:eastAsia="Arial" w:hAnsi="Arial" w:cs="Arial"/>
          <w:sz w:val="22"/>
          <w:szCs w:val="22"/>
        </w:rPr>
        <w:t>me</w:t>
      </w:r>
      <w:r w:rsidR="0030162A">
        <w:rPr>
          <w:rFonts w:ascii="Arial" w:eastAsia="Arial" w:hAnsi="Arial" w:cs="Arial"/>
          <w:sz w:val="22"/>
          <w:szCs w:val="22"/>
        </w:rPr>
        <w:t>.</w:t>
      </w:r>
    </w:p>
    <w:p w14:paraId="1DBE8944" w14:textId="77777777" w:rsidR="00DE22D0" w:rsidRPr="00383828" w:rsidRDefault="00DE22D0" w:rsidP="00DE22D0">
      <w:pPr>
        <w:pBdr>
          <w:top w:val="nil"/>
          <w:left w:val="nil"/>
          <w:bottom w:val="nil"/>
          <w:right w:val="nil"/>
          <w:between w:val="nil"/>
        </w:pBdr>
        <w:spacing w:before="280" w:after="120"/>
        <w:ind w:left="426" w:hanging="426"/>
        <w:contextualSpacing/>
        <w:jc w:val="both"/>
        <w:rPr>
          <w:rFonts w:ascii="Arial" w:eastAsia="Arial" w:hAnsi="Arial" w:cs="Arial"/>
          <w:sz w:val="22"/>
          <w:szCs w:val="22"/>
        </w:rPr>
      </w:pPr>
    </w:p>
    <w:p w14:paraId="31A4AFED" w14:textId="5080EF8F"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The Parties agree to take account of any non-mandatory guidance issued by the Information Commissioner’s Office, and/or any other regulatory authority. The </w:t>
      </w:r>
      <w:r w:rsidR="00A82600">
        <w:rPr>
          <w:rFonts w:ascii="Arial" w:eastAsia="Arial" w:hAnsi="Arial" w:cs="Arial"/>
          <w:sz w:val="22"/>
          <w:szCs w:val="22"/>
        </w:rPr>
        <w:t>Contracting Authority</w:t>
      </w:r>
      <w:r w:rsidRPr="00383828">
        <w:rPr>
          <w:rFonts w:ascii="Arial" w:eastAsia="Arial" w:hAnsi="Arial" w:cs="Arial"/>
          <w:sz w:val="22"/>
          <w:szCs w:val="22"/>
        </w:rPr>
        <w:t xml:space="preserve"> may on not less </w:t>
      </w:r>
      <w:r w:rsidRPr="00184119">
        <w:rPr>
          <w:rFonts w:ascii="Arial" w:eastAsia="Arial" w:hAnsi="Arial" w:cs="Arial"/>
          <w:sz w:val="22"/>
          <w:szCs w:val="22"/>
        </w:rPr>
        <w:t>than ten (10) Working</w:t>
      </w:r>
      <w:r w:rsidRPr="00383828">
        <w:rPr>
          <w:rFonts w:ascii="Arial" w:eastAsia="Arial" w:hAnsi="Arial" w:cs="Arial"/>
          <w:sz w:val="22"/>
          <w:szCs w:val="22"/>
        </w:rPr>
        <w:t xml:space="preserve"> Days’ notice to the Supplier amend the Call-off Contract to ensure that it complies with any non-mandatory guidance issued by the Information Commissioner’s Office and/or any other regulatory authority. </w:t>
      </w:r>
    </w:p>
    <w:p w14:paraId="15FDDD92" w14:textId="77777777" w:rsidR="00DE22D0" w:rsidRPr="00383828" w:rsidRDefault="00DE22D0" w:rsidP="00DE22D0">
      <w:pPr>
        <w:keepNext/>
        <w:pBdr>
          <w:top w:val="nil"/>
          <w:left w:val="nil"/>
          <w:bottom w:val="nil"/>
          <w:right w:val="nil"/>
          <w:between w:val="nil"/>
        </w:pBdr>
        <w:spacing w:after="220"/>
        <w:jc w:val="both"/>
        <w:rPr>
          <w:rFonts w:ascii="Arial" w:eastAsia="Arial" w:hAnsi="Arial" w:cs="Arial"/>
          <w:b/>
          <w:color w:val="000000"/>
          <w:sz w:val="22"/>
          <w:szCs w:val="22"/>
        </w:rPr>
      </w:pPr>
    </w:p>
    <w:p w14:paraId="4729EA4A" w14:textId="77777777" w:rsidR="00DE22D0" w:rsidRPr="00383828" w:rsidRDefault="00DE22D0" w:rsidP="00DE22D0">
      <w:pPr>
        <w:keepNext/>
        <w:pBdr>
          <w:top w:val="nil"/>
          <w:left w:val="nil"/>
          <w:bottom w:val="nil"/>
          <w:right w:val="nil"/>
          <w:between w:val="nil"/>
        </w:pBdr>
        <w:spacing w:after="220"/>
        <w:jc w:val="both"/>
        <w:rPr>
          <w:rFonts w:ascii="Arial" w:eastAsia="Arial" w:hAnsi="Arial" w:cs="Arial"/>
          <w:b/>
          <w:color w:val="000000"/>
          <w:sz w:val="22"/>
          <w:szCs w:val="22"/>
        </w:rPr>
      </w:pPr>
      <w:r w:rsidRPr="00383828">
        <w:rPr>
          <w:rFonts w:ascii="Arial" w:eastAsia="Arial" w:hAnsi="Arial" w:cs="Arial"/>
          <w:b/>
          <w:color w:val="000000"/>
          <w:sz w:val="22"/>
          <w:szCs w:val="22"/>
        </w:rPr>
        <w:t xml:space="preserve">Where the Parties are Joint Controllers of Personal Data </w:t>
      </w:r>
    </w:p>
    <w:p w14:paraId="2E0DFC94"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proofErr w:type="gramStart"/>
      <w:r w:rsidRPr="00383828">
        <w:rPr>
          <w:rFonts w:ascii="Arial" w:eastAsia="Arial" w:hAnsi="Arial" w:cs="Arial"/>
          <w:sz w:val="22"/>
          <w:szCs w:val="22"/>
        </w:rPr>
        <w:t>In the event that</w:t>
      </w:r>
      <w:proofErr w:type="gramEnd"/>
      <w:r w:rsidRPr="00383828">
        <w:rPr>
          <w:rFonts w:ascii="Arial" w:eastAsia="Arial" w:hAnsi="Arial" w:cs="Arial"/>
          <w:sz w:val="22"/>
          <w:szCs w:val="22"/>
        </w:rPr>
        <w:t xml:space="preserve"> the Parties are Joint Controllers in respect of Personal Data under a Call-off Contract, the Parties shall agree and implement paragraphs that are necessary to comply with UK GDPR Article 26.   </w:t>
      </w:r>
    </w:p>
    <w:p w14:paraId="699F73E8" w14:textId="77777777" w:rsidR="00DE22D0" w:rsidRPr="00383828" w:rsidRDefault="00DE22D0" w:rsidP="00DE22D0">
      <w:pPr>
        <w:keepNext/>
        <w:pBdr>
          <w:top w:val="nil"/>
          <w:left w:val="nil"/>
          <w:bottom w:val="nil"/>
          <w:right w:val="nil"/>
          <w:between w:val="nil"/>
        </w:pBdr>
        <w:spacing w:after="220"/>
        <w:jc w:val="both"/>
        <w:rPr>
          <w:rFonts w:ascii="Arial" w:eastAsia="Arial" w:hAnsi="Arial" w:cs="Arial"/>
          <w:b/>
          <w:color w:val="000000"/>
          <w:sz w:val="22"/>
          <w:szCs w:val="22"/>
        </w:rPr>
      </w:pPr>
    </w:p>
    <w:p w14:paraId="252E89B0" w14:textId="77777777" w:rsidR="00DE22D0" w:rsidRPr="00383828" w:rsidRDefault="00DE22D0" w:rsidP="00DE22D0">
      <w:pPr>
        <w:keepNext/>
        <w:pBdr>
          <w:top w:val="nil"/>
          <w:left w:val="nil"/>
          <w:bottom w:val="nil"/>
          <w:right w:val="nil"/>
          <w:between w:val="nil"/>
        </w:pBdr>
        <w:spacing w:after="220"/>
        <w:jc w:val="both"/>
        <w:rPr>
          <w:rFonts w:ascii="Arial" w:eastAsia="Arial" w:hAnsi="Arial" w:cs="Arial"/>
          <w:b/>
          <w:color w:val="000000"/>
          <w:sz w:val="22"/>
          <w:szCs w:val="22"/>
        </w:rPr>
      </w:pPr>
      <w:r w:rsidRPr="00383828">
        <w:rPr>
          <w:rFonts w:ascii="Arial" w:eastAsia="Arial" w:hAnsi="Arial" w:cs="Arial"/>
          <w:b/>
          <w:color w:val="000000"/>
          <w:sz w:val="22"/>
          <w:szCs w:val="22"/>
        </w:rPr>
        <w:t xml:space="preserve">Independent Controllers of Personal Data </w:t>
      </w:r>
    </w:p>
    <w:p w14:paraId="0564E8D4"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B44AFDC" w14:textId="77777777" w:rsidR="00DE22D0" w:rsidRPr="00383828" w:rsidRDefault="00DE22D0" w:rsidP="00DE22D0">
      <w:pPr>
        <w:pBdr>
          <w:top w:val="nil"/>
          <w:left w:val="nil"/>
          <w:bottom w:val="nil"/>
          <w:right w:val="nil"/>
          <w:between w:val="nil"/>
        </w:pBdr>
        <w:tabs>
          <w:tab w:val="left" w:pos="426"/>
        </w:tabs>
        <w:spacing w:before="280" w:after="120"/>
        <w:contextualSpacing/>
        <w:jc w:val="both"/>
        <w:rPr>
          <w:rFonts w:ascii="Arial" w:eastAsia="Arial" w:hAnsi="Arial" w:cs="Arial"/>
          <w:sz w:val="22"/>
          <w:szCs w:val="22"/>
        </w:rPr>
      </w:pPr>
    </w:p>
    <w:p w14:paraId="651B5027"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Each Party shall Process the Personal Data in compliance with its obligations under the Data Protection Legislation and not do anything to cause the other Party to be in breach of it.</w:t>
      </w:r>
    </w:p>
    <w:p w14:paraId="63DEE213" w14:textId="77777777" w:rsidR="00DE22D0" w:rsidRPr="00383828" w:rsidRDefault="00DE22D0" w:rsidP="00DE22D0">
      <w:pPr>
        <w:pBdr>
          <w:top w:val="nil"/>
          <w:left w:val="nil"/>
          <w:bottom w:val="nil"/>
          <w:right w:val="nil"/>
          <w:between w:val="nil"/>
        </w:pBdr>
        <w:tabs>
          <w:tab w:val="left" w:pos="426"/>
        </w:tabs>
        <w:spacing w:before="280" w:after="120"/>
        <w:contextualSpacing/>
        <w:jc w:val="both"/>
        <w:rPr>
          <w:rFonts w:ascii="Arial" w:eastAsia="Arial" w:hAnsi="Arial" w:cs="Arial"/>
          <w:sz w:val="22"/>
          <w:szCs w:val="22"/>
        </w:rPr>
      </w:pPr>
    </w:p>
    <w:p w14:paraId="7893E10B" w14:textId="09810813"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Where a Party has provided Personal Data to the other Party in accordance with this Annex </w:t>
      </w:r>
      <w:r w:rsidR="006D04C0">
        <w:rPr>
          <w:rFonts w:ascii="Arial" w:eastAsia="Arial" w:hAnsi="Arial" w:cs="Arial"/>
          <w:sz w:val="22"/>
          <w:szCs w:val="22"/>
        </w:rPr>
        <w:t>B</w:t>
      </w:r>
      <w:r w:rsidRPr="00383828">
        <w:rPr>
          <w:rFonts w:ascii="Arial" w:eastAsia="Arial" w:hAnsi="Arial" w:cs="Arial"/>
          <w:sz w:val="22"/>
          <w:szCs w:val="22"/>
        </w:rPr>
        <w:t>, the recipient of the Personal Data will provide all such relevant documents and information relating to its data protection policies and procedures as the other Party may reasonably require.</w:t>
      </w:r>
    </w:p>
    <w:p w14:paraId="5C2D63A6" w14:textId="77777777" w:rsidR="00DE22D0" w:rsidRPr="00383828" w:rsidRDefault="00DE22D0" w:rsidP="00DE22D0">
      <w:pPr>
        <w:pBdr>
          <w:top w:val="nil"/>
          <w:left w:val="nil"/>
          <w:bottom w:val="nil"/>
          <w:right w:val="nil"/>
          <w:between w:val="nil"/>
        </w:pBdr>
        <w:spacing w:before="280" w:after="120"/>
        <w:ind w:left="426"/>
        <w:contextualSpacing/>
        <w:jc w:val="both"/>
        <w:rPr>
          <w:rFonts w:ascii="Arial" w:eastAsia="Arial" w:hAnsi="Arial" w:cs="Arial"/>
          <w:sz w:val="22"/>
          <w:szCs w:val="22"/>
        </w:rPr>
      </w:pPr>
    </w:p>
    <w:p w14:paraId="5454AC7F"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The Parties shall be responsible for their own compliance with Articles 13 and 14 UK GDPR in respect of the Processing of Personal Data for the purposes of the Call-off Contract. </w:t>
      </w:r>
    </w:p>
    <w:p w14:paraId="4F6A7221" w14:textId="77777777" w:rsidR="00DE22D0" w:rsidRPr="00383828" w:rsidRDefault="00DE22D0" w:rsidP="00DE22D0">
      <w:pPr>
        <w:pBdr>
          <w:top w:val="nil"/>
          <w:left w:val="nil"/>
          <w:bottom w:val="nil"/>
          <w:right w:val="nil"/>
          <w:between w:val="nil"/>
        </w:pBdr>
        <w:spacing w:before="280" w:after="120"/>
        <w:ind w:left="426"/>
        <w:contextualSpacing/>
        <w:jc w:val="both"/>
        <w:rPr>
          <w:rFonts w:ascii="Arial" w:eastAsia="Arial" w:hAnsi="Arial" w:cs="Arial"/>
          <w:sz w:val="22"/>
          <w:szCs w:val="22"/>
        </w:rPr>
      </w:pPr>
    </w:p>
    <w:p w14:paraId="41A94EB4"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contextualSpacing/>
        <w:jc w:val="both"/>
        <w:rPr>
          <w:rFonts w:ascii="Arial" w:eastAsia="Arial" w:hAnsi="Arial" w:cs="Arial"/>
          <w:sz w:val="22"/>
          <w:szCs w:val="22"/>
        </w:rPr>
      </w:pPr>
      <w:r w:rsidRPr="00383828">
        <w:rPr>
          <w:rFonts w:ascii="Arial" w:eastAsia="Arial" w:hAnsi="Arial" w:cs="Arial"/>
          <w:sz w:val="22"/>
          <w:szCs w:val="22"/>
        </w:rPr>
        <w:t>The Parties shall only provide Personal Data to each other:</w:t>
      </w:r>
    </w:p>
    <w:p w14:paraId="173D2CC1" w14:textId="77777777" w:rsidR="00DE22D0" w:rsidRPr="00383828" w:rsidRDefault="00DE22D0" w:rsidP="00DE22D0">
      <w:pPr>
        <w:ind w:left="720"/>
        <w:contextualSpacing/>
        <w:rPr>
          <w:rFonts w:ascii="Arial" w:eastAsia="Arial" w:hAnsi="Arial" w:cs="Arial"/>
          <w:sz w:val="22"/>
          <w:szCs w:val="22"/>
        </w:rPr>
      </w:pPr>
    </w:p>
    <w:p w14:paraId="20EAA808" w14:textId="77777777" w:rsidR="00DE22D0" w:rsidRPr="00383828" w:rsidRDefault="00DE22D0" w:rsidP="00151B53">
      <w:pPr>
        <w:numPr>
          <w:ilvl w:val="3"/>
          <w:numId w:val="37"/>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to the extent necessary to perform their respective obligations under the Call-off </w:t>
      </w:r>
      <w:proofErr w:type="gramStart"/>
      <w:r w:rsidRPr="00383828">
        <w:rPr>
          <w:rFonts w:ascii="Arial" w:eastAsia="Arial" w:hAnsi="Arial" w:cs="Arial"/>
          <w:sz w:val="22"/>
          <w:szCs w:val="22"/>
        </w:rPr>
        <w:t>Contract;</w:t>
      </w:r>
      <w:proofErr w:type="gramEnd"/>
    </w:p>
    <w:p w14:paraId="653CEC0F" w14:textId="77777777" w:rsidR="00DE22D0" w:rsidRPr="00383828" w:rsidRDefault="00DE22D0" w:rsidP="00151B53">
      <w:pPr>
        <w:numPr>
          <w:ilvl w:val="3"/>
          <w:numId w:val="37"/>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lastRenderedPageBreak/>
        <w:t>in compliance with the Data Protection Legislation (including by ensuring all required data privacy information has been given to affected Data Subjects to meet the requirements of Articles 13 and 14 of the UK GDPR); and</w:t>
      </w:r>
    </w:p>
    <w:p w14:paraId="6D38DB48" w14:textId="6DF4939A" w:rsidR="00DE22D0" w:rsidRPr="00383828" w:rsidRDefault="00DE22D0" w:rsidP="00151B53">
      <w:pPr>
        <w:numPr>
          <w:ilvl w:val="3"/>
          <w:numId w:val="37"/>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where it has recorded it in Annex </w:t>
      </w:r>
      <w:r w:rsidR="006D04C0">
        <w:rPr>
          <w:rFonts w:ascii="Arial" w:eastAsia="Arial" w:hAnsi="Arial" w:cs="Arial"/>
          <w:sz w:val="22"/>
          <w:szCs w:val="22"/>
        </w:rPr>
        <w:t>B</w:t>
      </w:r>
      <w:r w:rsidRPr="00383828">
        <w:rPr>
          <w:rFonts w:ascii="Arial" w:eastAsia="Arial" w:hAnsi="Arial" w:cs="Arial"/>
          <w:sz w:val="22"/>
          <w:szCs w:val="22"/>
        </w:rPr>
        <w:t xml:space="preserve">1 </w:t>
      </w:r>
      <w:r w:rsidRPr="00383828">
        <w:rPr>
          <w:rFonts w:ascii="Arial" w:eastAsia="Arial" w:hAnsi="Arial" w:cs="Arial"/>
          <w:i/>
          <w:sz w:val="22"/>
          <w:szCs w:val="22"/>
        </w:rPr>
        <w:t>(Processing Personal Data).</w:t>
      </w:r>
    </w:p>
    <w:p w14:paraId="39413F36" w14:textId="77777777" w:rsidR="00DE22D0" w:rsidRPr="00383828" w:rsidRDefault="00DE22D0" w:rsidP="00DE22D0">
      <w:pPr>
        <w:pBdr>
          <w:top w:val="nil"/>
          <w:left w:val="nil"/>
          <w:bottom w:val="nil"/>
          <w:right w:val="nil"/>
          <w:between w:val="nil"/>
        </w:pBdr>
        <w:spacing w:before="280" w:after="120"/>
        <w:ind w:left="1418"/>
        <w:contextualSpacing/>
        <w:jc w:val="both"/>
        <w:rPr>
          <w:rFonts w:ascii="Arial" w:eastAsia="Arial" w:hAnsi="Arial" w:cs="Arial"/>
          <w:sz w:val="22"/>
          <w:szCs w:val="22"/>
        </w:rPr>
      </w:pPr>
    </w:p>
    <w:p w14:paraId="1722BD62" w14:textId="77777777" w:rsidR="00DE22D0" w:rsidRPr="00383828" w:rsidRDefault="00DE22D0" w:rsidP="000025C7">
      <w:pPr>
        <w:numPr>
          <w:ilvl w:val="1"/>
          <w:numId w:val="37"/>
        </w:numPr>
        <w:pBdr>
          <w:top w:val="nil"/>
          <w:left w:val="nil"/>
          <w:bottom w:val="nil"/>
          <w:right w:val="nil"/>
          <w:between w:val="nil"/>
        </w:pBdr>
        <w:tabs>
          <w:tab w:val="left" w:pos="426"/>
        </w:tabs>
        <w:spacing w:before="280" w:after="120"/>
        <w:ind w:left="720" w:hanging="720"/>
        <w:contextualSpacing/>
        <w:jc w:val="both"/>
        <w:rPr>
          <w:rFonts w:ascii="Arial" w:eastAsia="Arial" w:hAnsi="Arial" w:cs="Arial"/>
          <w:sz w:val="22"/>
          <w:szCs w:val="22"/>
        </w:rPr>
      </w:pPr>
      <w:r w:rsidRPr="00383828">
        <w:rPr>
          <w:rFonts w:ascii="Arial" w:eastAsia="Arial" w:hAnsi="Arial" w:cs="Arial"/>
          <w:sz w:val="22"/>
          <w:szCs w:val="22"/>
        </w:rPr>
        <w:t>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AC80602" w14:textId="77777777" w:rsidR="00DE22D0" w:rsidRPr="00383828" w:rsidRDefault="00DE22D0" w:rsidP="00DE22D0">
      <w:pPr>
        <w:pBdr>
          <w:top w:val="nil"/>
          <w:left w:val="nil"/>
          <w:bottom w:val="nil"/>
          <w:right w:val="nil"/>
          <w:between w:val="nil"/>
        </w:pBdr>
        <w:spacing w:before="280" w:after="120"/>
        <w:ind w:left="426"/>
        <w:contextualSpacing/>
        <w:jc w:val="both"/>
        <w:rPr>
          <w:rFonts w:ascii="Arial" w:eastAsia="Arial" w:hAnsi="Arial" w:cs="Arial"/>
          <w:sz w:val="22"/>
          <w:szCs w:val="22"/>
        </w:rPr>
      </w:pPr>
    </w:p>
    <w:p w14:paraId="569B5769"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A Party Processing Personal Data for the purposes of a Call-off Contract shall maintain a record of its Processing activities in accordance with Article 30 UK GDPR and shall make the record available to the other Party upon reasonable request.</w:t>
      </w:r>
    </w:p>
    <w:p w14:paraId="20754B6F" w14:textId="77777777" w:rsidR="00DE22D0" w:rsidRPr="00383828" w:rsidRDefault="00DE22D0" w:rsidP="00DE22D0">
      <w:pPr>
        <w:ind w:left="720"/>
        <w:contextualSpacing/>
        <w:rPr>
          <w:rFonts w:ascii="Arial" w:eastAsia="Arial" w:hAnsi="Arial" w:cs="Arial"/>
          <w:sz w:val="22"/>
          <w:szCs w:val="22"/>
        </w:rPr>
      </w:pPr>
    </w:p>
    <w:p w14:paraId="4EDBB791" w14:textId="77777777" w:rsidR="00DE22D0" w:rsidRPr="00383828" w:rsidRDefault="00DE22D0" w:rsidP="00151B53">
      <w:pPr>
        <w:numPr>
          <w:ilvl w:val="1"/>
          <w:numId w:val="37"/>
        </w:numPr>
        <w:pBdr>
          <w:top w:val="nil"/>
          <w:left w:val="nil"/>
          <w:bottom w:val="nil"/>
          <w:right w:val="nil"/>
          <w:between w:val="nil"/>
        </w:pBdr>
        <w:tabs>
          <w:tab w:val="left" w:pos="426"/>
        </w:tabs>
        <w:spacing w:before="280" w:after="120"/>
        <w:ind w:left="0" w:firstLine="0"/>
        <w:contextualSpacing/>
        <w:jc w:val="both"/>
        <w:rPr>
          <w:rFonts w:ascii="Arial" w:eastAsia="Arial" w:hAnsi="Arial" w:cs="Arial"/>
          <w:bCs/>
          <w:sz w:val="22"/>
          <w:szCs w:val="22"/>
        </w:rPr>
      </w:pPr>
      <w:r w:rsidRPr="00383828">
        <w:rPr>
          <w:rFonts w:ascii="Arial" w:eastAsia="Arial" w:hAnsi="Arial" w:cs="Arial"/>
          <w:sz w:val="22"/>
          <w:szCs w:val="22"/>
        </w:rPr>
        <w:t xml:space="preserve">Where a Party receives a request by any Data Subject to exercise any of their rights under the Data Protection Legislation in relation to the Personal Data provided to it by the other Party pursuant to a Call-off Contract </w:t>
      </w:r>
      <w:r w:rsidRPr="00383828">
        <w:rPr>
          <w:rFonts w:ascii="Arial" w:eastAsia="Arial" w:hAnsi="Arial" w:cs="Arial"/>
          <w:bCs/>
          <w:sz w:val="22"/>
          <w:szCs w:val="22"/>
        </w:rPr>
        <w:t>(“</w:t>
      </w:r>
      <w:r w:rsidRPr="00383828">
        <w:rPr>
          <w:rFonts w:ascii="Arial" w:eastAsia="Arial" w:hAnsi="Arial" w:cs="Arial"/>
          <w:b/>
          <w:sz w:val="22"/>
          <w:szCs w:val="22"/>
        </w:rPr>
        <w:t>Request Recipient</w:t>
      </w:r>
      <w:r w:rsidRPr="00383828">
        <w:rPr>
          <w:rFonts w:ascii="Arial" w:eastAsia="Arial" w:hAnsi="Arial" w:cs="Arial"/>
          <w:bCs/>
          <w:sz w:val="22"/>
          <w:szCs w:val="22"/>
        </w:rPr>
        <w:t>”):</w:t>
      </w:r>
    </w:p>
    <w:p w14:paraId="5E1E1223" w14:textId="77777777" w:rsidR="00DE22D0" w:rsidRPr="00383828" w:rsidRDefault="00DE22D0" w:rsidP="00DE22D0">
      <w:pPr>
        <w:ind w:left="720"/>
        <w:contextualSpacing/>
        <w:rPr>
          <w:rFonts w:ascii="Arial" w:eastAsia="Arial" w:hAnsi="Arial" w:cs="Arial"/>
          <w:sz w:val="22"/>
          <w:szCs w:val="22"/>
        </w:rPr>
      </w:pPr>
    </w:p>
    <w:p w14:paraId="42AAA819" w14:textId="77777777" w:rsidR="00DE22D0" w:rsidRPr="00383828" w:rsidRDefault="00DE22D0" w:rsidP="00151B53">
      <w:pPr>
        <w:numPr>
          <w:ilvl w:val="3"/>
          <w:numId w:val="37"/>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t>the other Party shall provide any information and/or assistance as reasonably requested by the Request Recipient to help it respond to the request or correspondence, at the cost of the Request Recipient; or</w:t>
      </w:r>
    </w:p>
    <w:p w14:paraId="27FFA9B1" w14:textId="77777777" w:rsidR="00DE22D0" w:rsidRPr="00383828" w:rsidRDefault="00DE22D0" w:rsidP="00151B53">
      <w:pPr>
        <w:numPr>
          <w:ilvl w:val="3"/>
          <w:numId w:val="37"/>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t>where the request or correspondence is directed to the other Party and/or relates to that other Party's Processing of the Personal Data, the Request Recipient will:</w:t>
      </w:r>
    </w:p>
    <w:p w14:paraId="161DA047" w14:textId="77777777" w:rsidR="00DE22D0" w:rsidRPr="00383828" w:rsidRDefault="00DE22D0" w:rsidP="00DE22D0">
      <w:pPr>
        <w:pBdr>
          <w:top w:val="nil"/>
          <w:left w:val="nil"/>
          <w:bottom w:val="nil"/>
          <w:right w:val="nil"/>
          <w:between w:val="nil"/>
        </w:pBdr>
        <w:spacing w:before="280" w:after="120"/>
        <w:ind w:left="1418"/>
        <w:contextualSpacing/>
        <w:jc w:val="both"/>
        <w:rPr>
          <w:rFonts w:ascii="Arial" w:eastAsia="Arial" w:hAnsi="Arial" w:cs="Arial"/>
          <w:sz w:val="22"/>
          <w:szCs w:val="22"/>
        </w:rPr>
      </w:pPr>
    </w:p>
    <w:p w14:paraId="099A8762" w14:textId="5FA64F93" w:rsidR="00DE22D0" w:rsidRPr="00383828" w:rsidRDefault="00DE22D0" w:rsidP="00151B53">
      <w:pPr>
        <w:numPr>
          <w:ilvl w:val="2"/>
          <w:numId w:val="43"/>
        </w:numPr>
        <w:pBdr>
          <w:top w:val="nil"/>
          <w:left w:val="nil"/>
          <w:bottom w:val="nil"/>
          <w:right w:val="nil"/>
          <w:between w:val="nil"/>
        </w:pBdr>
        <w:spacing w:before="280" w:after="120"/>
        <w:ind w:left="1418" w:hanging="567"/>
        <w:contextualSpacing/>
        <w:jc w:val="both"/>
        <w:rPr>
          <w:rFonts w:ascii="Arial" w:eastAsia="Arial" w:hAnsi="Arial" w:cs="Arial"/>
          <w:sz w:val="22"/>
          <w:szCs w:val="22"/>
        </w:rPr>
      </w:pPr>
      <w:r w:rsidRPr="00383828">
        <w:rPr>
          <w:rFonts w:ascii="Arial" w:eastAsia="Arial" w:hAnsi="Arial" w:cs="Arial"/>
          <w:sz w:val="22"/>
          <w:szCs w:val="22"/>
        </w:rPr>
        <w:t xml:space="preserve">promptly, and in any event </w:t>
      </w:r>
      <w:r w:rsidRPr="00184119">
        <w:rPr>
          <w:rFonts w:ascii="Arial" w:eastAsia="Arial" w:hAnsi="Arial" w:cs="Arial"/>
          <w:sz w:val="22"/>
          <w:szCs w:val="22"/>
        </w:rPr>
        <w:t>within five (5)</w:t>
      </w:r>
      <w:r w:rsidRPr="00383828">
        <w:rPr>
          <w:rFonts w:ascii="Arial" w:eastAsia="Arial" w:hAnsi="Arial" w:cs="Arial"/>
          <w:sz w:val="22"/>
          <w:szCs w:val="22"/>
        </w:rPr>
        <w:t xml:space="preserve"> Working Days of receipt of the request or correspondence, inform the other Party that it has received the same and shall forward such request or correspondence to the other Party; and</w:t>
      </w:r>
    </w:p>
    <w:p w14:paraId="084867F0" w14:textId="77777777" w:rsidR="00DE22D0" w:rsidRPr="00383828" w:rsidRDefault="00DE22D0" w:rsidP="00151B53">
      <w:pPr>
        <w:numPr>
          <w:ilvl w:val="2"/>
          <w:numId w:val="43"/>
        </w:numPr>
        <w:pBdr>
          <w:top w:val="nil"/>
          <w:left w:val="nil"/>
          <w:bottom w:val="nil"/>
          <w:right w:val="nil"/>
          <w:between w:val="nil"/>
        </w:pBdr>
        <w:spacing w:before="280" w:after="120"/>
        <w:ind w:left="1418" w:hanging="567"/>
        <w:contextualSpacing/>
        <w:jc w:val="both"/>
        <w:rPr>
          <w:rFonts w:ascii="Arial" w:eastAsia="Arial" w:hAnsi="Arial" w:cs="Arial"/>
          <w:sz w:val="22"/>
          <w:szCs w:val="22"/>
        </w:rPr>
      </w:pPr>
      <w:r w:rsidRPr="00383828">
        <w:rPr>
          <w:rFonts w:ascii="Arial" w:eastAsia="Arial" w:hAnsi="Arial" w:cs="Arial"/>
          <w:sz w:val="22"/>
          <w:szCs w:val="22"/>
        </w:rPr>
        <w:t>provide any information and/or assistance as reasonably requested by the other Party to help it respond to the request or correspondence in the timeframes specified by Data Protection Legislation.</w:t>
      </w:r>
    </w:p>
    <w:p w14:paraId="5CC8118A" w14:textId="77777777" w:rsidR="00DE22D0" w:rsidRPr="00383828" w:rsidRDefault="00DE22D0" w:rsidP="00DE22D0">
      <w:pPr>
        <w:pBdr>
          <w:top w:val="nil"/>
          <w:left w:val="nil"/>
          <w:bottom w:val="nil"/>
          <w:right w:val="nil"/>
          <w:between w:val="nil"/>
        </w:pBdr>
        <w:spacing w:before="280" w:after="120"/>
        <w:ind w:left="2127"/>
        <w:contextualSpacing/>
        <w:jc w:val="both"/>
        <w:rPr>
          <w:rFonts w:ascii="Arial" w:eastAsia="Arial" w:hAnsi="Arial" w:cs="Arial"/>
          <w:sz w:val="22"/>
          <w:szCs w:val="22"/>
        </w:rPr>
      </w:pPr>
    </w:p>
    <w:p w14:paraId="0255D38C" w14:textId="77777777" w:rsidR="00DE22D0" w:rsidRPr="00383828" w:rsidRDefault="00DE22D0" w:rsidP="00151B53">
      <w:pPr>
        <w:numPr>
          <w:ilvl w:val="1"/>
          <w:numId w:val="43"/>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Each Party shall promptly notify the other Party upon it becoming aware of any Personal Data Breach relating to Personal Data provided by the other Party pursuant to the Call-off Contract and shall: </w:t>
      </w:r>
    </w:p>
    <w:p w14:paraId="31A1515D" w14:textId="77777777" w:rsidR="00DE22D0" w:rsidRPr="00383828" w:rsidRDefault="00DE22D0" w:rsidP="00DE22D0">
      <w:pPr>
        <w:pBdr>
          <w:top w:val="nil"/>
          <w:left w:val="nil"/>
          <w:bottom w:val="nil"/>
          <w:right w:val="nil"/>
          <w:between w:val="nil"/>
        </w:pBdr>
        <w:spacing w:before="280" w:after="120"/>
        <w:ind w:left="426"/>
        <w:contextualSpacing/>
        <w:jc w:val="both"/>
        <w:rPr>
          <w:rFonts w:ascii="Arial" w:eastAsia="Arial" w:hAnsi="Arial" w:cs="Arial"/>
          <w:sz w:val="22"/>
          <w:szCs w:val="22"/>
        </w:rPr>
      </w:pPr>
    </w:p>
    <w:p w14:paraId="14BB3CC6" w14:textId="77777777" w:rsidR="00DE22D0" w:rsidRPr="00383828" w:rsidRDefault="00DE22D0" w:rsidP="00151B53">
      <w:pPr>
        <w:numPr>
          <w:ilvl w:val="3"/>
          <w:numId w:val="43"/>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do all such things as reasonably necessary to assist the other Party in mitigating the effects of the Personal Data </w:t>
      </w:r>
      <w:proofErr w:type="gramStart"/>
      <w:r w:rsidRPr="00383828">
        <w:rPr>
          <w:rFonts w:ascii="Arial" w:eastAsia="Arial" w:hAnsi="Arial" w:cs="Arial"/>
          <w:sz w:val="22"/>
          <w:szCs w:val="22"/>
        </w:rPr>
        <w:t>Breach;</w:t>
      </w:r>
      <w:proofErr w:type="gramEnd"/>
      <w:r w:rsidRPr="00383828">
        <w:rPr>
          <w:rFonts w:ascii="Arial" w:eastAsia="Arial" w:hAnsi="Arial" w:cs="Arial"/>
          <w:sz w:val="22"/>
          <w:szCs w:val="22"/>
        </w:rPr>
        <w:t xml:space="preserve"> </w:t>
      </w:r>
    </w:p>
    <w:p w14:paraId="6E173631" w14:textId="77777777" w:rsidR="00DE22D0" w:rsidRPr="00383828" w:rsidRDefault="00DE22D0" w:rsidP="00151B53">
      <w:pPr>
        <w:numPr>
          <w:ilvl w:val="3"/>
          <w:numId w:val="43"/>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implement any measures necessary to restore the security of any compromised Personal </w:t>
      </w:r>
      <w:proofErr w:type="gramStart"/>
      <w:r w:rsidRPr="00383828">
        <w:rPr>
          <w:rFonts w:ascii="Arial" w:eastAsia="Arial" w:hAnsi="Arial" w:cs="Arial"/>
          <w:sz w:val="22"/>
          <w:szCs w:val="22"/>
        </w:rPr>
        <w:t>Data;</w:t>
      </w:r>
      <w:proofErr w:type="gramEnd"/>
      <w:r w:rsidRPr="00383828">
        <w:rPr>
          <w:rFonts w:ascii="Arial" w:eastAsia="Arial" w:hAnsi="Arial" w:cs="Arial"/>
          <w:sz w:val="22"/>
          <w:szCs w:val="22"/>
        </w:rPr>
        <w:t xml:space="preserve"> </w:t>
      </w:r>
    </w:p>
    <w:p w14:paraId="0B86F3D5" w14:textId="77777777" w:rsidR="00DE22D0" w:rsidRPr="00383828" w:rsidRDefault="00DE22D0" w:rsidP="00151B53">
      <w:pPr>
        <w:numPr>
          <w:ilvl w:val="3"/>
          <w:numId w:val="43"/>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t>work with the other Party to make any required notifications to the Information Commissioner’s Office and affected Data Subjects in accordance with the Data Protection Legislation (including the timeframes set out therein); and</w:t>
      </w:r>
    </w:p>
    <w:p w14:paraId="5344F9EF" w14:textId="77777777" w:rsidR="00DE22D0" w:rsidRPr="00383828" w:rsidRDefault="00DE22D0" w:rsidP="00151B53">
      <w:pPr>
        <w:numPr>
          <w:ilvl w:val="3"/>
          <w:numId w:val="43"/>
        </w:numPr>
        <w:pBdr>
          <w:top w:val="nil"/>
          <w:left w:val="nil"/>
          <w:bottom w:val="nil"/>
          <w:right w:val="nil"/>
          <w:between w:val="nil"/>
        </w:pBdr>
        <w:spacing w:before="280" w:after="120"/>
        <w:ind w:left="709" w:hanging="425"/>
        <w:contextualSpacing/>
        <w:jc w:val="both"/>
        <w:rPr>
          <w:rFonts w:ascii="Arial" w:eastAsia="Arial" w:hAnsi="Arial" w:cs="Arial"/>
          <w:sz w:val="22"/>
          <w:szCs w:val="22"/>
        </w:rPr>
      </w:pPr>
      <w:r w:rsidRPr="00383828">
        <w:rPr>
          <w:rFonts w:ascii="Arial" w:eastAsia="Arial" w:hAnsi="Arial" w:cs="Arial"/>
          <w:sz w:val="22"/>
          <w:szCs w:val="22"/>
        </w:rPr>
        <w:t xml:space="preserve">not do anything which may damage the reputation of the other Party or that Party's relationship with the relevant Data Subjects, save as required by Law. </w:t>
      </w:r>
    </w:p>
    <w:p w14:paraId="18353193" w14:textId="77777777" w:rsidR="00DE22D0" w:rsidRPr="00383828" w:rsidRDefault="00DE22D0" w:rsidP="00DE22D0">
      <w:pPr>
        <w:pBdr>
          <w:top w:val="nil"/>
          <w:left w:val="nil"/>
          <w:bottom w:val="nil"/>
          <w:right w:val="nil"/>
          <w:between w:val="nil"/>
        </w:pBdr>
        <w:spacing w:before="280" w:after="120"/>
        <w:ind w:left="1418"/>
        <w:contextualSpacing/>
        <w:jc w:val="both"/>
        <w:rPr>
          <w:rFonts w:ascii="Arial" w:eastAsia="Arial" w:hAnsi="Arial" w:cs="Arial"/>
          <w:sz w:val="22"/>
          <w:szCs w:val="22"/>
        </w:rPr>
      </w:pPr>
    </w:p>
    <w:p w14:paraId="4BBB8F85" w14:textId="790BD2BC" w:rsidR="00DE22D0" w:rsidRPr="00383828" w:rsidRDefault="00DE22D0" w:rsidP="00151B53">
      <w:pPr>
        <w:numPr>
          <w:ilvl w:val="1"/>
          <w:numId w:val="43"/>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Personal Data provided by one Party to the other Party may be used exclusively to exercise rights and obligations under a Call-off Contract as specified in Annex </w:t>
      </w:r>
      <w:r w:rsidR="00B53EC0">
        <w:rPr>
          <w:rFonts w:ascii="Arial" w:eastAsia="Arial" w:hAnsi="Arial" w:cs="Arial"/>
          <w:sz w:val="22"/>
          <w:szCs w:val="22"/>
        </w:rPr>
        <w:t>B</w:t>
      </w:r>
      <w:r w:rsidRPr="00383828">
        <w:rPr>
          <w:rFonts w:ascii="Arial" w:eastAsia="Arial" w:hAnsi="Arial" w:cs="Arial"/>
          <w:sz w:val="22"/>
          <w:szCs w:val="22"/>
        </w:rPr>
        <w:t xml:space="preserve">1 </w:t>
      </w:r>
      <w:r w:rsidRPr="00383828">
        <w:rPr>
          <w:rFonts w:ascii="Arial" w:eastAsia="Arial" w:hAnsi="Arial" w:cs="Arial"/>
          <w:i/>
          <w:sz w:val="22"/>
          <w:szCs w:val="22"/>
        </w:rPr>
        <w:t>(Processing Personal Data).</w:t>
      </w:r>
      <w:r w:rsidRPr="00383828">
        <w:rPr>
          <w:rFonts w:ascii="Arial" w:eastAsia="Arial" w:hAnsi="Arial" w:cs="Arial"/>
          <w:sz w:val="22"/>
          <w:szCs w:val="22"/>
        </w:rPr>
        <w:t xml:space="preserve"> </w:t>
      </w:r>
    </w:p>
    <w:p w14:paraId="757DC737" w14:textId="77777777" w:rsidR="00DE22D0" w:rsidRPr="00383828" w:rsidRDefault="00DE22D0" w:rsidP="00DE22D0">
      <w:pPr>
        <w:pBdr>
          <w:top w:val="nil"/>
          <w:left w:val="nil"/>
          <w:bottom w:val="nil"/>
          <w:right w:val="nil"/>
          <w:between w:val="nil"/>
        </w:pBdr>
        <w:spacing w:before="280" w:after="120"/>
        <w:ind w:left="426"/>
        <w:contextualSpacing/>
        <w:jc w:val="both"/>
        <w:rPr>
          <w:rFonts w:ascii="Arial" w:eastAsia="Arial" w:hAnsi="Arial" w:cs="Arial"/>
          <w:sz w:val="22"/>
          <w:szCs w:val="22"/>
        </w:rPr>
      </w:pPr>
    </w:p>
    <w:p w14:paraId="75508A61" w14:textId="046566EA" w:rsidR="00DE22D0" w:rsidRPr="00383828" w:rsidRDefault="00DE22D0" w:rsidP="00151B53">
      <w:pPr>
        <w:numPr>
          <w:ilvl w:val="1"/>
          <w:numId w:val="43"/>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t xml:space="preserve">Personal Data shall not be retained or processed for longer than is necessary to perform each Party’s respective obligations under a Call-off Contract which is specified in Annex </w:t>
      </w:r>
      <w:r w:rsidR="00B53EC0">
        <w:rPr>
          <w:rFonts w:ascii="Arial" w:eastAsia="Arial" w:hAnsi="Arial" w:cs="Arial"/>
          <w:sz w:val="22"/>
          <w:szCs w:val="22"/>
        </w:rPr>
        <w:t>B</w:t>
      </w:r>
      <w:r w:rsidRPr="00383828">
        <w:rPr>
          <w:rFonts w:ascii="Arial" w:eastAsia="Arial" w:hAnsi="Arial" w:cs="Arial"/>
          <w:sz w:val="22"/>
          <w:szCs w:val="22"/>
        </w:rPr>
        <w:t xml:space="preserve">1 </w:t>
      </w:r>
      <w:r w:rsidRPr="00383828">
        <w:rPr>
          <w:rFonts w:ascii="Arial" w:eastAsia="Arial" w:hAnsi="Arial" w:cs="Arial"/>
          <w:i/>
          <w:sz w:val="22"/>
          <w:szCs w:val="22"/>
        </w:rPr>
        <w:t>(Processing Personal Data)</w:t>
      </w:r>
      <w:r w:rsidRPr="00383828">
        <w:rPr>
          <w:rFonts w:ascii="Arial" w:eastAsia="Arial" w:hAnsi="Arial" w:cs="Arial"/>
          <w:sz w:val="22"/>
          <w:szCs w:val="22"/>
        </w:rPr>
        <w:t xml:space="preserve">. </w:t>
      </w:r>
    </w:p>
    <w:p w14:paraId="2DD99FC1" w14:textId="77777777" w:rsidR="00DE22D0" w:rsidRPr="00383828" w:rsidRDefault="00DE22D0" w:rsidP="00DE22D0">
      <w:pPr>
        <w:ind w:left="720"/>
        <w:contextualSpacing/>
        <w:rPr>
          <w:rFonts w:ascii="Arial" w:eastAsia="Arial" w:hAnsi="Arial" w:cs="Arial"/>
          <w:sz w:val="22"/>
          <w:szCs w:val="22"/>
        </w:rPr>
      </w:pPr>
    </w:p>
    <w:p w14:paraId="10D273FA" w14:textId="7B7CDC3A" w:rsidR="00DE22D0" w:rsidRPr="00383828" w:rsidRDefault="00DE22D0" w:rsidP="00151B53">
      <w:pPr>
        <w:numPr>
          <w:ilvl w:val="1"/>
          <w:numId w:val="43"/>
        </w:numPr>
        <w:pBdr>
          <w:top w:val="nil"/>
          <w:left w:val="nil"/>
          <w:bottom w:val="nil"/>
          <w:right w:val="nil"/>
          <w:between w:val="nil"/>
        </w:pBdr>
        <w:tabs>
          <w:tab w:val="left" w:pos="426"/>
        </w:tabs>
        <w:spacing w:before="280" w:after="120"/>
        <w:ind w:left="0" w:firstLine="0"/>
        <w:contextualSpacing/>
        <w:jc w:val="both"/>
        <w:rPr>
          <w:rFonts w:ascii="Arial" w:eastAsia="Arial" w:hAnsi="Arial" w:cs="Arial"/>
          <w:sz w:val="22"/>
          <w:szCs w:val="22"/>
        </w:rPr>
      </w:pPr>
      <w:r w:rsidRPr="00383828">
        <w:rPr>
          <w:rFonts w:ascii="Arial" w:eastAsia="Arial" w:hAnsi="Arial" w:cs="Arial"/>
          <w:sz w:val="22"/>
          <w:szCs w:val="22"/>
        </w:rPr>
        <w:lastRenderedPageBreak/>
        <w:t xml:space="preserve">Notwithstanding the general application of paragraphs 2 to 16 of this Annex </w:t>
      </w:r>
      <w:r w:rsidR="00B53EC0">
        <w:rPr>
          <w:rFonts w:ascii="Arial" w:eastAsia="Arial" w:hAnsi="Arial" w:cs="Arial"/>
          <w:sz w:val="22"/>
          <w:szCs w:val="22"/>
        </w:rPr>
        <w:t>B</w:t>
      </w:r>
      <w:r w:rsidRPr="00383828">
        <w:rPr>
          <w:rFonts w:ascii="Arial" w:eastAsia="Arial" w:hAnsi="Arial" w:cs="Arial"/>
          <w:sz w:val="22"/>
          <w:szCs w:val="22"/>
        </w:rPr>
        <w:t xml:space="preserve"> to Personal Data, where the Supplier is required to exercise its regulatory and/or legal obligations in respect of Personal Data, it shall act as an Independent Controller of Personal Data in accordance with paragraphs 18 to 27 of this Annex </w:t>
      </w:r>
      <w:r w:rsidR="00B4019E">
        <w:rPr>
          <w:rFonts w:ascii="Arial" w:eastAsia="Arial" w:hAnsi="Arial" w:cs="Arial"/>
          <w:sz w:val="22"/>
          <w:szCs w:val="22"/>
        </w:rPr>
        <w:t>B</w:t>
      </w:r>
      <w:r w:rsidRPr="00383828">
        <w:rPr>
          <w:rFonts w:ascii="Arial" w:eastAsia="Arial" w:hAnsi="Arial" w:cs="Arial"/>
          <w:sz w:val="22"/>
          <w:szCs w:val="22"/>
        </w:rPr>
        <w:t xml:space="preserve">.  </w:t>
      </w:r>
    </w:p>
    <w:p w14:paraId="74B7EE85" w14:textId="77777777" w:rsidR="00DE22D0" w:rsidRPr="00383828" w:rsidRDefault="00DE22D0" w:rsidP="00DE22D0">
      <w:pPr>
        <w:pBdr>
          <w:top w:val="nil"/>
          <w:left w:val="nil"/>
          <w:bottom w:val="nil"/>
          <w:right w:val="nil"/>
          <w:between w:val="nil"/>
        </w:pBdr>
        <w:spacing w:before="280" w:after="120" w:line="276" w:lineRule="auto"/>
        <w:ind w:left="709"/>
        <w:rPr>
          <w:rFonts w:ascii="Arial" w:eastAsia="Arial" w:hAnsi="Arial" w:cs="Arial"/>
          <w:sz w:val="22"/>
          <w:szCs w:val="22"/>
        </w:rPr>
      </w:pPr>
    </w:p>
    <w:p w14:paraId="00A4613D" w14:textId="187106E9" w:rsidR="0002610E" w:rsidRPr="00383828" w:rsidRDefault="00DE22D0" w:rsidP="00B5173A">
      <w:pPr>
        <w:keepNext/>
        <w:keepLines/>
        <w:pBdr>
          <w:top w:val="nil"/>
          <w:left w:val="nil"/>
          <w:bottom w:val="nil"/>
          <w:right w:val="nil"/>
          <w:between w:val="nil"/>
        </w:pBdr>
        <w:spacing w:after="240"/>
        <w:ind w:left="709" w:hanging="709"/>
        <w:outlineLvl w:val="1"/>
        <w:rPr>
          <w:sz w:val="22"/>
          <w:szCs w:val="22"/>
        </w:rPr>
      </w:pPr>
      <w:r w:rsidRPr="00383828">
        <w:rPr>
          <w:rFonts w:ascii="Arial" w:eastAsia="Cambria" w:hAnsi="Arial" w:cs="Arial"/>
          <w:b/>
          <w:color w:val="000000"/>
          <w:sz w:val="22"/>
          <w:szCs w:val="22"/>
        </w:rPr>
        <w:br w:type="page"/>
      </w:r>
      <w:bookmarkStart w:id="1247" w:name="_Toc205990441"/>
      <w:r w:rsidR="0002610E">
        <w:rPr>
          <w:sz w:val="22"/>
          <w:szCs w:val="22"/>
        </w:rPr>
        <w:lastRenderedPageBreak/>
        <w:t>ANNEX B1 – Processing Personal Data</w:t>
      </w:r>
      <w:bookmarkEnd w:id="1247"/>
    </w:p>
    <w:p w14:paraId="5AECCFAA" w14:textId="77777777" w:rsidR="00DE22D0" w:rsidRPr="00383828" w:rsidRDefault="00DE22D0" w:rsidP="00DE22D0">
      <w:pPr>
        <w:spacing w:after="200" w:line="276" w:lineRule="auto"/>
        <w:rPr>
          <w:rFonts w:ascii="Arial" w:eastAsia="Arial" w:hAnsi="Arial" w:cs="Arial"/>
          <w:sz w:val="22"/>
          <w:szCs w:val="22"/>
        </w:rPr>
      </w:pPr>
      <w:r w:rsidRPr="00383828">
        <w:rPr>
          <w:rFonts w:ascii="Arial" w:eastAsia="Arial" w:hAnsi="Arial" w:cs="Arial"/>
          <w:sz w:val="22"/>
          <w:szCs w:val="22"/>
        </w:rPr>
        <w:t xml:space="preserve">This Annex shall be completed by the Controller, who may take account of the view of the Processor(s), however the final decision as to the content of this Annex shall be with the Controller at its absolute discretion.  </w:t>
      </w:r>
    </w:p>
    <w:p w14:paraId="49E79A74" w14:textId="77777777" w:rsidR="00DE22D0" w:rsidRPr="00383828" w:rsidRDefault="00DE22D0" w:rsidP="00151B53">
      <w:pPr>
        <w:keepNext/>
        <w:numPr>
          <w:ilvl w:val="3"/>
          <w:numId w:val="38"/>
        </w:numPr>
        <w:spacing w:before="240"/>
        <w:jc w:val="both"/>
        <w:rPr>
          <w:rFonts w:ascii="Arial" w:eastAsia="Arial" w:hAnsi="Arial" w:cs="Arial"/>
          <w:bCs/>
          <w:sz w:val="22"/>
          <w:szCs w:val="22"/>
        </w:rPr>
      </w:pPr>
      <w:r w:rsidRPr="00383828">
        <w:rPr>
          <w:rFonts w:ascii="Arial" w:eastAsia="Arial" w:hAnsi="Arial" w:cs="Arial"/>
          <w:sz w:val="22"/>
          <w:szCs w:val="22"/>
        </w:rPr>
        <w:t xml:space="preserve">The contact details of the Controller’s Data Protection Officer are: </w:t>
      </w:r>
      <w:r w:rsidRPr="00184119">
        <w:rPr>
          <w:rFonts w:ascii="Arial" w:eastAsia="Arial" w:hAnsi="Arial" w:cs="Arial"/>
          <w:bCs/>
          <w:sz w:val="22"/>
          <w:szCs w:val="22"/>
          <w:highlight w:val="yellow"/>
        </w:rPr>
        <w:t>[Insert Contact details]</w:t>
      </w:r>
    </w:p>
    <w:p w14:paraId="551D2AFB" w14:textId="77777777" w:rsidR="00DE22D0" w:rsidRPr="00383828" w:rsidRDefault="00DE22D0" w:rsidP="00151B53">
      <w:pPr>
        <w:keepNext/>
        <w:numPr>
          <w:ilvl w:val="3"/>
          <w:numId w:val="38"/>
        </w:numPr>
        <w:spacing w:before="240"/>
        <w:jc w:val="both"/>
        <w:rPr>
          <w:rFonts w:ascii="Arial" w:eastAsia="Arial" w:hAnsi="Arial" w:cs="Arial"/>
          <w:bCs/>
          <w:sz w:val="22"/>
          <w:szCs w:val="22"/>
        </w:rPr>
      </w:pPr>
      <w:r w:rsidRPr="00383828">
        <w:rPr>
          <w:rFonts w:ascii="Arial" w:eastAsia="Arial" w:hAnsi="Arial" w:cs="Arial"/>
          <w:sz w:val="22"/>
          <w:szCs w:val="22"/>
        </w:rPr>
        <w:t xml:space="preserve">The contact details of the Processor’s Data Protection Officer are: </w:t>
      </w:r>
      <w:r w:rsidRPr="00184119">
        <w:rPr>
          <w:rFonts w:ascii="Arial" w:eastAsia="Arial" w:hAnsi="Arial" w:cs="Arial"/>
          <w:bCs/>
          <w:sz w:val="22"/>
          <w:szCs w:val="22"/>
          <w:highlight w:val="yellow"/>
        </w:rPr>
        <w:t>[Insert Contact details]</w:t>
      </w:r>
    </w:p>
    <w:p w14:paraId="5B06CD07" w14:textId="77777777" w:rsidR="00DE22D0" w:rsidRPr="00383828" w:rsidRDefault="00DE22D0" w:rsidP="00151B53">
      <w:pPr>
        <w:keepNext/>
        <w:numPr>
          <w:ilvl w:val="3"/>
          <w:numId w:val="38"/>
        </w:numPr>
        <w:spacing w:before="240"/>
        <w:jc w:val="both"/>
        <w:rPr>
          <w:rFonts w:ascii="Arial" w:eastAsia="Arial" w:hAnsi="Arial" w:cs="Arial"/>
          <w:sz w:val="22"/>
          <w:szCs w:val="22"/>
        </w:rPr>
      </w:pPr>
      <w:r w:rsidRPr="00383828">
        <w:rPr>
          <w:rFonts w:ascii="Arial" w:eastAsia="Arial" w:hAnsi="Arial" w:cs="Arial"/>
          <w:bCs/>
          <w:sz w:val="22"/>
          <w:szCs w:val="22"/>
        </w:rPr>
        <w:t>The Processor shall comply with any further written instructions</w:t>
      </w:r>
      <w:r w:rsidRPr="00383828">
        <w:rPr>
          <w:rFonts w:ascii="Arial" w:eastAsia="Arial" w:hAnsi="Arial" w:cs="Arial"/>
          <w:sz w:val="22"/>
          <w:szCs w:val="22"/>
        </w:rPr>
        <w:t xml:space="preserve"> with respect to Processing by the Controller.</w:t>
      </w:r>
    </w:p>
    <w:p w14:paraId="2EF46A53" w14:textId="77777777" w:rsidR="00DE22D0" w:rsidRPr="00383828" w:rsidRDefault="00DE22D0" w:rsidP="00151B53">
      <w:pPr>
        <w:keepNext/>
        <w:numPr>
          <w:ilvl w:val="3"/>
          <w:numId w:val="38"/>
        </w:numPr>
        <w:spacing w:before="240"/>
        <w:jc w:val="both"/>
        <w:rPr>
          <w:rFonts w:ascii="Arial" w:eastAsia="Arial" w:hAnsi="Arial" w:cs="Arial"/>
          <w:sz w:val="22"/>
          <w:szCs w:val="22"/>
        </w:rPr>
      </w:pPr>
      <w:r w:rsidRPr="00383828">
        <w:rPr>
          <w:rFonts w:ascii="Arial" w:eastAsia="Arial" w:hAnsi="Arial" w:cs="Arial"/>
          <w:sz w:val="22"/>
          <w:szCs w:val="22"/>
        </w:rPr>
        <w:t>Any such further instructions shall be incorporated into this Annex.</w:t>
      </w:r>
    </w:p>
    <w:p w14:paraId="719FB164" w14:textId="77777777" w:rsidR="00DE22D0" w:rsidRPr="00383828" w:rsidRDefault="00DE22D0" w:rsidP="00DE22D0">
      <w:pPr>
        <w:keepNext/>
        <w:spacing w:after="200" w:line="276" w:lineRule="auto"/>
        <w:ind w:left="720"/>
        <w:rPr>
          <w:rFonts w:ascii="Arial" w:eastAsia="Arial" w:hAnsi="Arial" w:cs="Arial"/>
          <w:sz w:val="22"/>
          <w:szCs w:val="22"/>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E22D0" w:rsidRPr="00383828" w14:paraId="5D344F73" w14:textId="77777777" w:rsidTr="00141F74">
        <w:trPr>
          <w:trHeight w:val="700"/>
        </w:trPr>
        <w:tc>
          <w:tcPr>
            <w:tcW w:w="2263" w:type="dxa"/>
            <w:shd w:val="clear" w:color="auto" w:fill="BFBFBF"/>
            <w:vAlign w:val="center"/>
          </w:tcPr>
          <w:p w14:paraId="16652EDC" w14:textId="77777777" w:rsidR="00DE22D0" w:rsidRPr="00383828" w:rsidRDefault="00DE22D0" w:rsidP="00141F74">
            <w:pPr>
              <w:rPr>
                <w:rFonts w:ascii="Arial" w:eastAsia="Arial" w:hAnsi="Arial" w:cs="Arial"/>
                <w:b/>
                <w:color w:val="000000"/>
                <w:sz w:val="22"/>
                <w:szCs w:val="22"/>
              </w:rPr>
            </w:pPr>
            <w:r w:rsidRPr="00383828">
              <w:rPr>
                <w:rFonts w:ascii="Arial" w:eastAsia="Arial" w:hAnsi="Arial" w:cs="Arial"/>
                <w:b/>
                <w:color w:val="000000"/>
                <w:sz w:val="22"/>
                <w:szCs w:val="22"/>
              </w:rPr>
              <w:t>Description</w:t>
            </w:r>
          </w:p>
        </w:tc>
        <w:tc>
          <w:tcPr>
            <w:tcW w:w="7423" w:type="dxa"/>
            <w:shd w:val="clear" w:color="auto" w:fill="BFBFBF"/>
            <w:vAlign w:val="center"/>
          </w:tcPr>
          <w:p w14:paraId="42C36631" w14:textId="77777777" w:rsidR="00DE22D0" w:rsidRPr="00383828" w:rsidRDefault="00DE22D0" w:rsidP="00141F74">
            <w:pPr>
              <w:jc w:val="center"/>
              <w:rPr>
                <w:rFonts w:ascii="Arial" w:eastAsia="Arial" w:hAnsi="Arial" w:cs="Arial"/>
                <w:b/>
                <w:color w:val="000000"/>
                <w:sz w:val="22"/>
                <w:szCs w:val="22"/>
              </w:rPr>
            </w:pPr>
            <w:r w:rsidRPr="00383828">
              <w:rPr>
                <w:rFonts w:ascii="Arial" w:eastAsia="Arial" w:hAnsi="Arial" w:cs="Arial"/>
                <w:b/>
                <w:color w:val="000000"/>
                <w:sz w:val="22"/>
                <w:szCs w:val="22"/>
              </w:rPr>
              <w:t>Details</w:t>
            </w:r>
          </w:p>
        </w:tc>
      </w:tr>
      <w:tr w:rsidR="00DE22D0" w:rsidRPr="00383828" w14:paraId="29CCD269" w14:textId="77777777" w:rsidTr="00141F74">
        <w:trPr>
          <w:trHeight w:val="1620"/>
        </w:trPr>
        <w:tc>
          <w:tcPr>
            <w:tcW w:w="2263" w:type="dxa"/>
          </w:tcPr>
          <w:p w14:paraId="3AD8CCF6"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color w:val="000000"/>
                <w:sz w:val="22"/>
                <w:szCs w:val="22"/>
              </w:rPr>
              <w:t>Identity of Controller and Processor for each Category of Personal Data</w:t>
            </w:r>
          </w:p>
        </w:tc>
        <w:tc>
          <w:tcPr>
            <w:tcW w:w="7423" w:type="dxa"/>
          </w:tcPr>
          <w:p w14:paraId="2A3BDF92" w14:textId="77777777" w:rsidR="00DE22D0" w:rsidRPr="00383828" w:rsidRDefault="00DE22D0" w:rsidP="00141F74">
            <w:pPr>
              <w:rPr>
                <w:rFonts w:ascii="Arial" w:eastAsia="Arial" w:hAnsi="Arial" w:cs="Arial"/>
                <w:b/>
                <w:color w:val="000000"/>
                <w:sz w:val="22"/>
                <w:szCs w:val="22"/>
                <w:highlight w:val="lightGray"/>
              </w:rPr>
            </w:pPr>
            <w:r w:rsidRPr="00383828">
              <w:rPr>
                <w:rFonts w:ascii="Arial" w:eastAsia="Arial" w:hAnsi="Arial" w:cs="Arial"/>
                <w:b/>
                <w:color w:val="000000"/>
                <w:sz w:val="22"/>
                <w:szCs w:val="22"/>
                <w:highlight w:val="lightGray"/>
              </w:rPr>
              <w:t>[INSERT NAME] is Controller and the [INSERT NAME] is Processor</w:t>
            </w:r>
          </w:p>
          <w:p w14:paraId="55FCB496" w14:textId="77777777" w:rsidR="00DE22D0" w:rsidRPr="00383828" w:rsidRDefault="00DE22D0" w:rsidP="00141F74">
            <w:pPr>
              <w:rPr>
                <w:rFonts w:ascii="Arial" w:eastAsia="Arial" w:hAnsi="Arial" w:cs="Arial"/>
                <w:color w:val="000000"/>
                <w:sz w:val="22"/>
                <w:szCs w:val="22"/>
                <w:highlight w:val="lightGray"/>
              </w:rPr>
            </w:pPr>
          </w:p>
          <w:p w14:paraId="5AA8C272" w14:textId="5FF72920" w:rsidR="00DE22D0" w:rsidRPr="00383828" w:rsidRDefault="00DE22D0" w:rsidP="00141F74">
            <w:pPr>
              <w:rPr>
                <w:rFonts w:ascii="Arial" w:eastAsia="Arial" w:hAnsi="Arial" w:cs="Arial"/>
                <w:color w:val="000000"/>
                <w:sz w:val="22"/>
                <w:szCs w:val="22"/>
                <w:highlight w:val="lightGray"/>
              </w:rPr>
            </w:pPr>
            <w:r w:rsidRPr="00383828">
              <w:rPr>
                <w:rFonts w:ascii="Arial" w:eastAsia="Arial" w:hAnsi="Arial" w:cs="Arial"/>
                <w:color w:val="000000"/>
                <w:sz w:val="22"/>
                <w:szCs w:val="22"/>
                <w:highlight w:val="lightGray"/>
              </w:rPr>
              <w:t xml:space="preserve">The Parties acknowledge that in accordance with paragraph 2 to paragraph 15 of Annex </w:t>
            </w:r>
            <w:r w:rsidR="006D04C0">
              <w:rPr>
                <w:rFonts w:ascii="Arial" w:eastAsia="Arial" w:hAnsi="Arial" w:cs="Arial"/>
                <w:color w:val="000000"/>
                <w:sz w:val="22"/>
                <w:szCs w:val="22"/>
                <w:highlight w:val="lightGray"/>
              </w:rPr>
              <w:t>B</w:t>
            </w:r>
            <w:r w:rsidRPr="00383828">
              <w:rPr>
                <w:rFonts w:ascii="Arial" w:eastAsia="Arial" w:hAnsi="Arial" w:cs="Arial"/>
                <w:color w:val="000000"/>
                <w:sz w:val="22"/>
                <w:szCs w:val="22"/>
                <w:highlight w:val="lightGray"/>
              </w:rPr>
              <w:t xml:space="preserve"> and for the purposes of the Data Protection Legislation, [INSERT NAME] is the Controller and [INSERT NAME] is the Processor of the following Personal Data:</w:t>
            </w:r>
          </w:p>
          <w:p w14:paraId="17387518" w14:textId="77777777" w:rsidR="00DE22D0" w:rsidRPr="00383828" w:rsidRDefault="00DE22D0" w:rsidP="00141F74">
            <w:pPr>
              <w:rPr>
                <w:rFonts w:ascii="Arial" w:eastAsia="Arial" w:hAnsi="Arial" w:cs="Arial"/>
                <w:color w:val="000000"/>
                <w:sz w:val="22"/>
                <w:szCs w:val="22"/>
                <w:highlight w:val="lightGray"/>
              </w:rPr>
            </w:pPr>
          </w:p>
          <w:p w14:paraId="6BF0DFD9" w14:textId="77777777" w:rsidR="00DE22D0" w:rsidRPr="00383828" w:rsidRDefault="00DE22D0" w:rsidP="00151B53">
            <w:pPr>
              <w:numPr>
                <w:ilvl w:val="0"/>
                <w:numId w:val="29"/>
              </w:numPr>
              <w:pBdr>
                <w:top w:val="nil"/>
                <w:left w:val="nil"/>
                <w:bottom w:val="nil"/>
                <w:right w:val="nil"/>
                <w:between w:val="nil"/>
              </w:pBdr>
              <w:jc w:val="both"/>
              <w:rPr>
                <w:rFonts w:ascii="Arial" w:eastAsia="Arial" w:hAnsi="Arial" w:cs="Arial"/>
                <w:bCs/>
                <w:i/>
                <w:color w:val="000000"/>
                <w:sz w:val="22"/>
                <w:szCs w:val="22"/>
                <w:highlight w:val="lightGray"/>
              </w:rPr>
            </w:pPr>
            <w:r w:rsidRPr="00383828">
              <w:rPr>
                <w:rFonts w:ascii="Arial" w:eastAsia="Arial" w:hAnsi="Arial" w:cs="Arial"/>
                <w:bCs/>
                <w:i/>
                <w:color w:val="000000"/>
                <w:sz w:val="22"/>
                <w:szCs w:val="22"/>
                <w:highlight w:val="lightGray"/>
              </w:rPr>
              <w:t>[Insert the scope of Personal Data which the purposes and means of the Processing is determined by the Controller]</w:t>
            </w:r>
          </w:p>
          <w:p w14:paraId="12C888A3" w14:textId="77777777" w:rsidR="00DE22D0" w:rsidRPr="00383828" w:rsidRDefault="00DE22D0" w:rsidP="00141F74">
            <w:pPr>
              <w:rPr>
                <w:rFonts w:ascii="Arial" w:eastAsia="Arial" w:hAnsi="Arial" w:cs="Arial"/>
                <w:color w:val="000000"/>
                <w:sz w:val="22"/>
                <w:szCs w:val="22"/>
                <w:highlight w:val="lightGray"/>
              </w:rPr>
            </w:pPr>
          </w:p>
          <w:p w14:paraId="3FA32FF0" w14:textId="77777777" w:rsidR="00DE22D0" w:rsidRPr="00383828" w:rsidRDefault="00DE22D0" w:rsidP="00141F74">
            <w:pPr>
              <w:rPr>
                <w:rFonts w:ascii="Arial" w:eastAsia="Arial" w:hAnsi="Arial" w:cs="Arial"/>
                <w:color w:val="000000"/>
                <w:sz w:val="22"/>
                <w:szCs w:val="22"/>
                <w:highlight w:val="lightGray"/>
              </w:rPr>
            </w:pPr>
          </w:p>
          <w:p w14:paraId="7272D749" w14:textId="77777777" w:rsidR="00DE22D0" w:rsidRPr="00383828" w:rsidRDefault="00DE22D0" w:rsidP="00141F74">
            <w:pPr>
              <w:rPr>
                <w:rFonts w:ascii="Arial" w:eastAsia="Arial" w:hAnsi="Arial" w:cs="Arial"/>
                <w:b/>
                <w:color w:val="000000"/>
                <w:sz w:val="22"/>
                <w:szCs w:val="22"/>
                <w:highlight w:val="lightGray"/>
              </w:rPr>
            </w:pPr>
            <w:r w:rsidRPr="00383828">
              <w:rPr>
                <w:rFonts w:ascii="Arial" w:eastAsia="Arial" w:hAnsi="Arial" w:cs="Arial"/>
                <w:b/>
                <w:color w:val="000000"/>
                <w:sz w:val="22"/>
                <w:szCs w:val="22"/>
                <w:highlight w:val="lightGray"/>
              </w:rPr>
              <w:t>The Parties are Joint Controllers</w:t>
            </w:r>
          </w:p>
          <w:p w14:paraId="3ABA0833" w14:textId="77777777" w:rsidR="00DE22D0" w:rsidRPr="00383828" w:rsidRDefault="00DE22D0" w:rsidP="00141F74">
            <w:pPr>
              <w:rPr>
                <w:rFonts w:ascii="Arial" w:eastAsia="Arial" w:hAnsi="Arial" w:cs="Arial"/>
                <w:i/>
                <w:color w:val="000000"/>
                <w:sz w:val="22"/>
                <w:szCs w:val="22"/>
                <w:highlight w:val="lightGray"/>
              </w:rPr>
            </w:pPr>
          </w:p>
          <w:p w14:paraId="0DD96FF6" w14:textId="77777777" w:rsidR="00DE22D0" w:rsidRPr="00383828" w:rsidRDefault="00DE22D0" w:rsidP="00141F74">
            <w:pPr>
              <w:rPr>
                <w:rFonts w:ascii="Arial" w:eastAsia="Arial" w:hAnsi="Arial" w:cs="Arial"/>
                <w:i/>
                <w:color w:val="000000"/>
                <w:sz w:val="22"/>
                <w:szCs w:val="22"/>
                <w:highlight w:val="lightGray"/>
              </w:rPr>
            </w:pPr>
            <w:r w:rsidRPr="00383828">
              <w:rPr>
                <w:rFonts w:ascii="Arial" w:eastAsia="Arial" w:hAnsi="Arial" w:cs="Arial"/>
                <w:i/>
                <w:color w:val="000000"/>
                <w:sz w:val="22"/>
                <w:szCs w:val="22"/>
                <w:highlight w:val="lightGray"/>
              </w:rPr>
              <w:t>The Parties acknowledge that they are Joint Controllers for the purposes of the Data Protection Legislation in respect of:</w:t>
            </w:r>
          </w:p>
          <w:p w14:paraId="69A8E544" w14:textId="77777777" w:rsidR="00DE22D0" w:rsidRPr="00383828" w:rsidRDefault="00DE22D0" w:rsidP="00141F74">
            <w:pPr>
              <w:rPr>
                <w:rFonts w:ascii="Arial" w:eastAsia="Arial" w:hAnsi="Arial" w:cs="Arial"/>
                <w:b/>
                <w:i/>
                <w:color w:val="000000"/>
                <w:sz w:val="22"/>
                <w:szCs w:val="22"/>
                <w:highlight w:val="lightGray"/>
              </w:rPr>
            </w:pPr>
          </w:p>
          <w:p w14:paraId="0F7044B0" w14:textId="77777777" w:rsidR="00DE22D0" w:rsidRPr="00383828" w:rsidRDefault="00DE22D0" w:rsidP="00151B53">
            <w:pPr>
              <w:pStyle w:val="ListParagraph"/>
              <w:numPr>
                <w:ilvl w:val="0"/>
                <w:numId w:val="45"/>
              </w:numPr>
              <w:pBdr>
                <w:top w:val="nil"/>
                <w:left w:val="nil"/>
                <w:bottom w:val="nil"/>
                <w:right w:val="nil"/>
                <w:between w:val="nil"/>
              </w:pBdr>
              <w:jc w:val="both"/>
              <w:rPr>
                <w:rFonts w:ascii="Arial" w:eastAsia="Arial" w:hAnsi="Arial" w:cs="Arial"/>
                <w:bCs/>
                <w:i/>
                <w:sz w:val="22"/>
                <w:szCs w:val="22"/>
                <w:highlight w:val="lightGray"/>
              </w:rPr>
            </w:pPr>
            <w:r w:rsidRPr="00383828">
              <w:rPr>
                <w:rFonts w:ascii="Arial" w:eastAsia="Arial" w:hAnsi="Arial" w:cs="Arial"/>
                <w:bCs/>
                <w:i/>
                <w:sz w:val="22"/>
                <w:szCs w:val="22"/>
                <w:highlight w:val="lightGray"/>
              </w:rPr>
              <w:t xml:space="preserve">[Insert the scope of Personal Data which the purposes and means of the Processing is determined by </w:t>
            </w:r>
            <w:proofErr w:type="gramStart"/>
            <w:r w:rsidRPr="00383828">
              <w:rPr>
                <w:rFonts w:ascii="Arial" w:eastAsia="Arial" w:hAnsi="Arial" w:cs="Arial"/>
                <w:bCs/>
                <w:i/>
                <w:sz w:val="22"/>
                <w:szCs w:val="22"/>
                <w:highlight w:val="lightGray"/>
              </w:rPr>
              <w:t>the both</w:t>
            </w:r>
            <w:proofErr w:type="gramEnd"/>
            <w:r w:rsidRPr="00383828">
              <w:rPr>
                <w:rFonts w:ascii="Arial" w:eastAsia="Arial" w:hAnsi="Arial" w:cs="Arial"/>
                <w:bCs/>
                <w:i/>
                <w:sz w:val="22"/>
                <w:szCs w:val="22"/>
                <w:highlight w:val="lightGray"/>
              </w:rPr>
              <w:t xml:space="preserve"> Parties together]</w:t>
            </w:r>
          </w:p>
          <w:p w14:paraId="6107C563" w14:textId="77777777" w:rsidR="00DE22D0" w:rsidRPr="00383828" w:rsidRDefault="00DE22D0" w:rsidP="00141F74">
            <w:pPr>
              <w:rPr>
                <w:rFonts w:ascii="Arial" w:eastAsia="Arial" w:hAnsi="Arial" w:cs="Arial"/>
                <w:i/>
                <w:color w:val="000000"/>
                <w:sz w:val="22"/>
                <w:szCs w:val="22"/>
                <w:highlight w:val="lightGray"/>
              </w:rPr>
            </w:pPr>
          </w:p>
          <w:p w14:paraId="022C62AD" w14:textId="77777777" w:rsidR="00DE22D0" w:rsidRPr="00383828" w:rsidRDefault="00DE22D0" w:rsidP="00141F74">
            <w:pPr>
              <w:rPr>
                <w:rFonts w:ascii="Arial" w:eastAsia="Arial" w:hAnsi="Arial" w:cs="Arial"/>
                <w:i/>
                <w:color w:val="000000"/>
                <w:sz w:val="22"/>
                <w:szCs w:val="22"/>
                <w:highlight w:val="lightGray"/>
              </w:rPr>
            </w:pPr>
            <w:r w:rsidRPr="00383828">
              <w:rPr>
                <w:rFonts w:ascii="Arial" w:eastAsia="Arial" w:hAnsi="Arial" w:cs="Arial"/>
                <w:i/>
                <w:color w:val="000000"/>
                <w:sz w:val="22"/>
                <w:szCs w:val="22"/>
                <w:highlight w:val="lightGray"/>
              </w:rPr>
              <w:t xml:space="preserve"> </w:t>
            </w:r>
          </w:p>
          <w:p w14:paraId="7BD2360D" w14:textId="77777777" w:rsidR="00DE22D0" w:rsidRPr="00383828" w:rsidRDefault="00DE22D0" w:rsidP="00141F74">
            <w:pPr>
              <w:rPr>
                <w:rFonts w:ascii="Arial" w:eastAsia="Arial" w:hAnsi="Arial" w:cs="Arial"/>
                <w:b/>
                <w:color w:val="000000"/>
                <w:sz w:val="22"/>
                <w:szCs w:val="22"/>
                <w:highlight w:val="lightGray"/>
              </w:rPr>
            </w:pPr>
            <w:r w:rsidRPr="00383828">
              <w:rPr>
                <w:rFonts w:ascii="Arial" w:eastAsia="Arial" w:hAnsi="Arial" w:cs="Arial"/>
                <w:b/>
                <w:color w:val="000000"/>
                <w:sz w:val="22"/>
                <w:szCs w:val="22"/>
                <w:highlight w:val="lightGray"/>
              </w:rPr>
              <w:t>The Parties are Independent Controllers of Personal Data</w:t>
            </w:r>
          </w:p>
          <w:p w14:paraId="4A707B33" w14:textId="77777777" w:rsidR="00DE22D0" w:rsidRPr="00383828" w:rsidRDefault="00DE22D0" w:rsidP="00141F74">
            <w:pPr>
              <w:rPr>
                <w:rFonts w:ascii="Arial" w:eastAsia="Arial" w:hAnsi="Arial" w:cs="Arial"/>
                <w:b/>
                <w:i/>
                <w:color w:val="000000"/>
                <w:sz w:val="22"/>
                <w:szCs w:val="22"/>
                <w:highlight w:val="lightGray"/>
              </w:rPr>
            </w:pPr>
          </w:p>
          <w:p w14:paraId="58332247" w14:textId="77777777" w:rsidR="00DE22D0" w:rsidRPr="00383828" w:rsidRDefault="00DE22D0" w:rsidP="00141F74">
            <w:pPr>
              <w:rPr>
                <w:rFonts w:ascii="Arial" w:eastAsia="Arial" w:hAnsi="Arial" w:cs="Arial"/>
                <w:i/>
                <w:color w:val="000000"/>
                <w:sz w:val="22"/>
                <w:szCs w:val="22"/>
                <w:highlight w:val="lightGray"/>
              </w:rPr>
            </w:pPr>
            <w:r w:rsidRPr="00383828">
              <w:rPr>
                <w:rFonts w:ascii="Arial" w:eastAsia="Arial" w:hAnsi="Arial" w:cs="Arial"/>
                <w:i/>
                <w:color w:val="000000"/>
                <w:sz w:val="22"/>
                <w:szCs w:val="22"/>
                <w:highlight w:val="lightGray"/>
              </w:rPr>
              <w:t>The Parties acknowledge that they are Independent Controllers for the purposes of the Data Protection Legislation in respect of:</w:t>
            </w:r>
          </w:p>
          <w:p w14:paraId="3CB6D3F6" w14:textId="77777777" w:rsidR="00DE22D0" w:rsidRPr="00383828" w:rsidRDefault="00DE22D0" w:rsidP="00141F74">
            <w:pPr>
              <w:rPr>
                <w:rFonts w:ascii="Arial" w:eastAsia="Arial" w:hAnsi="Arial" w:cs="Arial"/>
                <w:i/>
                <w:color w:val="000000"/>
                <w:sz w:val="22"/>
                <w:szCs w:val="22"/>
                <w:highlight w:val="lightGray"/>
              </w:rPr>
            </w:pPr>
          </w:p>
          <w:p w14:paraId="4CEE59DC" w14:textId="77777777" w:rsidR="00DE22D0" w:rsidRPr="00383828" w:rsidRDefault="00DE22D0" w:rsidP="00151B53">
            <w:pPr>
              <w:numPr>
                <w:ilvl w:val="0"/>
                <w:numId w:val="39"/>
              </w:numPr>
              <w:pBdr>
                <w:top w:val="nil"/>
                <w:left w:val="nil"/>
                <w:bottom w:val="nil"/>
                <w:right w:val="nil"/>
                <w:between w:val="nil"/>
              </w:pBdr>
              <w:jc w:val="both"/>
              <w:rPr>
                <w:rFonts w:ascii="Arial" w:eastAsia="Arial" w:hAnsi="Arial" w:cs="Arial"/>
                <w:i/>
                <w:color w:val="000000"/>
                <w:sz w:val="22"/>
                <w:szCs w:val="22"/>
                <w:highlight w:val="lightGray"/>
              </w:rPr>
            </w:pPr>
            <w:r w:rsidRPr="00383828">
              <w:rPr>
                <w:rFonts w:ascii="Arial" w:eastAsia="Arial" w:hAnsi="Arial" w:cs="Arial"/>
                <w:i/>
                <w:color w:val="000000"/>
                <w:sz w:val="22"/>
                <w:szCs w:val="22"/>
                <w:highlight w:val="lightGray"/>
              </w:rPr>
              <w:t>[Business contact details of Supplier Personnel for which the Supplier is the Controller,</w:t>
            </w:r>
          </w:p>
          <w:p w14:paraId="6EFA306D" w14:textId="673A7460" w:rsidR="00DE22D0" w:rsidRPr="00383828" w:rsidRDefault="00DE22D0" w:rsidP="00151B53">
            <w:pPr>
              <w:numPr>
                <w:ilvl w:val="0"/>
                <w:numId w:val="39"/>
              </w:numPr>
              <w:pBdr>
                <w:top w:val="nil"/>
                <w:left w:val="nil"/>
                <w:bottom w:val="nil"/>
                <w:right w:val="nil"/>
                <w:between w:val="nil"/>
              </w:pBdr>
              <w:jc w:val="both"/>
              <w:rPr>
                <w:rFonts w:ascii="Arial" w:eastAsia="Arial" w:hAnsi="Arial" w:cs="Arial"/>
                <w:i/>
                <w:color w:val="000000"/>
                <w:sz w:val="22"/>
                <w:szCs w:val="22"/>
                <w:highlight w:val="lightGray"/>
              </w:rPr>
            </w:pPr>
            <w:r w:rsidRPr="00383828">
              <w:rPr>
                <w:rFonts w:ascii="Arial" w:eastAsia="Arial" w:hAnsi="Arial" w:cs="Arial"/>
                <w:i/>
                <w:color w:val="000000"/>
                <w:sz w:val="22"/>
                <w:szCs w:val="22"/>
                <w:highlight w:val="lightGray"/>
              </w:rPr>
              <w:t>Business contact details of any</w:t>
            </w:r>
            <w:r w:rsidRPr="00383828">
              <w:rPr>
                <w:rFonts w:ascii="Arial" w:eastAsia="Arial" w:hAnsi="Arial" w:cs="Arial"/>
                <w:color w:val="000000"/>
                <w:sz w:val="22"/>
                <w:szCs w:val="22"/>
                <w:highlight w:val="lightGray"/>
              </w:rPr>
              <w:t xml:space="preserve"> </w:t>
            </w:r>
            <w:r w:rsidRPr="00383828">
              <w:rPr>
                <w:rFonts w:ascii="Arial" w:eastAsia="Arial" w:hAnsi="Arial" w:cs="Arial"/>
                <w:i/>
                <w:color w:val="000000"/>
                <w:sz w:val="22"/>
                <w:szCs w:val="22"/>
                <w:highlight w:val="lightGray"/>
              </w:rPr>
              <w:t xml:space="preserve">directors, officers, employees, agents, consultants and contractors of the </w:t>
            </w:r>
            <w:r w:rsidR="00A82600">
              <w:rPr>
                <w:rFonts w:ascii="Arial" w:eastAsia="Arial" w:hAnsi="Arial" w:cs="Arial"/>
                <w:i/>
                <w:color w:val="000000"/>
                <w:sz w:val="22"/>
                <w:szCs w:val="22"/>
                <w:highlight w:val="lightGray"/>
              </w:rPr>
              <w:t>Contracting Authority</w:t>
            </w:r>
            <w:r w:rsidRPr="00383828">
              <w:rPr>
                <w:rFonts w:ascii="Arial" w:eastAsia="Arial" w:hAnsi="Arial" w:cs="Arial"/>
                <w:i/>
                <w:color w:val="000000"/>
                <w:sz w:val="22"/>
                <w:szCs w:val="22"/>
                <w:highlight w:val="lightGray"/>
              </w:rPr>
              <w:t xml:space="preserve"> (excluding the Supplier Personnel) engaged in the performance of the </w:t>
            </w:r>
            <w:r w:rsidR="00A82600">
              <w:rPr>
                <w:rFonts w:ascii="Arial" w:eastAsia="Arial" w:hAnsi="Arial" w:cs="Arial"/>
                <w:i/>
                <w:color w:val="000000"/>
                <w:sz w:val="22"/>
                <w:szCs w:val="22"/>
                <w:highlight w:val="lightGray"/>
              </w:rPr>
              <w:t>Contracting Authority</w:t>
            </w:r>
            <w:r w:rsidRPr="00383828">
              <w:rPr>
                <w:rFonts w:ascii="Arial" w:eastAsia="Arial" w:hAnsi="Arial" w:cs="Arial"/>
                <w:i/>
                <w:color w:val="000000"/>
                <w:sz w:val="22"/>
                <w:szCs w:val="22"/>
                <w:highlight w:val="lightGray"/>
              </w:rPr>
              <w:t xml:space="preserve">’s duties under the Call-off Contract) for which the </w:t>
            </w:r>
            <w:r w:rsidR="00A82600">
              <w:rPr>
                <w:rFonts w:ascii="Arial" w:eastAsia="Arial" w:hAnsi="Arial" w:cs="Arial"/>
                <w:i/>
                <w:color w:val="000000"/>
                <w:sz w:val="22"/>
                <w:szCs w:val="22"/>
                <w:highlight w:val="lightGray"/>
              </w:rPr>
              <w:t>Contracting Authority</w:t>
            </w:r>
            <w:r w:rsidRPr="00383828">
              <w:rPr>
                <w:rFonts w:ascii="Arial" w:eastAsia="Arial" w:hAnsi="Arial" w:cs="Arial"/>
                <w:i/>
                <w:color w:val="000000"/>
                <w:sz w:val="22"/>
                <w:szCs w:val="22"/>
                <w:highlight w:val="lightGray"/>
              </w:rPr>
              <w:t xml:space="preserve"> is the Controller,</w:t>
            </w:r>
          </w:p>
          <w:p w14:paraId="0F20A7D5" w14:textId="2829B7A8" w:rsidR="00DE22D0" w:rsidRPr="00383828" w:rsidRDefault="00DE22D0" w:rsidP="00151B53">
            <w:pPr>
              <w:numPr>
                <w:ilvl w:val="0"/>
                <w:numId w:val="39"/>
              </w:numPr>
              <w:pBdr>
                <w:top w:val="nil"/>
                <w:left w:val="nil"/>
                <w:bottom w:val="nil"/>
                <w:right w:val="nil"/>
                <w:between w:val="nil"/>
              </w:pBdr>
              <w:jc w:val="both"/>
              <w:rPr>
                <w:rFonts w:ascii="Arial" w:eastAsia="Arial" w:hAnsi="Arial" w:cs="Arial"/>
                <w:bCs/>
                <w:i/>
                <w:color w:val="000000"/>
                <w:sz w:val="22"/>
                <w:szCs w:val="22"/>
                <w:highlight w:val="lightGray"/>
              </w:rPr>
            </w:pPr>
            <w:r w:rsidRPr="00383828">
              <w:rPr>
                <w:rFonts w:ascii="Arial" w:eastAsia="Arial" w:hAnsi="Arial" w:cs="Arial"/>
                <w:bCs/>
                <w:i/>
                <w:color w:val="000000"/>
                <w:sz w:val="22"/>
                <w:szCs w:val="22"/>
                <w:highlight w:val="lightGray"/>
              </w:rPr>
              <w:t xml:space="preserve">Insert the scope of other Personal Data provided by one Party who is Controller to the other Party who will separately determine the nature and purposes of its Processing the Personal Data on receipt </w:t>
            </w:r>
            <w:r w:rsidRPr="00383828">
              <w:rPr>
                <w:rFonts w:ascii="Arial" w:eastAsia="Arial" w:hAnsi="Arial" w:cs="Arial"/>
                <w:bCs/>
                <w:i/>
                <w:color w:val="000000"/>
                <w:sz w:val="22"/>
                <w:szCs w:val="22"/>
                <w:highlight w:val="lightGray"/>
              </w:rPr>
              <w:lastRenderedPageBreak/>
              <w:t xml:space="preserve">e.g. where (1) the Supplier has professional or regulatory obligations in respect of Personal Data received, (2) a standardised service is such that the </w:t>
            </w:r>
            <w:r w:rsidR="00A82600">
              <w:rPr>
                <w:rFonts w:ascii="Arial" w:eastAsia="Arial" w:hAnsi="Arial" w:cs="Arial"/>
                <w:bCs/>
                <w:i/>
                <w:color w:val="000000"/>
                <w:sz w:val="22"/>
                <w:szCs w:val="22"/>
                <w:highlight w:val="lightGray"/>
              </w:rPr>
              <w:t>Contracting Authority</w:t>
            </w:r>
            <w:r w:rsidRPr="00383828">
              <w:rPr>
                <w:rFonts w:ascii="Arial" w:eastAsia="Arial" w:hAnsi="Arial" w:cs="Arial"/>
                <w:bCs/>
                <w:i/>
                <w:color w:val="000000"/>
                <w:sz w:val="22"/>
                <w:szCs w:val="22"/>
                <w:highlight w:val="lightGray"/>
              </w:rPr>
              <w:t xml:space="preserve"> cannot dictate the way in which Personal Data is processed by the Supplier, or (3) where the  Supplier comes to the transaction with Personal Data for which it is already Controller for use by the </w:t>
            </w:r>
            <w:r w:rsidR="00A82600">
              <w:rPr>
                <w:rFonts w:ascii="Arial" w:eastAsia="Arial" w:hAnsi="Arial" w:cs="Arial"/>
                <w:bCs/>
                <w:i/>
                <w:color w:val="000000"/>
                <w:sz w:val="22"/>
                <w:szCs w:val="22"/>
                <w:highlight w:val="lightGray"/>
              </w:rPr>
              <w:t>Contracting Authority</w:t>
            </w:r>
            <w:r w:rsidRPr="00383828">
              <w:rPr>
                <w:rFonts w:ascii="Arial" w:eastAsia="Arial" w:hAnsi="Arial" w:cs="Arial"/>
                <w:bCs/>
                <w:i/>
                <w:color w:val="000000"/>
                <w:sz w:val="22"/>
                <w:szCs w:val="22"/>
                <w:highlight w:val="lightGray"/>
              </w:rPr>
              <w:t xml:space="preserve">] </w:t>
            </w:r>
          </w:p>
          <w:p w14:paraId="72D34EF2" w14:textId="77777777" w:rsidR="00DE22D0" w:rsidRPr="00383828" w:rsidRDefault="00DE22D0" w:rsidP="00141F74">
            <w:pPr>
              <w:rPr>
                <w:rFonts w:ascii="Arial" w:eastAsia="Arial" w:hAnsi="Arial" w:cs="Arial"/>
                <w:bCs/>
                <w:i/>
                <w:color w:val="000000"/>
                <w:sz w:val="22"/>
                <w:szCs w:val="22"/>
                <w:highlight w:val="lightGray"/>
              </w:rPr>
            </w:pPr>
            <w:r w:rsidRPr="00383828">
              <w:rPr>
                <w:rFonts w:ascii="Arial" w:eastAsia="Arial" w:hAnsi="Arial" w:cs="Arial"/>
                <w:bCs/>
                <w:i/>
                <w:color w:val="000000"/>
                <w:sz w:val="22"/>
                <w:szCs w:val="22"/>
                <w:highlight w:val="lightGray"/>
              </w:rPr>
              <w:t xml:space="preserve"> </w:t>
            </w:r>
          </w:p>
          <w:p w14:paraId="2F889F70" w14:textId="77777777" w:rsidR="00DE22D0" w:rsidRPr="00383828" w:rsidRDefault="00DE22D0" w:rsidP="00141F74">
            <w:pPr>
              <w:rPr>
                <w:rFonts w:ascii="Arial" w:eastAsia="Arial" w:hAnsi="Arial" w:cs="Arial"/>
                <w:bCs/>
                <w:i/>
                <w:color w:val="000000"/>
                <w:sz w:val="22"/>
                <w:szCs w:val="22"/>
                <w:highlight w:val="lightGray"/>
              </w:rPr>
            </w:pPr>
            <w:r w:rsidRPr="00383828">
              <w:rPr>
                <w:rFonts w:ascii="Arial" w:eastAsia="Arial" w:hAnsi="Arial" w:cs="Arial"/>
                <w:bCs/>
                <w:i/>
                <w:color w:val="000000"/>
                <w:sz w:val="22"/>
                <w:szCs w:val="22"/>
                <w:highlight w:val="lightGray"/>
              </w:rPr>
              <w:t xml:space="preserve">[Where multiple relationships have been identified above, please address the below rows in the table for in respect of each relationship identified] </w:t>
            </w:r>
          </w:p>
          <w:p w14:paraId="2759598A" w14:textId="77777777" w:rsidR="00DE22D0" w:rsidRPr="00383828" w:rsidRDefault="00DE22D0" w:rsidP="00141F74">
            <w:pPr>
              <w:rPr>
                <w:rFonts w:ascii="Arial" w:eastAsia="Arial" w:hAnsi="Arial" w:cs="Arial"/>
                <w:color w:val="000000"/>
                <w:sz w:val="22"/>
                <w:szCs w:val="22"/>
                <w:highlight w:val="lightGray"/>
              </w:rPr>
            </w:pPr>
          </w:p>
        </w:tc>
      </w:tr>
      <w:tr w:rsidR="00DE22D0" w:rsidRPr="00383828" w14:paraId="3002E7E0" w14:textId="77777777" w:rsidTr="00141F74">
        <w:trPr>
          <w:trHeight w:val="1460"/>
        </w:trPr>
        <w:tc>
          <w:tcPr>
            <w:tcW w:w="2263" w:type="dxa"/>
          </w:tcPr>
          <w:p w14:paraId="31B0C05D"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color w:val="000000"/>
                <w:sz w:val="22"/>
                <w:szCs w:val="22"/>
              </w:rPr>
              <w:t>Duration of the Processing</w:t>
            </w:r>
          </w:p>
        </w:tc>
        <w:tc>
          <w:tcPr>
            <w:tcW w:w="7423" w:type="dxa"/>
          </w:tcPr>
          <w:p w14:paraId="64D08ECB"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i/>
                <w:color w:val="000000"/>
                <w:sz w:val="22"/>
                <w:szCs w:val="22"/>
              </w:rPr>
              <w:t>[</w:t>
            </w:r>
            <w:r w:rsidRPr="00383828">
              <w:rPr>
                <w:rFonts w:ascii="Arial" w:eastAsia="Arial" w:hAnsi="Arial" w:cs="Arial"/>
                <w:i/>
                <w:color w:val="000000"/>
                <w:sz w:val="22"/>
                <w:szCs w:val="22"/>
                <w:highlight w:val="lightGray"/>
              </w:rPr>
              <w:t>Set out the duration of the Processing including dates</w:t>
            </w:r>
            <w:r w:rsidRPr="00383828">
              <w:rPr>
                <w:rFonts w:ascii="Arial" w:eastAsia="Arial" w:hAnsi="Arial" w:cs="Arial"/>
                <w:i/>
                <w:color w:val="000000"/>
                <w:sz w:val="22"/>
                <w:szCs w:val="22"/>
              </w:rPr>
              <w:t>]</w:t>
            </w:r>
          </w:p>
        </w:tc>
      </w:tr>
      <w:tr w:rsidR="00DE22D0" w:rsidRPr="00383828" w14:paraId="0F00AD6C" w14:textId="77777777" w:rsidTr="00141F74">
        <w:trPr>
          <w:trHeight w:val="1520"/>
        </w:trPr>
        <w:tc>
          <w:tcPr>
            <w:tcW w:w="2263" w:type="dxa"/>
          </w:tcPr>
          <w:p w14:paraId="7A8645F4"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color w:val="000000"/>
                <w:sz w:val="22"/>
                <w:szCs w:val="22"/>
              </w:rPr>
              <w:t>Nature and purposes of the Processing</w:t>
            </w:r>
          </w:p>
        </w:tc>
        <w:tc>
          <w:tcPr>
            <w:tcW w:w="7423" w:type="dxa"/>
          </w:tcPr>
          <w:p w14:paraId="0C3689B8" w14:textId="77777777" w:rsidR="00DE22D0" w:rsidRPr="00383828" w:rsidRDefault="00DE22D0" w:rsidP="00141F74">
            <w:pPr>
              <w:rPr>
                <w:rFonts w:ascii="Arial" w:eastAsia="Arial" w:hAnsi="Arial" w:cs="Arial"/>
                <w:i/>
                <w:color w:val="000000"/>
                <w:sz w:val="22"/>
                <w:szCs w:val="22"/>
                <w:highlight w:val="lightGray"/>
              </w:rPr>
            </w:pPr>
            <w:r w:rsidRPr="00383828">
              <w:rPr>
                <w:rFonts w:ascii="Arial" w:eastAsia="Arial" w:hAnsi="Arial" w:cs="Arial"/>
                <w:i/>
                <w:color w:val="000000"/>
                <w:sz w:val="22"/>
                <w:szCs w:val="22"/>
              </w:rPr>
              <w:t>[</w:t>
            </w:r>
            <w:r w:rsidRPr="00383828">
              <w:rPr>
                <w:rFonts w:ascii="Arial" w:eastAsia="Arial" w:hAnsi="Arial" w:cs="Arial"/>
                <w:i/>
                <w:color w:val="000000"/>
                <w:sz w:val="22"/>
                <w:szCs w:val="22"/>
                <w:highlight w:val="lightGray"/>
              </w:rPr>
              <w:t>Be as specific as possible, but ensure all intended purposes are covered -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4E16DC" w14:textId="77777777" w:rsidR="00DE22D0" w:rsidRPr="00383828" w:rsidRDefault="00DE22D0" w:rsidP="00141F74">
            <w:pPr>
              <w:rPr>
                <w:rFonts w:ascii="Arial" w:eastAsia="Arial" w:hAnsi="Arial" w:cs="Arial"/>
                <w:i/>
                <w:color w:val="000000"/>
                <w:sz w:val="22"/>
                <w:szCs w:val="22"/>
              </w:rPr>
            </w:pPr>
            <w:r w:rsidRPr="00383828">
              <w:rPr>
                <w:rFonts w:ascii="Arial" w:eastAsia="Arial" w:hAnsi="Arial" w:cs="Arial"/>
                <w:i/>
                <w:color w:val="000000"/>
                <w:sz w:val="22"/>
                <w:szCs w:val="22"/>
                <w:highlight w:val="lightGray"/>
              </w:rPr>
              <w:t xml:space="preserve">The purpose might </w:t>
            </w:r>
            <w:proofErr w:type="gramStart"/>
            <w:r w:rsidRPr="00383828">
              <w:rPr>
                <w:rFonts w:ascii="Arial" w:eastAsia="Arial" w:hAnsi="Arial" w:cs="Arial"/>
                <w:i/>
                <w:color w:val="000000"/>
                <w:sz w:val="22"/>
                <w:szCs w:val="22"/>
                <w:highlight w:val="lightGray"/>
              </w:rPr>
              <w:t>include:</w:t>
            </w:r>
            <w:proofErr w:type="gramEnd"/>
            <w:r w:rsidRPr="00383828">
              <w:rPr>
                <w:rFonts w:ascii="Arial" w:eastAsia="Arial" w:hAnsi="Arial" w:cs="Arial"/>
                <w:i/>
                <w:color w:val="000000"/>
                <w:sz w:val="22"/>
                <w:szCs w:val="22"/>
                <w:highlight w:val="lightGray"/>
              </w:rPr>
              <w:t xml:space="preserve"> employment processing, statutory obligation, recruitment assessment etc</w:t>
            </w:r>
            <w:r w:rsidRPr="00383828">
              <w:rPr>
                <w:rFonts w:ascii="Arial" w:eastAsia="Arial" w:hAnsi="Arial" w:cs="Arial"/>
                <w:i/>
                <w:color w:val="000000"/>
                <w:sz w:val="22"/>
                <w:szCs w:val="22"/>
              </w:rPr>
              <w:t>]</w:t>
            </w:r>
          </w:p>
          <w:p w14:paraId="05CFC68C" w14:textId="77777777" w:rsidR="00DE22D0" w:rsidRPr="00383828" w:rsidRDefault="00DE22D0" w:rsidP="00141F74">
            <w:pPr>
              <w:rPr>
                <w:rFonts w:ascii="Arial" w:eastAsia="Arial" w:hAnsi="Arial" w:cs="Arial"/>
                <w:color w:val="000000"/>
                <w:sz w:val="22"/>
                <w:szCs w:val="22"/>
              </w:rPr>
            </w:pPr>
          </w:p>
        </w:tc>
      </w:tr>
      <w:tr w:rsidR="00DE22D0" w:rsidRPr="00383828" w14:paraId="6E2CE782" w14:textId="77777777" w:rsidTr="00141F74">
        <w:trPr>
          <w:trHeight w:val="1400"/>
        </w:trPr>
        <w:tc>
          <w:tcPr>
            <w:tcW w:w="2263" w:type="dxa"/>
          </w:tcPr>
          <w:p w14:paraId="2809C36E"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color w:val="000000"/>
                <w:sz w:val="22"/>
                <w:szCs w:val="22"/>
              </w:rPr>
              <w:t>Type of Personal Data</w:t>
            </w:r>
          </w:p>
        </w:tc>
        <w:tc>
          <w:tcPr>
            <w:tcW w:w="7423" w:type="dxa"/>
          </w:tcPr>
          <w:p w14:paraId="199B1979"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i/>
                <w:color w:val="000000"/>
                <w:sz w:val="22"/>
                <w:szCs w:val="22"/>
              </w:rPr>
              <w:t>[</w:t>
            </w:r>
            <w:proofErr w:type="spellStart"/>
            <w:r w:rsidRPr="00383828">
              <w:rPr>
                <w:rFonts w:ascii="Arial" w:eastAsia="Arial" w:hAnsi="Arial" w:cs="Arial"/>
                <w:i/>
                <w:color w:val="000000"/>
                <w:sz w:val="22"/>
                <w:szCs w:val="22"/>
                <w:highlight w:val="lightGray"/>
              </w:rPr>
              <w:t>E.g</w:t>
            </w:r>
            <w:proofErr w:type="spellEnd"/>
            <w:r w:rsidRPr="00383828">
              <w:rPr>
                <w:rFonts w:ascii="Arial" w:eastAsia="Arial" w:hAnsi="Arial" w:cs="Arial"/>
                <w:i/>
                <w:color w:val="000000"/>
                <w:sz w:val="22"/>
                <w:szCs w:val="22"/>
                <w:highlight w:val="lightGray"/>
              </w:rPr>
              <w:t>: name, address, date of birth, NI number, telephone number, pay, images, biometric data etc</w:t>
            </w:r>
            <w:r w:rsidRPr="00383828">
              <w:rPr>
                <w:rFonts w:ascii="Arial" w:eastAsia="Arial" w:hAnsi="Arial" w:cs="Arial"/>
                <w:i/>
                <w:color w:val="000000"/>
                <w:sz w:val="22"/>
                <w:szCs w:val="22"/>
              </w:rPr>
              <w:t>]</w:t>
            </w:r>
          </w:p>
        </w:tc>
      </w:tr>
      <w:tr w:rsidR="00DE22D0" w:rsidRPr="00383828" w14:paraId="01142FBC" w14:textId="77777777" w:rsidTr="00141F74">
        <w:trPr>
          <w:trHeight w:val="1560"/>
        </w:trPr>
        <w:tc>
          <w:tcPr>
            <w:tcW w:w="2263" w:type="dxa"/>
          </w:tcPr>
          <w:p w14:paraId="4BBA5B0A"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color w:val="000000"/>
                <w:sz w:val="22"/>
                <w:szCs w:val="22"/>
              </w:rPr>
              <w:t>Categories of Data Subject</w:t>
            </w:r>
          </w:p>
        </w:tc>
        <w:tc>
          <w:tcPr>
            <w:tcW w:w="7423" w:type="dxa"/>
          </w:tcPr>
          <w:p w14:paraId="47436F5D" w14:textId="7787FEAB" w:rsidR="00DE22D0" w:rsidRPr="00383828" w:rsidRDefault="00DE22D0" w:rsidP="00141F74">
            <w:pPr>
              <w:rPr>
                <w:rFonts w:ascii="Arial" w:eastAsia="Arial" w:hAnsi="Arial" w:cs="Arial"/>
                <w:color w:val="000000"/>
                <w:sz w:val="22"/>
                <w:szCs w:val="22"/>
              </w:rPr>
            </w:pPr>
            <w:r w:rsidRPr="00383828">
              <w:rPr>
                <w:rFonts w:ascii="Arial" w:eastAsia="Arial" w:hAnsi="Arial" w:cs="Arial"/>
                <w:i/>
                <w:color w:val="000000"/>
                <w:sz w:val="22"/>
                <w:szCs w:val="22"/>
              </w:rPr>
              <w:t>[</w:t>
            </w:r>
            <w:proofErr w:type="spellStart"/>
            <w:r w:rsidRPr="00383828">
              <w:rPr>
                <w:rFonts w:ascii="Arial" w:eastAsia="Arial" w:hAnsi="Arial" w:cs="Arial"/>
                <w:i/>
                <w:color w:val="000000"/>
                <w:sz w:val="22"/>
                <w:szCs w:val="22"/>
                <w:highlight w:val="lightGray"/>
              </w:rPr>
              <w:t>E.g</w:t>
            </w:r>
            <w:proofErr w:type="spellEnd"/>
            <w:r w:rsidRPr="00383828">
              <w:rPr>
                <w:rFonts w:ascii="Arial" w:eastAsia="Arial" w:hAnsi="Arial" w:cs="Arial"/>
                <w:i/>
                <w:color w:val="000000"/>
                <w:sz w:val="22"/>
                <w:szCs w:val="22"/>
                <w:highlight w:val="lightGray"/>
              </w:rPr>
              <w:t xml:space="preserve">: Staff (including volunteers, agents, and temporary workers), </w:t>
            </w:r>
            <w:r w:rsidR="00A82600">
              <w:rPr>
                <w:rFonts w:ascii="Arial" w:eastAsia="Arial" w:hAnsi="Arial" w:cs="Arial"/>
                <w:i/>
                <w:color w:val="000000"/>
                <w:sz w:val="22"/>
                <w:szCs w:val="22"/>
                <w:highlight w:val="lightGray"/>
              </w:rPr>
              <w:t xml:space="preserve">Contracting </w:t>
            </w:r>
            <w:proofErr w:type="spellStart"/>
            <w:r w:rsidR="00A82600">
              <w:rPr>
                <w:rFonts w:ascii="Arial" w:eastAsia="Arial" w:hAnsi="Arial" w:cs="Arial"/>
                <w:i/>
                <w:color w:val="000000"/>
                <w:sz w:val="22"/>
                <w:szCs w:val="22"/>
                <w:highlight w:val="lightGray"/>
              </w:rPr>
              <w:t>Authority</w:t>
            </w:r>
            <w:r w:rsidRPr="00383828">
              <w:rPr>
                <w:rFonts w:ascii="Arial" w:eastAsia="Arial" w:hAnsi="Arial" w:cs="Arial"/>
                <w:i/>
                <w:color w:val="000000"/>
                <w:sz w:val="22"/>
                <w:szCs w:val="22"/>
                <w:highlight w:val="lightGray"/>
              </w:rPr>
              <w:t>s</w:t>
            </w:r>
            <w:proofErr w:type="spellEnd"/>
            <w:r w:rsidRPr="00383828">
              <w:rPr>
                <w:rFonts w:ascii="Arial" w:eastAsia="Arial" w:hAnsi="Arial" w:cs="Arial"/>
                <w:i/>
                <w:color w:val="000000"/>
                <w:sz w:val="22"/>
                <w:szCs w:val="22"/>
                <w:highlight w:val="lightGray"/>
              </w:rPr>
              <w:t>/ clients, suppliers, patients, students / pupils, members of the public, users of a particular</w:t>
            </w:r>
            <w:r w:rsidRPr="00383828">
              <w:rPr>
                <w:rFonts w:ascii="Arial" w:eastAsia="Arial" w:hAnsi="Arial" w:cs="Arial"/>
                <w:i/>
                <w:color w:val="000000"/>
                <w:sz w:val="22"/>
                <w:szCs w:val="22"/>
                <w:highlight w:val="lightGray"/>
              </w:rPr>
              <w:br/>
              <w:t>website etc</w:t>
            </w:r>
            <w:r w:rsidRPr="00383828">
              <w:rPr>
                <w:rFonts w:ascii="Arial" w:eastAsia="Arial" w:hAnsi="Arial" w:cs="Arial"/>
                <w:i/>
                <w:color w:val="000000"/>
                <w:sz w:val="22"/>
                <w:szCs w:val="22"/>
              </w:rPr>
              <w:t>]</w:t>
            </w:r>
          </w:p>
        </w:tc>
      </w:tr>
      <w:tr w:rsidR="00DE22D0" w:rsidRPr="00383828" w14:paraId="72D2B9F7" w14:textId="77777777" w:rsidTr="00141F74">
        <w:trPr>
          <w:trHeight w:val="1560"/>
        </w:trPr>
        <w:tc>
          <w:tcPr>
            <w:tcW w:w="2263" w:type="dxa"/>
          </w:tcPr>
          <w:p w14:paraId="7E77F6D1"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color w:val="000000"/>
                <w:sz w:val="22"/>
                <w:szCs w:val="22"/>
                <w:highlight w:val="lightGray"/>
              </w:rPr>
              <w:t>[International transfers and legal gateway]</w:t>
            </w:r>
          </w:p>
        </w:tc>
        <w:tc>
          <w:tcPr>
            <w:tcW w:w="7423" w:type="dxa"/>
          </w:tcPr>
          <w:p w14:paraId="5B44A09E" w14:textId="77777777" w:rsidR="00DE22D0" w:rsidRPr="00383828" w:rsidRDefault="00DE22D0" w:rsidP="00141F74">
            <w:pPr>
              <w:rPr>
                <w:rFonts w:ascii="Arial" w:eastAsia="Arial" w:hAnsi="Arial" w:cs="Arial"/>
                <w:i/>
                <w:color w:val="000000"/>
                <w:sz w:val="22"/>
                <w:szCs w:val="22"/>
              </w:rPr>
            </w:pPr>
            <w:r w:rsidRPr="00383828">
              <w:rPr>
                <w:rFonts w:ascii="Arial" w:eastAsia="Arial" w:hAnsi="Arial" w:cs="Arial"/>
                <w:i/>
                <w:color w:val="000000"/>
                <w:sz w:val="22"/>
                <w:szCs w:val="22"/>
              </w:rPr>
              <w:t>[</w:t>
            </w:r>
            <w:r w:rsidRPr="00383828">
              <w:rPr>
                <w:rFonts w:ascii="Arial" w:eastAsia="Arial" w:hAnsi="Arial" w:cs="Arial"/>
                <w:i/>
                <w:color w:val="000000"/>
                <w:sz w:val="22"/>
                <w:szCs w:val="22"/>
                <w:highlight w:val="lightGray"/>
              </w:rPr>
              <w:t>Explain where geographically personal data may be stored or accessed from. Explain the legal gateway you are relying on to export the data e.g. adequacy decision, EU SCCs, UK IDTA. Annex any SCCs or IDTA to this contract</w:t>
            </w:r>
            <w:r w:rsidRPr="00383828">
              <w:rPr>
                <w:rFonts w:ascii="Arial" w:eastAsia="Arial" w:hAnsi="Arial" w:cs="Arial"/>
                <w:i/>
                <w:color w:val="000000"/>
                <w:sz w:val="22"/>
                <w:szCs w:val="22"/>
              </w:rPr>
              <w:t>]</w:t>
            </w:r>
          </w:p>
        </w:tc>
      </w:tr>
      <w:tr w:rsidR="00DE22D0" w:rsidRPr="00383828" w14:paraId="56CAB4BF" w14:textId="77777777" w:rsidTr="00141F74">
        <w:trPr>
          <w:trHeight w:val="1660"/>
        </w:trPr>
        <w:tc>
          <w:tcPr>
            <w:tcW w:w="2263" w:type="dxa"/>
          </w:tcPr>
          <w:p w14:paraId="19354081"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color w:val="000000"/>
                <w:sz w:val="22"/>
                <w:szCs w:val="22"/>
              </w:rPr>
              <w:t>Plan for return and destruction of the data once the Processing is complete</w:t>
            </w:r>
          </w:p>
          <w:p w14:paraId="2AF84D70" w14:textId="77777777" w:rsidR="00DE22D0" w:rsidRPr="00383828" w:rsidRDefault="00DE22D0" w:rsidP="00141F74">
            <w:pPr>
              <w:rPr>
                <w:rFonts w:ascii="Arial" w:eastAsia="Arial" w:hAnsi="Arial" w:cs="Arial"/>
                <w:color w:val="000000"/>
                <w:sz w:val="22"/>
                <w:szCs w:val="22"/>
              </w:rPr>
            </w:pPr>
          </w:p>
        </w:tc>
        <w:tc>
          <w:tcPr>
            <w:tcW w:w="7423" w:type="dxa"/>
          </w:tcPr>
          <w:p w14:paraId="12BF7A7C" w14:textId="77777777" w:rsidR="00DE22D0" w:rsidRPr="00383828" w:rsidRDefault="00DE22D0" w:rsidP="00141F74">
            <w:pPr>
              <w:rPr>
                <w:rFonts w:ascii="Arial" w:eastAsia="Arial" w:hAnsi="Arial" w:cs="Arial"/>
                <w:color w:val="000000"/>
                <w:sz w:val="22"/>
                <w:szCs w:val="22"/>
              </w:rPr>
            </w:pPr>
            <w:r w:rsidRPr="00383828">
              <w:rPr>
                <w:rFonts w:ascii="Arial" w:eastAsia="Arial" w:hAnsi="Arial" w:cs="Arial"/>
                <w:i/>
                <w:color w:val="000000"/>
                <w:sz w:val="22"/>
                <w:szCs w:val="22"/>
              </w:rPr>
              <w:t>[</w:t>
            </w:r>
            <w:r w:rsidRPr="00383828">
              <w:rPr>
                <w:rFonts w:ascii="Arial" w:eastAsia="Arial" w:hAnsi="Arial" w:cs="Arial"/>
                <w:i/>
                <w:color w:val="000000"/>
                <w:sz w:val="22"/>
                <w:szCs w:val="22"/>
                <w:highlight w:val="lightGray"/>
              </w:rPr>
              <w:t>Describe how long the data will be retained for, how it be returned or destroyed</w:t>
            </w:r>
            <w:r w:rsidRPr="00383828">
              <w:rPr>
                <w:rFonts w:ascii="Arial" w:eastAsia="Arial" w:hAnsi="Arial" w:cs="Arial"/>
                <w:i/>
                <w:color w:val="000000"/>
                <w:sz w:val="22"/>
                <w:szCs w:val="22"/>
              </w:rPr>
              <w:t>]</w:t>
            </w:r>
          </w:p>
        </w:tc>
      </w:tr>
    </w:tbl>
    <w:p w14:paraId="3984EB17" w14:textId="77777777" w:rsidR="00DE22D0" w:rsidRDefault="00DE22D0" w:rsidP="00DE22D0">
      <w:pPr>
        <w:spacing w:after="200" w:line="276" w:lineRule="auto"/>
        <w:rPr>
          <w:rFonts w:ascii="Arial" w:eastAsia="Arial" w:hAnsi="Arial" w:cs="Arial"/>
          <w:b/>
          <w:sz w:val="22"/>
          <w:szCs w:val="22"/>
        </w:rPr>
      </w:pPr>
    </w:p>
    <w:p w14:paraId="51E7EC32" w14:textId="77777777" w:rsidR="00CE4BD9" w:rsidRPr="00383828" w:rsidRDefault="00CE4BD9" w:rsidP="00DE22D0">
      <w:pPr>
        <w:spacing w:after="200" w:line="276" w:lineRule="auto"/>
        <w:rPr>
          <w:rFonts w:ascii="Arial" w:eastAsia="Arial" w:hAnsi="Arial" w:cs="Arial"/>
          <w:b/>
          <w:sz w:val="22"/>
          <w:szCs w:val="22"/>
        </w:rPr>
      </w:pPr>
    </w:p>
    <w:p w14:paraId="3B3B93D1" w14:textId="77777777" w:rsidR="00DE22D0" w:rsidRPr="00383828" w:rsidRDefault="00DE22D0" w:rsidP="00DE22D0">
      <w:pPr>
        <w:spacing w:after="200" w:line="276" w:lineRule="auto"/>
        <w:rPr>
          <w:rFonts w:ascii="Arial" w:eastAsia="Calibri" w:hAnsi="Arial" w:cs="Arial"/>
          <w:sz w:val="22"/>
          <w:szCs w:val="22"/>
        </w:rPr>
      </w:pPr>
    </w:p>
    <w:p w14:paraId="717885E5" w14:textId="394870B2" w:rsidR="0002610E" w:rsidRPr="00383828" w:rsidRDefault="0002610E" w:rsidP="0002610E">
      <w:pPr>
        <w:pStyle w:val="TitleClause"/>
        <w:numPr>
          <w:ilvl w:val="0"/>
          <w:numId w:val="0"/>
        </w:numPr>
        <w:rPr>
          <w:rFonts w:eastAsia="Arial"/>
          <w:sz w:val="22"/>
          <w:szCs w:val="22"/>
        </w:rPr>
      </w:pPr>
      <w:bookmarkStart w:id="1248" w:name="_Toc205990442"/>
      <w:r>
        <w:rPr>
          <w:sz w:val="22"/>
          <w:szCs w:val="22"/>
        </w:rPr>
        <w:lastRenderedPageBreak/>
        <w:t>ANNEX B2 – Joint Controller Agreement</w:t>
      </w:r>
      <w:bookmarkEnd w:id="1248"/>
    </w:p>
    <w:p w14:paraId="338ED33F" w14:textId="77777777" w:rsidR="00DE22D0" w:rsidRPr="00383828" w:rsidRDefault="00DE22D0" w:rsidP="00DE22D0">
      <w:pPr>
        <w:keepNext/>
        <w:spacing w:after="200" w:line="276" w:lineRule="auto"/>
        <w:rPr>
          <w:rFonts w:ascii="Arial" w:eastAsia="Arial" w:hAnsi="Arial" w:cs="Arial"/>
          <w:b/>
          <w:sz w:val="22"/>
          <w:szCs w:val="22"/>
        </w:rPr>
      </w:pPr>
      <w:r w:rsidRPr="00383828">
        <w:rPr>
          <w:rFonts w:ascii="Arial" w:eastAsia="Arial" w:hAnsi="Arial" w:cs="Arial"/>
          <w:b/>
          <w:sz w:val="22"/>
          <w:szCs w:val="22"/>
        </w:rPr>
        <w:t xml:space="preserve">1. Joint Controller Status and Allocation of Responsibilities </w:t>
      </w:r>
    </w:p>
    <w:p w14:paraId="094AE464" w14:textId="18C087E9" w:rsidR="00DE22D0" w:rsidRPr="00383828" w:rsidRDefault="00DE22D0" w:rsidP="00DE22D0">
      <w:pPr>
        <w:keepNext/>
        <w:spacing w:after="200" w:line="276" w:lineRule="auto"/>
        <w:ind w:left="426" w:hanging="426"/>
        <w:rPr>
          <w:rFonts w:ascii="Arial" w:eastAsia="Arial" w:hAnsi="Arial" w:cs="Arial"/>
          <w:sz w:val="22"/>
          <w:szCs w:val="22"/>
        </w:rPr>
      </w:pPr>
      <w:r w:rsidRPr="00383828">
        <w:rPr>
          <w:rFonts w:ascii="Arial" w:eastAsia="Arial" w:hAnsi="Arial" w:cs="Arial"/>
          <w:sz w:val="22"/>
          <w:szCs w:val="22"/>
        </w:rPr>
        <w:t>1.1</w:t>
      </w:r>
      <w:r w:rsidRPr="00383828">
        <w:rPr>
          <w:rFonts w:ascii="Arial" w:eastAsia="Arial" w:hAnsi="Arial" w:cs="Arial"/>
          <w:sz w:val="22"/>
          <w:szCs w:val="22"/>
        </w:rPr>
        <w:tab/>
        <w:t xml:space="preserve">With respect to Personal Data under Joint Control of the Parties, the Parties envisage that they shall each be a Data Controller in respect of that Personal Data in accordance with the terms of this Annex </w:t>
      </w:r>
      <w:r w:rsidR="006D04C0">
        <w:rPr>
          <w:rFonts w:ascii="Arial" w:eastAsia="Arial" w:hAnsi="Arial" w:cs="Arial"/>
          <w:sz w:val="22"/>
          <w:szCs w:val="22"/>
        </w:rPr>
        <w:t>B</w:t>
      </w:r>
      <w:r w:rsidRPr="00383828">
        <w:rPr>
          <w:rFonts w:ascii="Arial" w:eastAsia="Arial" w:hAnsi="Arial" w:cs="Arial"/>
          <w:sz w:val="22"/>
          <w:szCs w:val="22"/>
        </w:rPr>
        <w:t>2 (Joint Controller Agreement) in replacement of [</w:t>
      </w:r>
      <w:r w:rsidRPr="00B5173A">
        <w:rPr>
          <w:rFonts w:ascii="Arial" w:eastAsia="Arial" w:hAnsi="Arial" w:cs="Arial"/>
          <w:sz w:val="22"/>
          <w:szCs w:val="22"/>
          <w:highlight w:val="yellow"/>
        </w:rPr>
        <w:t xml:space="preserve">paragraphs 3-16 of Annex </w:t>
      </w:r>
      <w:r w:rsidR="006D04C0" w:rsidRPr="00B5173A">
        <w:rPr>
          <w:rFonts w:ascii="Arial" w:eastAsia="Arial" w:hAnsi="Arial" w:cs="Arial"/>
          <w:sz w:val="22"/>
          <w:szCs w:val="22"/>
          <w:highlight w:val="yellow"/>
        </w:rPr>
        <w:t>B</w:t>
      </w:r>
      <w:r w:rsidRPr="00B5173A">
        <w:rPr>
          <w:rFonts w:ascii="Arial" w:eastAsia="Arial" w:hAnsi="Arial" w:cs="Arial"/>
          <w:sz w:val="22"/>
          <w:szCs w:val="22"/>
          <w:highlight w:val="yellow"/>
        </w:rPr>
        <w:t xml:space="preserve"> and paragraphs 18-28 of Annex </w:t>
      </w:r>
      <w:r w:rsidR="006D04C0" w:rsidRPr="00B5173A">
        <w:rPr>
          <w:rFonts w:ascii="Arial" w:eastAsia="Arial" w:hAnsi="Arial" w:cs="Arial"/>
          <w:sz w:val="22"/>
          <w:szCs w:val="22"/>
          <w:highlight w:val="yellow"/>
        </w:rPr>
        <w:t>B</w:t>
      </w:r>
      <w:r w:rsidRPr="00383828">
        <w:rPr>
          <w:rFonts w:ascii="Arial" w:eastAsia="Arial" w:hAnsi="Arial" w:cs="Arial"/>
          <w:sz w:val="22"/>
          <w:szCs w:val="22"/>
        </w:rPr>
        <w:t xml:space="preserve">]. Accordingly, the Parties each undertake to comply with the applicable Data Protection Legislation in respect of their Processing of such Personal Data as Data Controllers. </w:t>
      </w:r>
    </w:p>
    <w:p w14:paraId="19289544" w14:textId="74846309" w:rsidR="00DE22D0" w:rsidRPr="00383828" w:rsidRDefault="00DE22D0" w:rsidP="00DE22D0">
      <w:pPr>
        <w:keepNext/>
        <w:spacing w:after="200" w:line="276" w:lineRule="auto"/>
        <w:ind w:left="426" w:hanging="426"/>
        <w:rPr>
          <w:rFonts w:ascii="Arial" w:eastAsia="Arial" w:hAnsi="Arial" w:cs="Arial"/>
          <w:sz w:val="22"/>
          <w:szCs w:val="22"/>
        </w:rPr>
      </w:pPr>
      <w:r w:rsidRPr="00383828">
        <w:rPr>
          <w:rFonts w:ascii="Arial" w:eastAsia="Arial" w:hAnsi="Arial" w:cs="Arial"/>
          <w:sz w:val="22"/>
          <w:szCs w:val="22"/>
          <w:highlight w:val="white"/>
        </w:rPr>
        <w:t xml:space="preserve">1.2 The Parties agree </w:t>
      </w:r>
      <w:r w:rsidRPr="00383828">
        <w:rPr>
          <w:rFonts w:ascii="Arial" w:eastAsia="Arial" w:hAnsi="Arial" w:cs="Arial"/>
          <w:sz w:val="22"/>
          <w:szCs w:val="22"/>
        </w:rPr>
        <w:t>that [</w:t>
      </w:r>
      <w:r w:rsidRPr="00B5173A">
        <w:rPr>
          <w:rFonts w:ascii="Arial" w:eastAsia="Arial" w:hAnsi="Arial" w:cs="Arial"/>
          <w:sz w:val="22"/>
          <w:szCs w:val="22"/>
          <w:highlight w:val="yellow"/>
        </w:rPr>
        <w:t xml:space="preserve">the </w:t>
      </w:r>
      <w:r w:rsidR="00A82600" w:rsidRPr="00B5173A">
        <w:rPr>
          <w:rFonts w:ascii="Arial" w:eastAsia="Arial" w:hAnsi="Arial" w:cs="Arial"/>
          <w:sz w:val="22"/>
          <w:szCs w:val="22"/>
          <w:highlight w:val="yellow"/>
        </w:rPr>
        <w:t>Contracting Authority</w:t>
      </w:r>
      <w:r w:rsidRPr="00B5173A">
        <w:rPr>
          <w:rFonts w:ascii="Arial" w:eastAsia="Arial" w:hAnsi="Arial" w:cs="Arial"/>
          <w:sz w:val="22"/>
          <w:szCs w:val="22"/>
          <w:highlight w:val="yellow"/>
        </w:rPr>
        <w:t xml:space="preserve"> </w:t>
      </w:r>
      <w:r w:rsidRPr="00B5173A">
        <w:rPr>
          <w:rFonts w:ascii="Arial" w:eastAsia="Arial" w:hAnsi="Arial" w:cs="Arial"/>
          <w:b/>
          <w:bCs/>
          <w:sz w:val="22"/>
          <w:szCs w:val="22"/>
          <w:highlight w:val="yellow"/>
        </w:rPr>
        <w:t>OR</w:t>
      </w:r>
      <w:r w:rsidRPr="00B5173A">
        <w:rPr>
          <w:rFonts w:ascii="Arial" w:eastAsia="Arial" w:hAnsi="Arial" w:cs="Arial"/>
          <w:sz w:val="22"/>
          <w:szCs w:val="22"/>
          <w:highlight w:val="yellow"/>
        </w:rPr>
        <w:t xml:space="preserve"> the Supplier</w:t>
      </w:r>
      <w:r w:rsidRPr="00383828">
        <w:rPr>
          <w:rFonts w:ascii="Arial" w:eastAsia="Arial" w:hAnsi="Arial" w:cs="Arial"/>
          <w:sz w:val="22"/>
          <w:szCs w:val="22"/>
        </w:rPr>
        <w:t xml:space="preserve">]: </w:t>
      </w:r>
    </w:p>
    <w:p w14:paraId="44F30960" w14:textId="77777777" w:rsidR="00DE22D0" w:rsidRPr="00383828" w:rsidRDefault="00DE22D0" w:rsidP="00BE7461">
      <w:pPr>
        <w:numPr>
          <w:ilvl w:val="2"/>
          <w:numId w:val="43"/>
        </w:numPr>
        <w:pBdr>
          <w:top w:val="nil"/>
          <w:left w:val="nil"/>
          <w:bottom w:val="nil"/>
          <w:right w:val="nil"/>
          <w:between w:val="nil"/>
        </w:pBdr>
        <w:spacing w:before="280" w:after="120"/>
        <w:ind w:left="1429"/>
        <w:jc w:val="both"/>
        <w:rPr>
          <w:rFonts w:ascii="Arial" w:eastAsia="Arial" w:hAnsi="Arial" w:cs="Arial"/>
          <w:sz w:val="22"/>
          <w:szCs w:val="22"/>
          <w:highlight w:val="white"/>
        </w:rPr>
      </w:pPr>
      <w:r w:rsidRPr="00383828">
        <w:rPr>
          <w:rFonts w:ascii="Arial" w:eastAsia="Arial" w:hAnsi="Arial" w:cs="Arial"/>
          <w:sz w:val="22"/>
          <w:szCs w:val="22"/>
          <w:highlight w:val="white"/>
        </w:rPr>
        <w:t xml:space="preserve">is the </w:t>
      </w:r>
      <w:r w:rsidRPr="00383828">
        <w:rPr>
          <w:rFonts w:ascii="Arial" w:eastAsia="Arial" w:hAnsi="Arial" w:cs="Arial"/>
          <w:sz w:val="22"/>
          <w:szCs w:val="22"/>
        </w:rPr>
        <w:t>exclusive</w:t>
      </w:r>
      <w:r w:rsidRPr="00383828">
        <w:rPr>
          <w:rFonts w:ascii="Arial" w:eastAsia="Arial" w:hAnsi="Arial" w:cs="Arial"/>
          <w:sz w:val="22"/>
          <w:szCs w:val="22"/>
          <w:highlight w:val="white"/>
        </w:rPr>
        <w:t xml:space="preserve"> point of contact for Data Subjects and is responsible for using all reasonable endeavours to comply with the UK GDPR regarding the exercise by Data Subjects of their rights under the UK </w:t>
      </w:r>
      <w:proofErr w:type="gramStart"/>
      <w:r w:rsidRPr="00383828">
        <w:rPr>
          <w:rFonts w:ascii="Arial" w:eastAsia="Arial" w:hAnsi="Arial" w:cs="Arial"/>
          <w:sz w:val="22"/>
          <w:szCs w:val="22"/>
          <w:highlight w:val="white"/>
        </w:rPr>
        <w:t>GDPR;</w:t>
      </w:r>
      <w:proofErr w:type="gramEnd"/>
    </w:p>
    <w:p w14:paraId="3ABB8024" w14:textId="77777777" w:rsidR="00DE22D0" w:rsidRPr="00383828" w:rsidRDefault="00DE22D0" w:rsidP="00BE7461">
      <w:pPr>
        <w:numPr>
          <w:ilvl w:val="2"/>
          <w:numId w:val="43"/>
        </w:numPr>
        <w:pBdr>
          <w:top w:val="nil"/>
          <w:left w:val="nil"/>
          <w:bottom w:val="nil"/>
          <w:right w:val="nil"/>
          <w:between w:val="nil"/>
        </w:pBdr>
        <w:spacing w:before="280" w:after="120"/>
        <w:ind w:left="1429"/>
        <w:jc w:val="both"/>
        <w:rPr>
          <w:rFonts w:ascii="Arial" w:eastAsia="Arial" w:hAnsi="Arial" w:cs="Arial"/>
          <w:sz w:val="22"/>
          <w:szCs w:val="22"/>
          <w:highlight w:val="white"/>
        </w:rPr>
      </w:pPr>
      <w:r w:rsidRPr="00383828">
        <w:rPr>
          <w:rFonts w:ascii="Arial" w:eastAsia="Arial" w:hAnsi="Arial" w:cs="Arial"/>
          <w:sz w:val="22"/>
          <w:szCs w:val="22"/>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sidRPr="00383828">
        <w:rPr>
          <w:rFonts w:ascii="Arial" w:eastAsia="Arial" w:hAnsi="Arial" w:cs="Arial"/>
          <w:sz w:val="22"/>
          <w:szCs w:val="22"/>
          <w:highlight w:val="white"/>
        </w:rPr>
        <w:t>privacy;</w:t>
      </w:r>
      <w:proofErr w:type="gramEnd"/>
    </w:p>
    <w:p w14:paraId="462FBDDE" w14:textId="77777777" w:rsidR="00DE22D0" w:rsidRPr="00383828" w:rsidRDefault="00DE22D0" w:rsidP="00BE7461">
      <w:pPr>
        <w:numPr>
          <w:ilvl w:val="2"/>
          <w:numId w:val="43"/>
        </w:numPr>
        <w:pBdr>
          <w:top w:val="nil"/>
          <w:left w:val="nil"/>
          <w:bottom w:val="nil"/>
          <w:right w:val="nil"/>
          <w:between w:val="nil"/>
        </w:pBdr>
        <w:spacing w:before="280" w:after="120"/>
        <w:ind w:left="1429"/>
        <w:jc w:val="both"/>
        <w:rPr>
          <w:rFonts w:ascii="Arial" w:eastAsia="Arial" w:hAnsi="Arial" w:cs="Arial"/>
          <w:sz w:val="22"/>
          <w:szCs w:val="22"/>
        </w:rPr>
      </w:pPr>
      <w:r w:rsidRPr="00383828">
        <w:rPr>
          <w:rFonts w:ascii="Arial" w:eastAsia="Arial" w:hAnsi="Arial" w:cs="Arial"/>
          <w:sz w:val="22"/>
          <w:szCs w:val="22"/>
        </w:rPr>
        <w:t xml:space="preserve">is solely responsible for the Parties’ compliance with all duties to provide information to Data Subjects under Articles 13 and 14 of the UK </w:t>
      </w:r>
      <w:proofErr w:type="gramStart"/>
      <w:r w:rsidRPr="00383828">
        <w:rPr>
          <w:rFonts w:ascii="Arial" w:eastAsia="Arial" w:hAnsi="Arial" w:cs="Arial"/>
          <w:sz w:val="22"/>
          <w:szCs w:val="22"/>
        </w:rPr>
        <w:t>GDPR;</w:t>
      </w:r>
      <w:proofErr w:type="gramEnd"/>
    </w:p>
    <w:p w14:paraId="3093D0DB" w14:textId="77777777" w:rsidR="00DE22D0" w:rsidRPr="00383828" w:rsidRDefault="00DE22D0" w:rsidP="00BE7461">
      <w:pPr>
        <w:numPr>
          <w:ilvl w:val="2"/>
          <w:numId w:val="43"/>
        </w:numPr>
        <w:pBdr>
          <w:top w:val="nil"/>
          <w:left w:val="nil"/>
          <w:bottom w:val="nil"/>
          <w:right w:val="nil"/>
          <w:between w:val="nil"/>
        </w:pBdr>
        <w:spacing w:before="280" w:after="120"/>
        <w:ind w:left="1429"/>
        <w:jc w:val="both"/>
        <w:rPr>
          <w:rFonts w:ascii="Arial" w:eastAsia="Arial" w:hAnsi="Arial" w:cs="Arial"/>
          <w:sz w:val="22"/>
          <w:szCs w:val="22"/>
        </w:rPr>
      </w:pPr>
      <w:r w:rsidRPr="00383828">
        <w:rPr>
          <w:rFonts w:ascii="Arial" w:eastAsia="Arial" w:hAnsi="Arial" w:cs="Arial"/>
          <w:sz w:val="22"/>
          <w:szCs w:val="22"/>
        </w:rPr>
        <w:t>is responsible for obtaining the informed consent of Data Subjects, in accordance with the UK GDPR, for Processing in connection with the Call-off Contract where consent is the relevant legal basis for that Processing; and</w:t>
      </w:r>
    </w:p>
    <w:p w14:paraId="31C027EB" w14:textId="26F89F41" w:rsidR="00DE22D0" w:rsidRPr="00383828" w:rsidRDefault="00DE22D0" w:rsidP="00BE7461">
      <w:pPr>
        <w:numPr>
          <w:ilvl w:val="2"/>
          <w:numId w:val="43"/>
        </w:numPr>
        <w:pBdr>
          <w:top w:val="nil"/>
          <w:left w:val="nil"/>
          <w:bottom w:val="nil"/>
          <w:right w:val="nil"/>
          <w:between w:val="nil"/>
        </w:pBdr>
        <w:spacing w:before="280" w:after="120"/>
        <w:ind w:left="1429"/>
        <w:jc w:val="both"/>
        <w:rPr>
          <w:rFonts w:ascii="Arial" w:eastAsia="Arial" w:hAnsi="Arial" w:cs="Arial"/>
          <w:sz w:val="22"/>
          <w:szCs w:val="22"/>
        </w:rPr>
      </w:pPr>
      <w:r w:rsidRPr="00383828">
        <w:rPr>
          <w:rFonts w:ascii="Arial" w:eastAsia="Arial" w:hAnsi="Arial" w:cs="Arial"/>
          <w:sz w:val="22"/>
          <w:szCs w:val="22"/>
        </w:rPr>
        <w:t xml:space="preserve">shall make available to Data Subjects the essence of this Annex </w:t>
      </w:r>
      <w:r w:rsidR="006D04C0">
        <w:rPr>
          <w:rFonts w:ascii="Arial" w:eastAsia="Arial" w:hAnsi="Arial" w:cs="Arial"/>
          <w:sz w:val="22"/>
          <w:szCs w:val="22"/>
        </w:rPr>
        <w:t>B</w:t>
      </w:r>
      <w:r w:rsidRPr="00383828">
        <w:rPr>
          <w:rFonts w:ascii="Arial" w:eastAsia="Arial" w:hAnsi="Arial" w:cs="Arial"/>
          <w:sz w:val="22"/>
          <w:szCs w:val="22"/>
        </w:rPr>
        <w:t>2 (and notify them of any changes to it) concerning the allocation of responsibilities as Joint Controller and its role as exclusive point of contact, the Parties having used their best endeavours to agree the terms of that essence. This must be outlined in [</w:t>
      </w:r>
      <w:r w:rsidRPr="00B5173A">
        <w:rPr>
          <w:rFonts w:ascii="Arial" w:eastAsia="Arial" w:hAnsi="Arial" w:cs="Arial"/>
          <w:sz w:val="22"/>
          <w:szCs w:val="22"/>
          <w:highlight w:val="yellow"/>
        </w:rPr>
        <w:t xml:space="preserve">the </w:t>
      </w:r>
      <w:r w:rsidR="00A82600" w:rsidRPr="00B5173A">
        <w:rPr>
          <w:rFonts w:ascii="Arial" w:eastAsia="Arial" w:hAnsi="Arial" w:cs="Arial"/>
          <w:sz w:val="22"/>
          <w:szCs w:val="22"/>
          <w:highlight w:val="yellow"/>
        </w:rPr>
        <w:t>Contracting Authority</w:t>
      </w:r>
      <w:r w:rsidRPr="00B5173A">
        <w:rPr>
          <w:rFonts w:ascii="Arial" w:eastAsia="Arial" w:hAnsi="Arial" w:cs="Arial"/>
          <w:sz w:val="22"/>
          <w:szCs w:val="22"/>
          <w:highlight w:val="yellow"/>
        </w:rPr>
        <w:t xml:space="preserve">’s </w:t>
      </w:r>
      <w:r w:rsidRPr="00B5173A">
        <w:rPr>
          <w:rFonts w:ascii="Arial" w:eastAsia="Arial" w:hAnsi="Arial" w:cs="Arial"/>
          <w:b/>
          <w:bCs/>
          <w:sz w:val="22"/>
          <w:szCs w:val="22"/>
          <w:highlight w:val="yellow"/>
        </w:rPr>
        <w:t>OR</w:t>
      </w:r>
      <w:r w:rsidRPr="00B5173A">
        <w:rPr>
          <w:rFonts w:ascii="Arial" w:eastAsia="Arial" w:hAnsi="Arial" w:cs="Arial"/>
          <w:sz w:val="22"/>
          <w:szCs w:val="22"/>
          <w:highlight w:val="yellow"/>
        </w:rPr>
        <w:t xml:space="preserve"> the Supplier’s</w:t>
      </w:r>
      <w:r w:rsidRPr="00383828">
        <w:rPr>
          <w:rFonts w:ascii="Arial" w:eastAsia="Arial" w:hAnsi="Arial" w:cs="Arial"/>
          <w:sz w:val="22"/>
          <w:szCs w:val="22"/>
          <w:highlight w:val="lightGray"/>
        </w:rPr>
        <w:t>]</w:t>
      </w:r>
      <w:r w:rsidRPr="00383828">
        <w:rPr>
          <w:rFonts w:ascii="Arial" w:eastAsia="Arial" w:hAnsi="Arial" w:cs="Arial"/>
          <w:sz w:val="22"/>
          <w:szCs w:val="22"/>
        </w:rPr>
        <w:t xml:space="preserve"> privacy policy (which must be readily available by hyperlink or otherwise on </w:t>
      </w:r>
      <w:proofErr w:type="gramStart"/>
      <w:r w:rsidRPr="00383828">
        <w:rPr>
          <w:rFonts w:ascii="Arial" w:eastAsia="Arial" w:hAnsi="Arial" w:cs="Arial"/>
          <w:sz w:val="22"/>
          <w:szCs w:val="22"/>
        </w:rPr>
        <w:t>all of</w:t>
      </w:r>
      <w:proofErr w:type="gramEnd"/>
      <w:r w:rsidRPr="00383828">
        <w:rPr>
          <w:rFonts w:ascii="Arial" w:eastAsia="Arial" w:hAnsi="Arial" w:cs="Arial"/>
          <w:sz w:val="22"/>
          <w:szCs w:val="22"/>
        </w:rPr>
        <w:t xml:space="preserve"> its public facing services and marketing).</w:t>
      </w:r>
    </w:p>
    <w:p w14:paraId="33C82B5A" w14:textId="77777777" w:rsidR="00DE22D0" w:rsidRPr="00383828" w:rsidRDefault="00DE22D0" w:rsidP="00DE22D0">
      <w:pPr>
        <w:spacing w:after="200" w:line="276" w:lineRule="auto"/>
        <w:ind w:left="426" w:hanging="426"/>
        <w:rPr>
          <w:rFonts w:ascii="Arial" w:eastAsia="Arial" w:hAnsi="Arial" w:cs="Arial"/>
          <w:sz w:val="22"/>
          <w:szCs w:val="22"/>
        </w:rPr>
      </w:pPr>
      <w:r w:rsidRPr="00383828">
        <w:rPr>
          <w:rFonts w:ascii="Arial" w:eastAsia="Arial" w:hAnsi="Arial" w:cs="Arial"/>
          <w:sz w:val="22"/>
          <w:szCs w:val="22"/>
        </w:rPr>
        <w:t>1.3 Notwithstanding the terms of Clause 1.2 above, the Parties acknowledge that a Data Subject has the right to exercise their legal rights under the Data Protection Legislation as against the relevant Party as Controller.</w:t>
      </w:r>
    </w:p>
    <w:p w14:paraId="2133F264" w14:textId="77777777" w:rsidR="00DE22D0" w:rsidRPr="00383828" w:rsidRDefault="00DE22D0" w:rsidP="00151B53">
      <w:pPr>
        <w:numPr>
          <w:ilvl w:val="2"/>
          <w:numId w:val="38"/>
        </w:numPr>
        <w:pBdr>
          <w:top w:val="nil"/>
          <w:left w:val="nil"/>
          <w:bottom w:val="nil"/>
          <w:right w:val="nil"/>
          <w:between w:val="nil"/>
        </w:pBdr>
        <w:tabs>
          <w:tab w:val="left" w:pos="284"/>
        </w:tabs>
        <w:spacing w:after="240"/>
        <w:ind w:left="0" w:firstLine="0"/>
        <w:jc w:val="both"/>
        <w:rPr>
          <w:rFonts w:ascii="Arial" w:eastAsia="Arial" w:hAnsi="Arial" w:cs="Arial"/>
          <w:b/>
          <w:color w:val="000000"/>
          <w:sz w:val="22"/>
          <w:szCs w:val="22"/>
        </w:rPr>
      </w:pPr>
      <w:r w:rsidRPr="00383828">
        <w:rPr>
          <w:rFonts w:ascii="Arial" w:eastAsia="Arial" w:hAnsi="Arial" w:cs="Arial"/>
          <w:b/>
          <w:color w:val="000000"/>
          <w:sz w:val="22"/>
          <w:szCs w:val="22"/>
        </w:rPr>
        <w:t>Undertakings of both Parties</w:t>
      </w:r>
    </w:p>
    <w:p w14:paraId="60E69FDF" w14:textId="77777777" w:rsidR="00DE22D0" w:rsidRPr="00383828" w:rsidRDefault="00DE22D0" w:rsidP="00151B53">
      <w:pPr>
        <w:numPr>
          <w:ilvl w:val="3"/>
          <w:numId w:val="38"/>
        </w:numPr>
        <w:pBdr>
          <w:top w:val="nil"/>
          <w:left w:val="nil"/>
          <w:bottom w:val="nil"/>
          <w:right w:val="nil"/>
          <w:between w:val="nil"/>
        </w:pBdr>
        <w:spacing w:after="240"/>
        <w:ind w:left="426" w:hanging="426"/>
        <w:jc w:val="both"/>
        <w:rPr>
          <w:rFonts w:ascii="Arial" w:eastAsia="Arial" w:hAnsi="Arial" w:cs="Arial"/>
          <w:color w:val="000000"/>
          <w:sz w:val="22"/>
          <w:szCs w:val="22"/>
        </w:rPr>
      </w:pPr>
      <w:r w:rsidRPr="00383828">
        <w:rPr>
          <w:rFonts w:ascii="Arial" w:eastAsia="Arial" w:hAnsi="Arial" w:cs="Arial"/>
          <w:color w:val="000000"/>
          <w:sz w:val="22"/>
          <w:szCs w:val="22"/>
        </w:rPr>
        <w:t xml:space="preserve">The Parties each undertake that they shall: </w:t>
      </w:r>
    </w:p>
    <w:p w14:paraId="0A901B09" w14:textId="78E85454"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report to the other Party every</w:t>
      </w:r>
      <w:r w:rsidR="0016001D">
        <w:rPr>
          <w:rFonts w:ascii="Arial" w:eastAsia="Arial" w:hAnsi="Arial" w:cs="Arial"/>
          <w:sz w:val="22"/>
          <w:szCs w:val="22"/>
        </w:rPr>
        <w:t xml:space="preserve"> </w:t>
      </w:r>
      <w:r w:rsidR="002E7B57">
        <w:rPr>
          <w:rFonts w:ascii="Arial" w:eastAsia="Arial" w:hAnsi="Arial" w:cs="Arial"/>
          <w:sz w:val="22"/>
          <w:szCs w:val="22"/>
        </w:rPr>
        <w:t>6</w:t>
      </w:r>
      <w:r w:rsidRPr="00383828">
        <w:rPr>
          <w:rFonts w:ascii="Arial" w:eastAsia="Arial" w:hAnsi="Arial" w:cs="Arial"/>
          <w:sz w:val="22"/>
          <w:szCs w:val="22"/>
        </w:rPr>
        <w:t xml:space="preserve"> months on:</w:t>
      </w:r>
    </w:p>
    <w:p w14:paraId="5569E6C2" w14:textId="77777777" w:rsidR="00DE22D0" w:rsidRPr="00383828" w:rsidRDefault="00DE22D0" w:rsidP="00151B53">
      <w:pPr>
        <w:numPr>
          <w:ilvl w:val="3"/>
          <w:numId w:val="32"/>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tab/>
        <w:t>the volume of Data Subject Access Request (or purported Data Subject Access Requests) from Data Subjects (or third parties on their behalf</w:t>
      </w:r>
      <w:proofErr w:type="gramStart"/>
      <w:r w:rsidRPr="00383828">
        <w:rPr>
          <w:rFonts w:ascii="Arial" w:eastAsia="Arial" w:hAnsi="Arial" w:cs="Arial"/>
          <w:sz w:val="22"/>
          <w:szCs w:val="22"/>
        </w:rPr>
        <w:t>);</w:t>
      </w:r>
      <w:proofErr w:type="gramEnd"/>
    </w:p>
    <w:p w14:paraId="5AC68D0C" w14:textId="77777777" w:rsidR="00DE22D0" w:rsidRPr="00383828" w:rsidRDefault="00DE22D0" w:rsidP="00151B53">
      <w:pPr>
        <w:numPr>
          <w:ilvl w:val="3"/>
          <w:numId w:val="32"/>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tab/>
        <w:t xml:space="preserve">the volume of requests from Data Subjects (or third parties on their behalf) to rectify, block or erase any Personal </w:t>
      </w:r>
      <w:proofErr w:type="gramStart"/>
      <w:r w:rsidRPr="00383828">
        <w:rPr>
          <w:rFonts w:ascii="Arial" w:eastAsia="Arial" w:hAnsi="Arial" w:cs="Arial"/>
          <w:sz w:val="22"/>
          <w:szCs w:val="22"/>
        </w:rPr>
        <w:t>Data;</w:t>
      </w:r>
      <w:proofErr w:type="gramEnd"/>
      <w:r w:rsidRPr="00383828">
        <w:rPr>
          <w:rFonts w:ascii="Arial" w:eastAsia="Arial" w:hAnsi="Arial" w:cs="Arial"/>
          <w:sz w:val="22"/>
          <w:szCs w:val="22"/>
        </w:rPr>
        <w:t xml:space="preserve"> </w:t>
      </w:r>
    </w:p>
    <w:p w14:paraId="0E1DE6C5" w14:textId="77777777" w:rsidR="00DE22D0" w:rsidRPr="00383828" w:rsidRDefault="00DE22D0" w:rsidP="00151B53">
      <w:pPr>
        <w:numPr>
          <w:ilvl w:val="3"/>
          <w:numId w:val="32"/>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lastRenderedPageBreak/>
        <w:t xml:space="preserve">any other requests, complaints or communications from Data Subjects (or third parties on their behalf) relating to the other Party’s obligations under applicable Data Protection </w:t>
      </w:r>
      <w:proofErr w:type="gramStart"/>
      <w:r w:rsidRPr="00383828">
        <w:rPr>
          <w:rFonts w:ascii="Arial" w:eastAsia="Arial" w:hAnsi="Arial" w:cs="Arial"/>
          <w:sz w:val="22"/>
          <w:szCs w:val="22"/>
        </w:rPr>
        <w:t>Legislation;</w:t>
      </w:r>
      <w:proofErr w:type="gramEnd"/>
    </w:p>
    <w:p w14:paraId="2C2ACC24" w14:textId="77777777" w:rsidR="00DE22D0" w:rsidRPr="00383828" w:rsidRDefault="00DE22D0" w:rsidP="00151B53">
      <w:pPr>
        <w:numPr>
          <w:ilvl w:val="3"/>
          <w:numId w:val="32"/>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t>any communications from the Information Commissioner or any other regulatory authority in connection with Personal Data; and</w:t>
      </w:r>
    </w:p>
    <w:p w14:paraId="00E639E1" w14:textId="77777777" w:rsidR="00DE22D0" w:rsidRPr="00383828" w:rsidRDefault="00DE22D0" w:rsidP="00151B53">
      <w:pPr>
        <w:numPr>
          <w:ilvl w:val="3"/>
          <w:numId w:val="32"/>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t>any requests from any third party for disclosure of Personal Data where compliance with such request is required or purported to be required by Law,</w:t>
      </w:r>
    </w:p>
    <w:p w14:paraId="1B471414" w14:textId="77777777" w:rsidR="00DE22D0" w:rsidRPr="00383828" w:rsidRDefault="00DE22D0" w:rsidP="00DE22D0">
      <w:pPr>
        <w:spacing w:after="200" w:line="276" w:lineRule="auto"/>
        <w:ind w:left="720"/>
        <w:rPr>
          <w:rFonts w:ascii="Arial" w:eastAsia="Arial" w:hAnsi="Arial" w:cs="Arial"/>
          <w:sz w:val="22"/>
          <w:szCs w:val="22"/>
        </w:rPr>
      </w:pPr>
      <w:r w:rsidRPr="00383828">
        <w:rPr>
          <w:rFonts w:ascii="Arial" w:eastAsia="Arial" w:hAnsi="Arial" w:cs="Arial"/>
          <w:sz w:val="22"/>
          <w:szCs w:val="22"/>
        </w:rPr>
        <w:t xml:space="preserve">that it has received in relation to the subject matter of the Call-off Contract during that </w:t>
      </w:r>
      <w:proofErr w:type="gramStart"/>
      <w:r w:rsidRPr="00383828">
        <w:rPr>
          <w:rFonts w:ascii="Arial" w:eastAsia="Arial" w:hAnsi="Arial" w:cs="Arial"/>
          <w:sz w:val="22"/>
          <w:szCs w:val="22"/>
        </w:rPr>
        <w:t>period;</w:t>
      </w:r>
      <w:proofErr w:type="gramEnd"/>
      <w:r w:rsidRPr="00383828">
        <w:rPr>
          <w:rFonts w:ascii="Arial" w:eastAsia="Arial" w:hAnsi="Arial" w:cs="Arial"/>
          <w:sz w:val="22"/>
          <w:szCs w:val="22"/>
        </w:rPr>
        <w:t xml:space="preserve"> </w:t>
      </w:r>
    </w:p>
    <w:p w14:paraId="10DA049C"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notify each other immediately if it receives any request, complaint or communication made as referred to in Clauses 2.1(a)(</w:t>
      </w:r>
      <w:proofErr w:type="spellStart"/>
      <w:r w:rsidRPr="00383828">
        <w:rPr>
          <w:rFonts w:ascii="Arial" w:eastAsia="Arial" w:hAnsi="Arial" w:cs="Arial"/>
          <w:sz w:val="22"/>
          <w:szCs w:val="22"/>
        </w:rPr>
        <w:t>i</w:t>
      </w:r>
      <w:proofErr w:type="spellEnd"/>
      <w:r w:rsidRPr="00383828">
        <w:rPr>
          <w:rFonts w:ascii="Arial" w:eastAsia="Arial" w:hAnsi="Arial" w:cs="Arial"/>
          <w:sz w:val="22"/>
          <w:szCs w:val="22"/>
        </w:rPr>
        <w:t>) to (v</w:t>
      </w:r>
      <w:proofErr w:type="gramStart"/>
      <w:r w:rsidRPr="00383828">
        <w:rPr>
          <w:rFonts w:ascii="Arial" w:eastAsia="Arial" w:hAnsi="Arial" w:cs="Arial"/>
          <w:sz w:val="22"/>
          <w:szCs w:val="22"/>
        </w:rPr>
        <w:t>);</w:t>
      </w:r>
      <w:proofErr w:type="gramEnd"/>
      <w:r w:rsidRPr="00383828">
        <w:rPr>
          <w:rFonts w:ascii="Arial" w:eastAsia="Arial" w:hAnsi="Arial" w:cs="Arial"/>
          <w:sz w:val="22"/>
          <w:szCs w:val="22"/>
        </w:rPr>
        <w:t xml:space="preserve"> </w:t>
      </w:r>
    </w:p>
    <w:p w14:paraId="16EF7C46"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383828">
        <w:rPr>
          <w:rFonts w:ascii="Arial" w:eastAsia="Arial" w:hAnsi="Arial" w:cs="Arial"/>
          <w:sz w:val="22"/>
          <w:szCs w:val="22"/>
        </w:rPr>
        <w:t>Legislation;</w:t>
      </w:r>
      <w:proofErr w:type="gramEnd"/>
    </w:p>
    <w:p w14:paraId="7C7F4FF9" w14:textId="5A745F45"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 xml:space="preserve">not disclose or transfer the Personal Data to any third party unless necessary for the provision of and, for any disclosure or transfer of Personal Data to any third party, (save where such disclosure or transfer is specifically authorised under the Call-off Contract or is required by Law) that disclosure or transfer of Personal Data is otherwise considered to be lawful processing of that Personal Data in accordance with Article 6 of the UK GDPR. For the avoidance of doubt, the third party to which Personal Data is transferred must be subject to equivalent obligations which are no less onerous than those set out in this Annex </w:t>
      </w:r>
      <w:proofErr w:type="gramStart"/>
      <w:r w:rsidR="006D04C0">
        <w:rPr>
          <w:rFonts w:ascii="Arial" w:eastAsia="Arial" w:hAnsi="Arial" w:cs="Arial"/>
          <w:sz w:val="22"/>
          <w:szCs w:val="22"/>
        </w:rPr>
        <w:t>B</w:t>
      </w:r>
      <w:r w:rsidRPr="00383828">
        <w:rPr>
          <w:rFonts w:ascii="Arial" w:eastAsia="Arial" w:hAnsi="Arial" w:cs="Arial"/>
          <w:sz w:val="22"/>
          <w:szCs w:val="22"/>
        </w:rPr>
        <w:t>2;</w:t>
      </w:r>
      <w:proofErr w:type="gramEnd"/>
    </w:p>
    <w:p w14:paraId="3B2BF10A"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 xml:space="preserve">request from the Data Subject only the minimum information necessary to provide the deliverables, and treat such extracted information as Confidential </w:t>
      </w:r>
      <w:proofErr w:type="gramStart"/>
      <w:r w:rsidRPr="00383828">
        <w:rPr>
          <w:rFonts w:ascii="Arial" w:eastAsia="Arial" w:hAnsi="Arial" w:cs="Arial"/>
          <w:sz w:val="22"/>
          <w:szCs w:val="22"/>
        </w:rPr>
        <w:t>Information;</w:t>
      </w:r>
      <w:proofErr w:type="gramEnd"/>
    </w:p>
    <w:p w14:paraId="1FCAEC52"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proofErr w:type="gramStart"/>
      <w:r w:rsidRPr="00383828">
        <w:rPr>
          <w:rFonts w:ascii="Arial" w:eastAsia="Arial" w:hAnsi="Arial" w:cs="Arial"/>
          <w:sz w:val="22"/>
          <w:szCs w:val="22"/>
        </w:rPr>
        <w:t>ensure that at all times</w:t>
      </w:r>
      <w:proofErr w:type="gramEnd"/>
      <w:r w:rsidRPr="00383828">
        <w:rPr>
          <w:rFonts w:ascii="Arial" w:eastAsia="Arial" w:hAnsi="Arial" w:cs="Arial"/>
          <w:sz w:val="22"/>
          <w:szCs w:val="22"/>
        </w:rPr>
        <w:t xml:space="preserve">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383828">
        <w:rPr>
          <w:rFonts w:ascii="Arial" w:eastAsia="Arial" w:hAnsi="Arial" w:cs="Arial"/>
          <w:sz w:val="22"/>
          <w:szCs w:val="22"/>
        </w:rPr>
        <w:t>Data;</w:t>
      </w:r>
      <w:proofErr w:type="gramEnd"/>
    </w:p>
    <w:p w14:paraId="46D8B78B"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use all reasonable endeavours to ensure the reliability and integrity of any of its Personnel who have access to the Personal Data and ensure that its Personnel:</w:t>
      </w:r>
    </w:p>
    <w:p w14:paraId="03061A5A" w14:textId="35ECC98E"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 xml:space="preserve">are aware of and comply with their duties under this Annex </w:t>
      </w:r>
      <w:r w:rsidR="006D04C0">
        <w:rPr>
          <w:rFonts w:ascii="Arial" w:eastAsia="Arial" w:hAnsi="Arial" w:cs="Arial"/>
          <w:sz w:val="22"/>
          <w:szCs w:val="22"/>
        </w:rPr>
        <w:t>B</w:t>
      </w:r>
      <w:r w:rsidRPr="00383828">
        <w:rPr>
          <w:rFonts w:ascii="Arial" w:eastAsia="Arial" w:hAnsi="Arial" w:cs="Arial"/>
          <w:sz w:val="22"/>
          <w:szCs w:val="22"/>
        </w:rPr>
        <w:t xml:space="preserve">2 (Joint Controller Agreement) and those in respect of Confidential </w:t>
      </w:r>
      <w:proofErr w:type="gramStart"/>
      <w:r w:rsidRPr="00383828">
        <w:rPr>
          <w:rFonts w:ascii="Arial" w:eastAsia="Arial" w:hAnsi="Arial" w:cs="Arial"/>
          <w:sz w:val="22"/>
          <w:szCs w:val="22"/>
        </w:rPr>
        <w:t>Information;</w:t>
      </w:r>
      <w:proofErr w:type="gramEnd"/>
      <w:r w:rsidRPr="00383828">
        <w:rPr>
          <w:rFonts w:ascii="Arial" w:eastAsia="Arial" w:hAnsi="Arial" w:cs="Arial"/>
          <w:sz w:val="22"/>
          <w:szCs w:val="22"/>
        </w:rPr>
        <w:t xml:space="preserve"> </w:t>
      </w:r>
    </w:p>
    <w:p w14:paraId="1C2DB3C8"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are informed of the confidential nature of the Personal Data, are subject to appropriate obligations of confidentiality and do not publish, disclose or divulge any of the Personal Data to any third party where the party would not be permitted to do so; and</w:t>
      </w:r>
    </w:p>
    <w:p w14:paraId="2056C545"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 xml:space="preserve">have undergone adequate training in the use, care, protection and handling of personal data as required by the applicable Data Protection </w:t>
      </w:r>
      <w:proofErr w:type="gramStart"/>
      <w:r w:rsidRPr="00383828">
        <w:rPr>
          <w:rFonts w:ascii="Arial" w:eastAsia="Arial" w:hAnsi="Arial" w:cs="Arial"/>
          <w:sz w:val="22"/>
          <w:szCs w:val="22"/>
        </w:rPr>
        <w:t>Legislation;</w:t>
      </w:r>
      <w:proofErr w:type="gramEnd"/>
    </w:p>
    <w:p w14:paraId="3BDAA8BB"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ensure that it has in place Protective Measures as appropriate to protect against a Personal Data Breach having taken account of the:</w:t>
      </w:r>
    </w:p>
    <w:p w14:paraId="4E87DE68"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lastRenderedPageBreak/>
        <w:t xml:space="preserve">nature of the data to be </w:t>
      </w:r>
      <w:proofErr w:type="gramStart"/>
      <w:r w:rsidRPr="00383828">
        <w:rPr>
          <w:rFonts w:ascii="Arial" w:eastAsia="Arial" w:hAnsi="Arial" w:cs="Arial"/>
          <w:sz w:val="22"/>
          <w:szCs w:val="22"/>
        </w:rPr>
        <w:t>protected;</w:t>
      </w:r>
      <w:proofErr w:type="gramEnd"/>
    </w:p>
    <w:p w14:paraId="4D6C18C4"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 xml:space="preserve">harm that might result from a Personal Data </w:t>
      </w:r>
      <w:proofErr w:type="gramStart"/>
      <w:r w:rsidRPr="00383828">
        <w:rPr>
          <w:rFonts w:ascii="Arial" w:eastAsia="Arial" w:hAnsi="Arial" w:cs="Arial"/>
          <w:sz w:val="22"/>
          <w:szCs w:val="22"/>
        </w:rPr>
        <w:t>Breach;</w:t>
      </w:r>
      <w:proofErr w:type="gramEnd"/>
    </w:p>
    <w:p w14:paraId="46FF0100"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state of technological development; and</w:t>
      </w:r>
    </w:p>
    <w:p w14:paraId="3FD6491F"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 xml:space="preserve">cost of implementing any </w:t>
      </w:r>
      <w:proofErr w:type="gramStart"/>
      <w:r w:rsidRPr="00383828">
        <w:rPr>
          <w:rFonts w:ascii="Arial" w:eastAsia="Arial" w:hAnsi="Arial" w:cs="Arial"/>
          <w:sz w:val="22"/>
          <w:szCs w:val="22"/>
        </w:rPr>
        <w:t>measures;</w:t>
      </w:r>
      <w:proofErr w:type="gramEnd"/>
    </w:p>
    <w:p w14:paraId="1AC00839"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4084401"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 xml:space="preserve">ensure that it notifies the other Party as soon as it becomes aware of a Personal Data Breach. </w:t>
      </w:r>
    </w:p>
    <w:p w14:paraId="5C25B746" w14:textId="77777777" w:rsidR="00DE22D0" w:rsidRPr="00383828" w:rsidRDefault="00DE22D0" w:rsidP="00151B53">
      <w:pPr>
        <w:numPr>
          <w:ilvl w:val="2"/>
          <w:numId w:val="32"/>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Where the Personal Data is subject to UK GDPR, not transfer such Personal Data outside of the UK unless the prior written consent of the non-transferring Party has been obtained and the following conditions are fulfilled:</w:t>
      </w:r>
    </w:p>
    <w:p w14:paraId="2DF4DB43"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the destination country has been recognised as adequate by the UK government in accordance with Article 45 of the UK GDPR or DPA 2018 Section 74; or</w:t>
      </w:r>
    </w:p>
    <w:p w14:paraId="258C6339"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Pr="00383828">
        <w:rPr>
          <w:rFonts w:ascii="Arial" w:eastAsia="Arial" w:hAnsi="Arial" w:cs="Arial"/>
          <w:b/>
          <w:sz w:val="22"/>
          <w:szCs w:val="22"/>
        </w:rPr>
        <w:t>IDTA</w:t>
      </w:r>
      <w:r w:rsidRPr="00383828">
        <w:rPr>
          <w:rFonts w:ascii="Arial" w:eastAsia="Arial" w:hAnsi="Arial" w:cs="Arial"/>
          <w:sz w:val="22"/>
          <w:szCs w:val="22"/>
        </w:rPr>
        <w:t xml:space="preserve">”), or International Data Transfer Agreement Addendum to the European Commission’s SCCs (the </w:t>
      </w:r>
      <w:r w:rsidRPr="00383828">
        <w:rPr>
          <w:rFonts w:ascii="Arial" w:eastAsia="Arial" w:hAnsi="Arial" w:cs="Arial"/>
          <w:b/>
          <w:sz w:val="22"/>
          <w:szCs w:val="22"/>
        </w:rPr>
        <w:t>Addendum</w:t>
      </w:r>
      <w:r w:rsidRPr="00383828">
        <w:rPr>
          <w:rFonts w:ascii="Arial" w:eastAsia="Arial" w:hAnsi="Arial" w:cs="Arial"/>
          <w:sz w:val="22"/>
          <w:szCs w:val="22"/>
        </w:rPr>
        <w:t>”), as published by the Information Commissioner’s Office from time to time, as well as any additional measures;</w:t>
      </w:r>
    </w:p>
    <w:p w14:paraId="15C738EF"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 xml:space="preserve">the Data Subject has enforceable rights and effective legal </w:t>
      </w:r>
      <w:proofErr w:type="gramStart"/>
      <w:r w:rsidRPr="00383828">
        <w:rPr>
          <w:rFonts w:ascii="Arial" w:eastAsia="Arial" w:hAnsi="Arial" w:cs="Arial"/>
          <w:sz w:val="22"/>
          <w:szCs w:val="22"/>
        </w:rPr>
        <w:t>remedies;</w:t>
      </w:r>
      <w:proofErr w:type="gramEnd"/>
    </w:p>
    <w:p w14:paraId="16DFD748"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2452B050" w14:textId="77777777" w:rsidR="00DE22D0" w:rsidRPr="00383828" w:rsidRDefault="00DE22D0" w:rsidP="00151B53">
      <w:pPr>
        <w:numPr>
          <w:ilvl w:val="3"/>
          <w:numId w:val="32"/>
        </w:numPr>
        <w:pBdr>
          <w:top w:val="nil"/>
          <w:left w:val="nil"/>
          <w:bottom w:val="nil"/>
          <w:right w:val="nil"/>
          <w:between w:val="nil"/>
        </w:pBdr>
        <w:spacing w:before="280" w:after="120"/>
        <w:ind w:hanging="707"/>
        <w:jc w:val="both"/>
        <w:rPr>
          <w:rFonts w:ascii="Arial" w:eastAsia="Arial" w:hAnsi="Arial" w:cs="Arial"/>
          <w:sz w:val="22"/>
          <w:szCs w:val="22"/>
        </w:rPr>
      </w:pPr>
      <w:r w:rsidRPr="00383828">
        <w:rPr>
          <w:rFonts w:ascii="Arial" w:eastAsia="Arial" w:hAnsi="Arial" w:cs="Arial"/>
          <w:sz w:val="22"/>
          <w:szCs w:val="22"/>
        </w:rPr>
        <w:t xml:space="preserve">the transferring Party complies with any reasonable instructions notified to it in advance by the non-transferring Party with respect to the processing of the Personal Data. </w:t>
      </w:r>
    </w:p>
    <w:p w14:paraId="1342A7A9" w14:textId="2E3E7997"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 xml:space="preserve">Each Joint Controller shall use its reasonable endeavours to assist the other Controller to comply with any obligations under applicable Data Protection Legislation and shall not perform its obligations under this Annex </w:t>
      </w:r>
      <w:r w:rsidR="00AD4018">
        <w:rPr>
          <w:rFonts w:ascii="Arial" w:eastAsia="Arial" w:hAnsi="Arial" w:cs="Arial"/>
          <w:color w:val="000000"/>
          <w:sz w:val="22"/>
          <w:szCs w:val="22"/>
        </w:rPr>
        <w:t>B</w:t>
      </w:r>
      <w:r w:rsidRPr="00383828">
        <w:rPr>
          <w:rFonts w:ascii="Arial" w:eastAsia="Arial" w:hAnsi="Arial" w:cs="Arial"/>
          <w:color w:val="000000"/>
          <w:sz w:val="22"/>
          <w:szCs w:val="22"/>
        </w:rPr>
        <w:t>2 in such a way as to cause the other Joint Controller to breach any of its obligations under applicable Data Protection Legislation to the extent it is aware, or ought reasonably to have been aware, that the same would be a breach of such obligations.</w:t>
      </w:r>
    </w:p>
    <w:p w14:paraId="7F26B384" w14:textId="77777777" w:rsidR="00DE22D0" w:rsidRPr="00383828" w:rsidRDefault="00DE22D0" w:rsidP="00151B53">
      <w:pPr>
        <w:numPr>
          <w:ilvl w:val="2"/>
          <w:numId w:val="38"/>
        </w:numPr>
        <w:pBdr>
          <w:top w:val="nil"/>
          <w:left w:val="nil"/>
          <w:bottom w:val="nil"/>
          <w:right w:val="nil"/>
          <w:between w:val="nil"/>
        </w:pBdr>
        <w:spacing w:after="240"/>
        <w:jc w:val="both"/>
        <w:rPr>
          <w:rFonts w:ascii="Arial" w:eastAsia="Arial" w:hAnsi="Arial" w:cs="Arial"/>
          <w:b/>
          <w:color w:val="000000"/>
          <w:sz w:val="22"/>
          <w:szCs w:val="22"/>
        </w:rPr>
      </w:pPr>
      <w:r w:rsidRPr="00383828">
        <w:rPr>
          <w:rFonts w:ascii="Arial" w:eastAsia="Arial" w:hAnsi="Arial" w:cs="Arial"/>
          <w:b/>
          <w:color w:val="000000"/>
          <w:sz w:val="22"/>
          <w:szCs w:val="22"/>
        </w:rPr>
        <w:t>Data Protection Breach</w:t>
      </w:r>
    </w:p>
    <w:p w14:paraId="0AC1C6D8" w14:textId="77777777"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 xml:space="preserve">Without prejudice to Clause 3.2, each Party shall notify the other Party promptly and without undue delay, and in any event within forty-eight (48) hours, upon becoming aware of any </w:t>
      </w:r>
      <w:r w:rsidRPr="00383828">
        <w:rPr>
          <w:rFonts w:ascii="Arial" w:eastAsia="Arial" w:hAnsi="Arial" w:cs="Arial"/>
          <w:color w:val="000000"/>
          <w:sz w:val="22"/>
          <w:szCs w:val="22"/>
        </w:rPr>
        <w:lastRenderedPageBreak/>
        <w:t>Personal Data Breach or circumstances that are likely to give rise to a Personal Data Breach, providing the other Party and its advisors with:</w:t>
      </w:r>
    </w:p>
    <w:p w14:paraId="46F5F18F" w14:textId="77777777" w:rsidR="00DE22D0" w:rsidRPr="00383828" w:rsidRDefault="00DE22D0" w:rsidP="00151B53">
      <w:pPr>
        <w:pStyle w:val="ListParagraph"/>
        <w:numPr>
          <w:ilvl w:val="4"/>
          <w:numId w:val="38"/>
        </w:numPr>
        <w:pBdr>
          <w:top w:val="nil"/>
          <w:left w:val="nil"/>
          <w:bottom w:val="nil"/>
          <w:right w:val="nil"/>
          <w:between w:val="nil"/>
        </w:pBdr>
        <w:spacing w:before="280" w:after="120"/>
        <w:ind w:left="709" w:hanging="567"/>
        <w:jc w:val="both"/>
        <w:rPr>
          <w:rFonts w:ascii="Arial" w:eastAsia="Arial" w:hAnsi="Arial" w:cs="Arial"/>
          <w:sz w:val="22"/>
          <w:szCs w:val="22"/>
        </w:rPr>
      </w:pPr>
      <w:r w:rsidRPr="00383828">
        <w:rPr>
          <w:rFonts w:ascii="Arial" w:eastAsia="Arial" w:hAnsi="Arial" w:cs="Arial"/>
          <w:sz w:val="22"/>
          <w:szCs w:val="22"/>
        </w:rPr>
        <w:t>sufficient information and in a timescale which allows the other Party to meet any obligations to report a Personal Data Breach under the Data Protection Legislation; and</w:t>
      </w:r>
    </w:p>
    <w:p w14:paraId="6440D16A" w14:textId="77777777" w:rsidR="00DE22D0" w:rsidRPr="00383828" w:rsidRDefault="00DE22D0" w:rsidP="00151B53">
      <w:pPr>
        <w:pStyle w:val="ListParagraph"/>
        <w:numPr>
          <w:ilvl w:val="4"/>
          <w:numId w:val="38"/>
        </w:numPr>
        <w:pBdr>
          <w:top w:val="nil"/>
          <w:left w:val="nil"/>
          <w:bottom w:val="nil"/>
          <w:right w:val="nil"/>
          <w:between w:val="nil"/>
        </w:pBdr>
        <w:spacing w:before="280" w:after="120"/>
        <w:ind w:left="709" w:hanging="567"/>
        <w:jc w:val="both"/>
        <w:rPr>
          <w:rFonts w:ascii="Arial" w:eastAsia="Arial" w:hAnsi="Arial" w:cs="Arial"/>
          <w:sz w:val="22"/>
          <w:szCs w:val="22"/>
        </w:rPr>
      </w:pPr>
      <w:r w:rsidRPr="00383828">
        <w:rPr>
          <w:rFonts w:ascii="Arial" w:eastAsia="Arial" w:hAnsi="Arial" w:cs="Arial"/>
          <w:sz w:val="22"/>
          <w:szCs w:val="22"/>
        </w:rPr>
        <w:t>all reasonable assistance, including:</w:t>
      </w:r>
    </w:p>
    <w:p w14:paraId="25AEC0E0" w14:textId="77777777" w:rsidR="00DE22D0" w:rsidRPr="00383828" w:rsidRDefault="00DE22D0" w:rsidP="00DE22D0">
      <w:pPr>
        <w:pStyle w:val="ListParagraph"/>
        <w:pBdr>
          <w:top w:val="nil"/>
          <w:left w:val="nil"/>
          <w:bottom w:val="nil"/>
          <w:right w:val="nil"/>
          <w:between w:val="nil"/>
        </w:pBdr>
        <w:spacing w:before="280" w:after="120"/>
        <w:ind w:left="1555"/>
        <w:jc w:val="both"/>
        <w:rPr>
          <w:rFonts w:ascii="Arial" w:eastAsia="Arial" w:hAnsi="Arial" w:cs="Arial"/>
          <w:sz w:val="22"/>
          <w:szCs w:val="22"/>
        </w:rPr>
      </w:pPr>
    </w:p>
    <w:p w14:paraId="3C2A2465" w14:textId="77777777" w:rsidR="00DE22D0" w:rsidRPr="00383828" w:rsidRDefault="00DE22D0" w:rsidP="00151B53">
      <w:pPr>
        <w:pStyle w:val="ListParagraph"/>
        <w:numPr>
          <w:ilvl w:val="5"/>
          <w:numId w:val="38"/>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t xml:space="preserve">co-operation with the other Party and the Information Commissioner investigating the Personal Data Breach and its cause, containing and recovering the compromised Personal Data and compliance with the applicable </w:t>
      </w:r>
      <w:proofErr w:type="gramStart"/>
      <w:r w:rsidRPr="00383828">
        <w:rPr>
          <w:rFonts w:ascii="Arial" w:eastAsia="Arial" w:hAnsi="Arial" w:cs="Arial"/>
          <w:sz w:val="22"/>
          <w:szCs w:val="22"/>
        </w:rPr>
        <w:t>guidance;</w:t>
      </w:r>
      <w:proofErr w:type="gramEnd"/>
    </w:p>
    <w:p w14:paraId="37C31A6C" w14:textId="77777777" w:rsidR="00DE22D0" w:rsidRPr="00383828" w:rsidRDefault="00DE22D0" w:rsidP="00151B53">
      <w:pPr>
        <w:pStyle w:val="ListParagraph"/>
        <w:numPr>
          <w:ilvl w:val="5"/>
          <w:numId w:val="38"/>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t xml:space="preserve">co-operation with the other Party including using such reasonable endeavours as are directed by the other Party to assist in the investigation, mitigation and remediation of a Personal Data </w:t>
      </w:r>
      <w:proofErr w:type="gramStart"/>
      <w:r w:rsidRPr="00383828">
        <w:rPr>
          <w:rFonts w:ascii="Arial" w:eastAsia="Arial" w:hAnsi="Arial" w:cs="Arial"/>
          <w:sz w:val="22"/>
          <w:szCs w:val="22"/>
        </w:rPr>
        <w:t>Breach;</w:t>
      </w:r>
      <w:proofErr w:type="gramEnd"/>
    </w:p>
    <w:p w14:paraId="52D97202" w14:textId="77777777" w:rsidR="00DE22D0" w:rsidRPr="00383828" w:rsidRDefault="00DE22D0" w:rsidP="00151B53">
      <w:pPr>
        <w:pStyle w:val="ListParagraph"/>
        <w:numPr>
          <w:ilvl w:val="5"/>
          <w:numId w:val="38"/>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t>co-ordination with the other Party regarding the management of public relations and public statements relating to the Personal Data Breach; and/or</w:t>
      </w:r>
    </w:p>
    <w:p w14:paraId="05582907" w14:textId="0DE2A3AA" w:rsidR="00DE22D0" w:rsidRPr="00BF78C9" w:rsidRDefault="00DE22D0" w:rsidP="00151B53">
      <w:pPr>
        <w:pStyle w:val="ListParagraph"/>
        <w:numPr>
          <w:ilvl w:val="5"/>
          <w:numId w:val="38"/>
        </w:numPr>
        <w:pBdr>
          <w:top w:val="nil"/>
          <w:left w:val="nil"/>
          <w:bottom w:val="nil"/>
          <w:right w:val="nil"/>
          <w:between w:val="nil"/>
        </w:pBdr>
        <w:spacing w:before="280" w:after="120"/>
        <w:ind w:left="1418" w:hanging="425"/>
        <w:jc w:val="both"/>
        <w:rPr>
          <w:rFonts w:ascii="Arial" w:eastAsia="Arial" w:hAnsi="Arial" w:cs="Arial"/>
          <w:sz w:val="22"/>
          <w:szCs w:val="22"/>
        </w:rPr>
      </w:pPr>
      <w:r w:rsidRPr="00383828">
        <w:rPr>
          <w:rFonts w:ascii="Arial" w:eastAsia="Arial" w:hAnsi="Arial" w:cs="Arial"/>
          <w:sz w:val="22"/>
          <w:szCs w:val="22"/>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22A9270" w14:textId="77777777"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forty-eight (48) hours of the Personal Data Breach relating to the Personal Data Breach, in particular:</w:t>
      </w:r>
    </w:p>
    <w:p w14:paraId="5640A28F" w14:textId="77777777" w:rsidR="00DE22D0" w:rsidRPr="00383828" w:rsidRDefault="00DE22D0" w:rsidP="00BE7461">
      <w:pPr>
        <w:numPr>
          <w:ilvl w:val="2"/>
          <w:numId w:val="30"/>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the nature of the Personal Data </w:t>
      </w:r>
      <w:proofErr w:type="gramStart"/>
      <w:r w:rsidRPr="00383828">
        <w:rPr>
          <w:rFonts w:ascii="Arial" w:eastAsia="Arial" w:hAnsi="Arial" w:cs="Arial"/>
          <w:sz w:val="22"/>
          <w:szCs w:val="22"/>
        </w:rPr>
        <w:t>Breach;</w:t>
      </w:r>
      <w:proofErr w:type="gramEnd"/>
      <w:r w:rsidRPr="00383828">
        <w:rPr>
          <w:rFonts w:ascii="Arial" w:eastAsia="Arial" w:hAnsi="Arial" w:cs="Arial"/>
          <w:sz w:val="22"/>
          <w:szCs w:val="22"/>
        </w:rPr>
        <w:t xml:space="preserve"> </w:t>
      </w:r>
    </w:p>
    <w:p w14:paraId="08A939EB" w14:textId="77777777" w:rsidR="00DE22D0" w:rsidRPr="00383828" w:rsidRDefault="00DE22D0" w:rsidP="00BE7461">
      <w:pPr>
        <w:numPr>
          <w:ilvl w:val="2"/>
          <w:numId w:val="30"/>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the nature of Personal Data </w:t>
      </w:r>
      <w:proofErr w:type="gramStart"/>
      <w:r w:rsidRPr="00383828">
        <w:rPr>
          <w:rFonts w:ascii="Arial" w:eastAsia="Arial" w:hAnsi="Arial" w:cs="Arial"/>
          <w:sz w:val="22"/>
          <w:szCs w:val="22"/>
        </w:rPr>
        <w:t>affected;</w:t>
      </w:r>
      <w:proofErr w:type="gramEnd"/>
    </w:p>
    <w:p w14:paraId="5F1FAA69" w14:textId="77777777" w:rsidR="00DE22D0" w:rsidRPr="00383828" w:rsidRDefault="00DE22D0" w:rsidP="00BE7461">
      <w:pPr>
        <w:numPr>
          <w:ilvl w:val="2"/>
          <w:numId w:val="30"/>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the categories and number of Data Subjects </w:t>
      </w:r>
      <w:proofErr w:type="gramStart"/>
      <w:r w:rsidRPr="00383828">
        <w:rPr>
          <w:rFonts w:ascii="Arial" w:eastAsia="Arial" w:hAnsi="Arial" w:cs="Arial"/>
          <w:sz w:val="22"/>
          <w:szCs w:val="22"/>
        </w:rPr>
        <w:t>concerned;</w:t>
      </w:r>
      <w:proofErr w:type="gramEnd"/>
    </w:p>
    <w:p w14:paraId="5CD96744" w14:textId="77777777" w:rsidR="00DE22D0" w:rsidRPr="00383828" w:rsidRDefault="00DE22D0" w:rsidP="00BE7461">
      <w:pPr>
        <w:numPr>
          <w:ilvl w:val="2"/>
          <w:numId w:val="30"/>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the name and contact details of the Supplier’s Data Protection Officer or other relevant contact from whom more information may be </w:t>
      </w:r>
      <w:proofErr w:type="gramStart"/>
      <w:r w:rsidRPr="00383828">
        <w:rPr>
          <w:rFonts w:ascii="Arial" w:eastAsia="Arial" w:hAnsi="Arial" w:cs="Arial"/>
          <w:sz w:val="22"/>
          <w:szCs w:val="22"/>
        </w:rPr>
        <w:t>obtained;</w:t>
      </w:r>
      <w:proofErr w:type="gramEnd"/>
    </w:p>
    <w:p w14:paraId="1B5B95D7" w14:textId="77777777" w:rsidR="00DE22D0" w:rsidRPr="00383828" w:rsidRDefault="00DE22D0" w:rsidP="00BE7461">
      <w:pPr>
        <w:numPr>
          <w:ilvl w:val="2"/>
          <w:numId w:val="30"/>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measures taken or proposed to be taken to address the Personal Data Breach; and</w:t>
      </w:r>
    </w:p>
    <w:p w14:paraId="431CF210" w14:textId="64CDAD90" w:rsidR="00BF78C9" w:rsidRPr="00BF78C9" w:rsidRDefault="00DE22D0" w:rsidP="00BE7461">
      <w:pPr>
        <w:numPr>
          <w:ilvl w:val="2"/>
          <w:numId w:val="30"/>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describe the likely consequences of the Personal Data Breach.</w:t>
      </w:r>
    </w:p>
    <w:p w14:paraId="68ACBCE2" w14:textId="77777777" w:rsidR="00DE22D0" w:rsidRPr="00383828" w:rsidRDefault="00DE22D0" w:rsidP="00151B53">
      <w:pPr>
        <w:numPr>
          <w:ilvl w:val="2"/>
          <w:numId w:val="38"/>
        </w:numPr>
        <w:pBdr>
          <w:top w:val="nil"/>
          <w:left w:val="nil"/>
          <w:bottom w:val="nil"/>
          <w:right w:val="nil"/>
          <w:between w:val="nil"/>
        </w:pBdr>
        <w:spacing w:after="240"/>
        <w:jc w:val="both"/>
        <w:rPr>
          <w:rFonts w:ascii="Arial" w:eastAsia="Arial" w:hAnsi="Arial" w:cs="Arial"/>
          <w:b/>
          <w:color w:val="000000"/>
          <w:sz w:val="22"/>
          <w:szCs w:val="22"/>
        </w:rPr>
      </w:pPr>
      <w:r w:rsidRPr="00383828">
        <w:rPr>
          <w:rFonts w:ascii="Arial" w:eastAsia="Arial" w:hAnsi="Arial" w:cs="Arial"/>
          <w:b/>
          <w:color w:val="000000"/>
          <w:sz w:val="22"/>
          <w:szCs w:val="22"/>
        </w:rPr>
        <w:t>Audit</w:t>
      </w:r>
    </w:p>
    <w:p w14:paraId="45D726B5" w14:textId="77777777"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The Supplier shall permit:</w:t>
      </w:r>
      <w:r w:rsidRPr="00383828">
        <w:rPr>
          <w:rFonts w:ascii="Arial" w:eastAsia="Arial" w:hAnsi="Arial" w:cs="Arial"/>
          <w:color w:val="000000"/>
          <w:sz w:val="22"/>
          <w:szCs w:val="22"/>
        </w:rPr>
        <w:tab/>
      </w:r>
    </w:p>
    <w:p w14:paraId="69F4CA37" w14:textId="733F3C33" w:rsidR="00DE22D0" w:rsidRPr="00383828" w:rsidRDefault="00DE22D0" w:rsidP="007D5E02">
      <w:pPr>
        <w:numPr>
          <w:ilvl w:val="2"/>
          <w:numId w:val="34"/>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the </w:t>
      </w:r>
      <w:r w:rsidR="00A82600">
        <w:rPr>
          <w:rFonts w:ascii="Arial" w:eastAsia="Arial" w:hAnsi="Arial" w:cs="Arial"/>
          <w:sz w:val="22"/>
          <w:szCs w:val="22"/>
        </w:rPr>
        <w:t>Contracting Authority</w:t>
      </w:r>
      <w:r w:rsidRPr="00383828">
        <w:rPr>
          <w:rFonts w:ascii="Arial" w:eastAsia="Arial" w:hAnsi="Arial" w:cs="Arial"/>
          <w:sz w:val="22"/>
          <w:szCs w:val="22"/>
        </w:rPr>
        <w:t xml:space="preserve">, or a third-party auditor acting under the </w:t>
      </w:r>
      <w:r w:rsidR="00A82600">
        <w:rPr>
          <w:rFonts w:ascii="Arial" w:eastAsia="Arial" w:hAnsi="Arial" w:cs="Arial"/>
          <w:sz w:val="22"/>
          <w:szCs w:val="22"/>
        </w:rPr>
        <w:t>Contracting Authority</w:t>
      </w:r>
      <w:r w:rsidRPr="00383828">
        <w:rPr>
          <w:rFonts w:ascii="Arial" w:eastAsia="Arial" w:hAnsi="Arial" w:cs="Arial"/>
          <w:sz w:val="22"/>
          <w:szCs w:val="22"/>
        </w:rPr>
        <w:t>’s direction, to conduct</w:t>
      </w:r>
      <w:r w:rsidR="0016001D">
        <w:rPr>
          <w:rFonts w:ascii="Arial" w:eastAsia="Arial" w:hAnsi="Arial" w:cs="Arial"/>
          <w:sz w:val="22"/>
          <w:szCs w:val="22"/>
        </w:rPr>
        <w:t xml:space="preserve"> </w:t>
      </w:r>
      <w:r w:rsidRPr="00383828">
        <w:rPr>
          <w:rFonts w:ascii="Arial" w:eastAsia="Arial" w:hAnsi="Arial" w:cs="Arial"/>
          <w:sz w:val="22"/>
          <w:szCs w:val="22"/>
        </w:rPr>
        <w:t xml:space="preserve">data privacy and security audits, assessments and inspections concerning the Supplier’s data security and privacy procedures relating to Personal Data, its compliance with this Annex </w:t>
      </w:r>
      <w:r w:rsidR="00BF78C9">
        <w:rPr>
          <w:rFonts w:ascii="Arial" w:eastAsia="Arial" w:hAnsi="Arial" w:cs="Arial"/>
          <w:sz w:val="22"/>
          <w:szCs w:val="22"/>
        </w:rPr>
        <w:t>B</w:t>
      </w:r>
      <w:r w:rsidRPr="00383828">
        <w:rPr>
          <w:rFonts w:ascii="Arial" w:eastAsia="Arial" w:hAnsi="Arial" w:cs="Arial"/>
          <w:sz w:val="22"/>
          <w:szCs w:val="22"/>
        </w:rPr>
        <w:t>2 and the Data Protection Legislation; and/or</w:t>
      </w:r>
    </w:p>
    <w:p w14:paraId="6EFE7F5D" w14:textId="5B836FF4" w:rsidR="00DE22D0" w:rsidRPr="00383828" w:rsidRDefault="00DE22D0" w:rsidP="007D5E02">
      <w:pPr>
        <w:numPr>
          <w:ilvl w:val="2"/>
          <w:numId w:val="34"/>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the </w:t>
      </w:r>
      <w:r w:rsidR="00A82600">
        <w:rPr>
          <w:rFonts w:ascii="Arial" w:eastAsia="Arial" w:hAnsi="Arial" w:cs="Arial"/>
          <w:sz w:val="22"/>
          <w:szCs w:val="22"/>
        </w:rPr>
        <w:t>Contracting Authority</w:t>
      </w:r>
      <w:r w:rsidRPr="00383828">
        <w:rPr>
          <w:rFonts w:ascii="Arial" w:eastAsia="Arial" w:hAnsi="Arial" w:cs="Arial"/>
          <w:sz w:val="22"/>
          <w:szCs w:val="22"/>
        </w:rPr>
        <w:t xml:space="preserve">, or a third-party auditor acting under the </w:t>
      </w:r>
      <w:r w:rsidR="00A82600">
        <w:rPr>
          <w:rFonts w:ascii="Arial" w:eastAsia="Arial" w:hAnsi="Arial" w:cs="Arial"/>
          <w:sz w:val="22"/>
          <w:szCs w:val="22"/>
        </w:rPr>
        <w:t>Contracting Authority</w:t>
      </w:r>
      <w:r w:rsidRPr="00383828">
        <w:rPr>
          <w:rFonts w:ascii="Arial" w:eastAsia="Arial" w:hAnsi="Arial" w:cs="Arial"/>
          <w:sz w:val="22"/>
          <w:szCs w:val="22"/>
        </w:rPr>
        <w:t xml:space="preserve">’s direction, access to premises at which the Personal Data is accessible or at which it is able to inspect any relevant records, including the record maintained under </w:t>
      </w:r>
      <w:r w:rsidRPr="00383828">
        <w:rPr>
          <w:rFonts w:ascii="Arial" w:eastAsia="Arial" w:hAnsi="Arial" w:cs="Arial"/>
          <w:sz w:val="22"/>
          <w:szCs w:val="22"/>
        </w:rPr>
        <w:lastRenderedPageBreak/>
        <w:t xml:space="preserve">Article 30 UK GDPR by the Supplier so far as relevant to the Call-off Contract, and procedures, including premises under the control of any third party appointed by the Supplier to assist in the provision of the obligations under the Call-off Contract. </w:t>
      </w:r>
    </w:p>
    <w:p w14:paraId="3468F564" w14:textId="09A59ED0"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 xml:space="preserve">The </w:t>
      </w:r>
      <w:r w:rsidR="00A82600">
        <w:rPr>
          <w:rFonts w:ascii="Arial" w:eastAsia="Arial" w:hAnsi="Arial" w:cs="Arial"/>
          <w:color w:val="000000"/>
          <w:sz w:val="22"/>
          <w:szCs w:val="22"/>
        </w:rPr>
        <w:t>Contracting Authority</w:t>
      </w:r>
      <w:r w:rsidRPr="00383828">
        <w:rPr>
          <w:rFonts w:ascii="Arial" w:eastAsia="Arial" w:hAnsi="Arial" w:cs="Arial"/>
          <w:color w:val="000000"/>
          <w:sz w:val="22"/>
          <w:szCs w:val="22"/>
        </w:rPr>
        <w:t xml:space="preserve"> may, in its sole discretion, require the Supplier to provide evidence of the Supplier’s compliance with Clause 4.1 in lieu of conducting such an audit, assessment or inspection.</w:t>
      </w:r>
    </w:p>
    <w:p w14:paraId="399AD8AB" w14:textId="77777777" w:rsidR="00DE22D0" w:rsidRPr="00383828" w:rsidRDefault="00DE22D0" w:rsidP="00151B53">
      <w:pPr>
        <w:numPr>
          <w:ilvl w:val="2"/>
          <w:numId w:val="38"/>
        </w:numPr>
        <w:pBdr>
          <w:top w:val="nil"/>
          <w:left w:val="nil"/>
          <w:bottom w:val="nil"/>
          <w:right w:val="nil"/>
          <w:between w:val="nil"/>
        </w:pBdr>
        <w:spacing w:after="240"/>
        <w:jc w:val="both"/>
        <w:rPr>
          <w:rFonts w:ascii="Arial" w:eastAsia="Arial" w:hAnsi="Arial" w:cs="Arial"/>
          <w:b/>
          <w:color w:val="000000"/>
          <w:sz w:val="22"/>
          <w:szCs w:val="22"/>
        </w:rPr>
      </w:pPr>
      <w:r w:rsidRPr="00383828">
        <w:rPr>
          <w:rFonts w:ascii="Arial" w:eastAsia="Arial" w:hAnsi="Arial" w:cs="Arial"/>
          <w:b/>
          <w:color w:val="000000"/>
          <w:sz w:val="22"/>
          <w:szCs w:val="22"/>
        </w:rPr>
        <w:t>Impact Assessments</w:t>
      </w:r>
    </w:p>
    <w:p w14:paraId="0476DBB6" w14:textId="77777777"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The Parties shall:</w:t>
      </w:r>
    </w:p>
    <w:p w14:paraId="5ED78272" w14:textId="77777777" w:rsidR="00DE22D0" w:rsidRPr="00383828" w:rsidRDefault="00DE22D0" w:rsidP="007D5E02">
      <w:pPr>
        <w:numPr>
          <w:ilvl w:val="2"/>
          <w:numId w:val="31"/>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provide all reasonable assistance to each other to prepare any Data Protection Impact Assessment as may be required (including provision of detailed information and assessments in relation to Processing operations, risks and measures); and</w:t>
      </w:r>
    </w:p>
    <w:p w14:paraId="0CB44B80" w14:textId="77777777" w:rsidR="00DE22D0" w:rsidRPr="00383828" w:rsidRDefault="00DE22D0" w:rsidP="007D5E02">
      <w:pPr>
        <w:numPr>
          <w:ilvl w:val="2"/>
          <w:numId w:val="31"/>
        </w:numPr>
        <w:pBdr>
          <w:top w:val="nil"/>
          <w:left w:val="nil"/>
          <w:bottom w:val="nil"/>
          <w:right w:val="nil"/>
          <w:between w:val="nil"/>
        </w:pBdr>
        <w:spacing w:before="80" w:after="120"/>
        <w:ind w:left="1287" w:hanging="567"/>
        <w:jc w:val="both"/>
        <w:rPr>
          <w:rFonts w:ascii="Arial" w:eastAsia="Arial" w:hAnsi="Arial" w:cs="Arial"/>
          <w:sz w:val="22"/>
          <w:szCs w:val="22"/>
        </w:rPr>
      </w:pPr>
      <w:r w:rsidRPr="00383828">
        <w:rPr>
          <w:rFonts w:ascii="Arial" w:eastAsia="Arial" w:hAnsi="Arial" w:cs="Arial"/>
          <w:sz w:val="22"/>
          <w:szCs w:val="22"/>
        </w:rPr>
        <w:t>maintain full and complete records of all Processing carried out in respect of the Personal Data in connection with the Call-off Contract, in accordance with the terms of Article 30 UK GDPR.</w:t>
      </w:r>
    </w:p>
    <w:p w14:paraId="7BC1192E" w14:textId="77777777" w:rsidR="00DE22D0" w:rsidRPr="00383828" w:rsidRDefault="00DE22D0" w:rsidP="00151B53">
      <w:pPr>
        <w:numPr>
          <w:ilvl w:val="2"/>
          <w:numId w:val="38"/>
        </w:numPr>
        <w:pBdr>
          <w:top w:val="nil"/>
          <w:left w:val="nil"/>
          <w:bottom w:val="nil"/>
          <w:right w:val="nil"/>
          <w:between w:val="nil"/>
        </w:pBdr>
        <w:spacing w:after="240"/>
        <w:jc w:val="both"/>
        <w:rPr>
          <w:rFonts w:ascii="Arial" w:eastAsia="Arial" w:hAnsi="Arial" w:cs="Arial"/>
          <w:b/>
          <w:color w:val="000000"/>
          <w:sz w:val="22"/>
          <w:szCs w:val="22"/>
        </w:rPr>
      </w:pPr>
      <w:r w:rsidRPr="00383828">
        <w:rPr>
          <w:rFonts w:ascii="Arial" w:eastAsia="Arial" w:hAnsi="Arial" w:cs="Arial"/>
          <w:b/>
          <w:color w:val="000000"/>
          <w:sz w:val="22"/>
          <w:szCs w:val="22"/>
        </w:rPr>
        <w:t>ICO Guidance</w:t>
      </w:r>
    </w:p>
    <w:p w14:paraId="39EFF5F1" w14:textId="35BF19B7" w:rsidR="00DE22D0" w:rsidRPr="003F724F" w:rsidRDefault="00DE22D0" w:rsidP="00151B53">
      <w:pPr>
        <w:pStyle w:val="ListParagraph"/>
        <w:numPr>
          <w:ilvl w:val="0"/>
          <w:numId w:val="48"/>
        </w:numPr>
        <w:spacing w:after="200" w:line="276" w:lineRule="auto"/>
        <w:ind w:hanging="720"/>
        <w:rPr>
          <w:rFonts w:ascii="Arial" w:eastAsia="Arial" w:hAnsi="Arial" w:cs="Arial"/>
          <w:sz w:val="22"/>
          <w:szCs w:val="22"/>
        </w:rPr>
      </w:pPr>
      <w:r w:rsidRPr="003F724F">
        <w:rPr>
          <w:rFonts w:ascii="Arial" w:eastAsia="Arial" w:hAnsi="Arial" w:cs="Arial"/>
          <w:sz w:val="22"/>
          <w:szCs w:val="22"/>
        </w:rPr>
        <w:t xml:space="preserve">The Parties agree to take account of any non-mandatory guidance issued by the Information Commissioner, any relevant Central Government Body and any/or any other regulatory authority. The </w:t>
      </w:r>
      <w:r w:rsidR="00A82600">
        <w:rPr>
          <w:rFonts w:ascii="Arial" w:eastAsia="Arial" w:hAnsi="Arial" w:cs="Arial"/>
          <w:sz w:val="22"/>
          <w:szCs w:val="22"/>
        </w:rPr>
        <w:t>Contracting Authority</w:t>
      </w:r>
      <w:r w:rsidRPr="003F724F">
        <w:rPr>
          <w:rFonts w:ascii="Arial" w:eastAsia="Arial" w:hAnsi="Arial" w:cs="Arial"/>
          <w:sz w:val="22"/>
          <w:szCs w:val="22"/>
        </w:rPr>
        <w:t xml:space="preserve"> may on not less than thirty (30) Working Days’ notice to the Supplier amend the Call-off Contract to ensure that it complies with any guidance issued by the Information Commissioner and/or any relevant Central Government Body and/or any other regulatory authority.</w:t>
      </w:r>
    </w:p>
    <w:p w14:paraId="45BAFEAF" w14:textId="77777777" w:rsidR="00DE22D0" w:rsidRPr="00383828" w:rsidRDefault="00DE22D0" w:rsidP="00151B53">
      <w:pPr>
        <w:numPr>
          <w:ilvl w:val="2"/>
          <w:numId w:val="38"/>
        </w:numPr>
        <w:pBdr>
          <w:top w:val="nil"/>
          <w:left w:val="nil"/>
          <w:bottom w:val="nil"/>
          <w:right w:val="nil"/>
          <w:between w:val="nil"/>
        </w:pBdr>
        <w:spacing w:after="240"/>
        <w:jc w:val="both"/>
        <w:rPr>
          <w:rFonts w:ascii="Arial" w:eastAsia="Arial" w:hAnsi="Arial" w:cs="Arial"/>
          <w:b/>
          <w:color w:val="000000"/>
          <w:sz w:val="22"/>
          <w:szCs w:val="22"/>
        </w:rPr>
      </w:pPr>
      <w:r w:rsidRPr="00383828">
        <w:rPr>
          <w:rFonts w:ascii="Arial" w:eastAsia="Arial" w:hAnsi="Arial" w:cs="Arial"/>
          <w:b/>
          <w:color w:val="000000"/>
          <w:sz w:val="22"/>
          <w:szCs w:val="22"/>
        </w:rPr>
        <w:t>Liabilities for Data Protection Breach</w:t>
      </w:r>
    </w:p>
    <w:p w14:paraId="31C95B23" w14:textId="5F59B018"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 xml:space="preserve">If financial penalties are imposed by the Information Commissioner on either the </w:t>
      </w:r>
      <w:r w:rsidR="00A82600">
        <w:rPr>
          <w:rFonts w:ascii="Arial" w:eastAsia="Arial" w:hAnsi="Arial" w:cs="Arial"/>
          <w:color w:val="000000"/>
          <w:sz w:val="22"/>
          <w:szCs w:val="22"/>
        </w:rPr>
        <w:t>Contracting Authority</w:t>
      </w:r>
      <w:r w:rsidRPr="00383828">
        <w:rPr>
          <w:rFonts w:ascii="Arial" w:eastAsia="Arial" w:hAnsi="Arial" w:cs="Arial"/>
          <w:color w:val="000000"/>
          <w:sz w:val="22"/>
          <w:szCs w:val="22"/>
        </w:rPr>
        <w:t xml:space="preserve"> or the Supplier for a Personal Data Breach ("</w:t>
      </w:r>
      <w:r w:rsidRPr="00383828">
        <w:rPr>
          <w:rFonts w:ascii="Arial" w:eastAsia="Arial" w:hAnsi="Arial" w:cs="Arial"/>
          <w:b/>
          <w:color w:val="000000"/>
          <w:sz w:val="22"/>
          <w:szCs w:val="22"/>
        </w:rPr>
        <w:t>Financial Penalties</w:t>
      </w:r>
      <w:r w:rsidRPr="00383828">
        <w:rPr>
          <w:rFonts w:ascii="Arial" w:eastAsia="Arial" w:hAnsi="Arial" w:cs="Arial"/>
          <w:color w:val="000000"/>
          <w:sz w:val="22"/>
          <w:szCs w:val="22"/>
        </w:rPr>
        <w:t>") then the following shall occur:</w:t>
      </w:r>
    </w:p>
    <w:p w14:paraId="14BA2635" w14:textId="2C7F2202" w:rsidR="00DE22D0" w:rsidRPr="00383828" w:rsidRDefault="00DE22D0" w:rsidP="007D5E02">
      <w:pPr>
        <w:numPr>
          <w:ilvl w:val="2"/>
          <w:numId w:val="33"/>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if in the view of the Information Commissioner, the </w:t>
      </w:r>
      <w:r w:rsidR="00A82600">
        <w:rPr>
          <w:rFonts w:ascii="Arial" w:eastAsia="Arial" w:hAnsi="Arial" w:cs="Arial"/>
          <w:sz w:val="22"/>
          <w:szCs w:val="22"/>
        </w:rPr>
        <w:t>Contracting Authority</w:t>
      </w:r>
      <w:r w:rsidRPr="00383828">
        <w:rPr>
          <w:rFonts w:ascii="Arial" w:eastAsia="Arial" w:hAnsi="Arial" w:cs="Arial"/>
          <w:sz w:val="22"/>
          <w:szCs w:val="22"/>
        </w:rPr>
        <w:t xml:space="preserve"> is responsible for the Personal Data Breach, in that it is caused as a result of the actions or inaction of the </w:t>
      </w:r>
      <w:r w:rsidR="00A82600">
        <w:rPr>
          <w:rFonts w:ascii="Arial" w:eastAsia="Arial" w:hAnsi="Arial" w:cs="Arial"/>
          <w:sz w:val="22"/>
          <w:szCs w:val="22"/>
        </w:rPr>
        <w:t>Contracting Authority</w:t>
      </w:r>
      <w:r w:rsidRPr="00383828">
        <w:rPr>
          <w:rFonts w:ascii="Arial" w:eastAsia="Arial" w:hAnsi="Arial" w:cs="Arial"/>
          <w:sz w:val="22"/>
          <w:szCs w:val="22"/>
        </w:rPr>
        <w:t xml:space="preserve">, its employees, agents, contractors (other than the Supplier) or systems and procedures controlled by the </w:t>
      </w:r>
      <w:r w:rsidR="00A82600">
        <w:rPr>
          <w:rFonts w:ascii="Arial" w:eastAsia="Arial" w:hAnsi="Arial" w:cs="Arial"/>
          <w:sz w:val="22"/>
          <w:szCs w:val="22"/>
        </w:rPr>
        <w:t>Contracting Authority</w:t>
      </w:r>
      <w:r w:rsidRPr="00383828">
        <w:rPr>
          <w:rFonts w:ascii="Arial" w:eastAsia="Arial" w:hAnsi="Arial" w:cs="Arial"/>
          <w:sz w:val="22"/>
          <w:szCs w:val="22"/>
        </w:rPr>
        <w:t xml:space="preserve">, then the </w:t>
      </w:r>
      <w:r w:rsidR="00A82600">
        <w:rPr>
          <w:rFonts w:ascii="Arial" w:eastAsia="Arial" w:hAnsi="Arial" w:cs="Arial"/>
          <w:sz w:val="22"/>
          <w:szCs w:val="22"/>
        </w:rPr>
        <w:t>Contracting Authority</w:t>
      </w:r>
      <w:r w:rsidRPr="00383828">
        <w:rPr>
          <w:rFonts w:ascii="Arial" w:eastAsia="Arial" w:hAnsi="Arial" w:cs="Arial"/>
          <w:sz w:val="22"/>
          <w:szCs w:val="22"/>
        </w:rPr>
        <w:t xml:space="preserve"> shall be responsible for the payment of such Financial Penalties. In this case, the </w:t>
      </w:r>
      <w:r w:rsidR="00A82600">
        <w:rPr>
          <w:rFonts w:ascii="Arial" w:eastAsia="Arial" w:hAnsi="Arial" w:cs="Arial"/>
          <w:sz w:val="22"/>
          <w:szCs w:val="22"/>
        </w:rPr>
        <w:t>Contracting Authority</w:t>
      </w:r>
      <w:r w:rsidRPr="00383828">
        <w:rPr>
          <w:rFonts w:ascii="Arial" w:eastAsia="Arial" w:hAnsi="Arial" w:cs="Arial"/>
          <w:sz w:val="22"/>
          <w:szCs w:val="22"/>
        </w:rPr>
        <w:t xml:space="preserve"> will conduct an internal audit and engage at its reasonable cost, when necessary, an independent third party to conduct an audit of any such Personal Data Breach. The Supplier shall provide to the </w:t>
      </w:r>
      <w:r w:rsidR="00A82600">
        <w:rPr>
          <w:rFonts w:ascii="Arial" w:eastAsia="Arial" w:hAnsi="Arial" w:cs="Arial"/>
          <w:sz w:val="22"/>
          <w:szCs w:val="22"/>
        </w:rPr>
        <w:t>Contracting Authority</w:t>
      </w:r>
      <w:r w:rsidRPr="00383828">
        <w:rPr>
          <w:rFonts w:ascii="Arial" w:eastAsia="Arial" w:hAnsi="Arial" w:cs="Arial"/>
          <w:sz w:val="22"/>
          <w:szCs w:val="22"/>
        </w:rPr>
        <w:t xml:space="preserve"> and its third-party investigators and auditors, on request and at the Supplier's reasonable cost, full cooperation and access to conduct a thorough audit of such Personal Data </w:t>
      </w:r>
      <w:proofErr w:type="gramStart"/>
      <w:r w:rsidRPr="00383828">
        <w:rPr>
          <w:rFonts w:ascii="Arial" w:eastAsia="Arial" w:hAnsi="Arial" w:cs="Arial"/>
          <w:sz w:val="22"/>
          <w:szCs w:val="22"/>
        </w:rPr>
        <w:t>Breach;</w:t>
      </w:r>
      <w:proofErr w:type="gramEnd"/>
      <w:r w:rsidRPr="00383828">
        <w:rPr>
          <w:rFonts w:ascii="Arial" w:eastAsia="Arial" w:hAnsi="Arial" w:cs="Arial"/>
          <w:sz w:val="22"/>
          <w:szCs w:val="22"/>
        </w:rPr>
        <w:t xml:space="preserve"> </w:t>
      </w:r>
    </w:p>
    <w:p w14:paraId="44588696" w14:textId="5C2C0E6E" w:rsidR="00DE22D0" w:rsidRPr="00383828" w:rsidRDefault="00DE22D0" w:rsidP="007D5E02">
      <w:pPr>
        <w:numPr>
          <w:ilvl w:val="2"/>
          <w:numId w:val="33"/>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if in the view of the Information Commissioner, the Supplier is responsible for the Personal Data Breach, in that it is not a Personal Data Breach that the </w:t>
      </w:r>
      <w:r w:rsidR="00A82600">
        <w:rPr>
          <w:rFonts w:ascii="Arial" w:eastAsia="Arial" w:hAnsi="Arial" w:cs="Arial"/>
          <w:sz w:val="22"/>
          <w:szCs w:val="22"/>
        </w:rPr>
        <w:t>Contracting Authority</w:t>
      </w:r>
      <w:r w:rsidRPr="00383828">
        <w:rPr>
          <w:rFonts w:ascii="Arial" w:eastAsia="Arial" w:hAnsi="Arial" w:cs="Arial"/>
          <w:sz w:val="22"/>
          <w:szCs w:val="22"/>
        </w:rPr>
        <w:t xml:space="preserve"> is responsible for, then the Supplier shall be responsible for the payment of these Financial Penalties. The Supplier will provide to the </w:t>
      </w:r>
      <w:r w:rsidR="00A82600">
        <w:rPr>
          <w:rFonts w:ascii="Arial" w:eastAsia="Arial" w:hAnsi="Arial" w:cs="Arial"/>
          <w:sz w:val="22"/>
          <w:szCs w:val="22"/>
        </w:rPr>
        <w:t>Contracting Authority</w:t>
      </w:r>
      <w:r w:rsidRPr="00383828">
        <w:rPr>
          <w:rFonts w:ascii="Arial" w:eastAsia="Arial" w:hAnsi="Arial" w:cs="Arial"/>
          <w:sz w:val="22"/>
          <w:szCs w:val="22"/>
        </w:rPr>
        <w:t xml:space="preserve"> and its auditors, on request and at the Supplier’s sole cost, full cooperation and access to conduct a thorough audit of such Personal Data Breach; or</w:t>
      </w:r>
    </w:p>
    <w:p w14:paraId="132FFF56" w14:textId="291609D9" w:rsidR="00DE22D0" w:rsidRPr="00383828" w:rsidRDefault="00DE22D0" w:rsidP="007D5E02">
      <w:pPr>
        <w:numPr>
          <w:ilvl w:val="2"/>
          <w:numId w:val="33"/>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lastRenderedPageBreak/>
        <w:t xml:space="preserve">if no view as to responsibility is expressed by the Information Commissioner, then the </w:t>
      </w:r>
      <w:r w:rsidR="00A82600">
        <w:rPr>
          <w:rFonts w:ascii="Arial" w:eastAsia="Arial" w:hAnsi="Arial" w:cs="Arial"/>
          <w:sz w:val="22"/>
          <w:szCs w:val="22"/>
        </w:rPr>
        <w:t>Contracting Authority</w:t>
      </w:r>
      <w:r w:rsidRPr="00383828">
        <w:rPr>
          <w:rFonts w:ascii="Arial" w:eastAsia="Arial" w:hAnsi="Arial" w:cs="Arial"/>
          <w:sz w:val="22"/>
          <w:szCs w:val="22"/>
        </w:rP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sidRPr="00383828">
        <w:rPr>
          <w:rFonts w:ascii="Arial" w:eastAsia="Arial" w:hAnsi="Arial" w:cs="Arial"/>
          <w:sz w:val="22"/>
          <w:szCs w:val="22"/>
        </w:rPr>
        <w:t>In the event that</w:t>
      </w:r>
      <w:proofErr w:type="gramEnd"/>
      <w:r w:rsidRPr="00383828">
        <w:rPr>
          <w:rFonts w:ascii="Arial" w:eastAsia="Arial" w:hAnsi="Arial" w:cs="Arial"/>
          <w:sz w:val="22"/>
          <w:szCs w:val="22"/>
        </w:rPr>
        <w:t xml:space="preserve"> the Parties do not agree such apportionment then such Dispute shall be referred to the Dispute Resolution Procedure.  </w:t>
      </w:r>
    </w:p>
    <w:p w14:paraId="33634DBA" w14:textId="747C4FAC"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 xml:space="preserve">If either the </w:t>
      </w:r>
      <w:r w:rsidR="00A82600">
        <w:rPr>
          <w:rFonts w:ascii="Arial" w:eastAsia="Arial" w:hAnsi="Arial" w:cs="Arial"/>
          <w:color w:val="000000"/>
          <w:sz w:val="22"/>
          <w:szCs w:val="22"/>
        </w:rPr>
        <w:t>Contracting Authority</w:t>
      </w:r>
      <w:r w:rsidRPr="00383828">
        <w:rPr>
          <w:rFonts w:ascii="Arial" w:eastAsia="Arial" w:hAnsi="Arial" w:cs="Arial"/>
          <w:color w:val="000000"/>
          <w:sz w:val="22"/>
          <w:szCs w:val="22"/>
        </w:rPr>
        <w:t xml:space="preserve"> or the Supplier is the defendant in a legal claim brought before a court of competent jurisdiction (“</w:t>
      </w:r>
      <w:r w:rsidRPr="00383828">
        <w:rPr>
          <w:rFonts w:ascii="Arial" w:eastAsia="Arial" w:hAnsi="Arial" w:cs="Arial"/>
          <w:b/>
          <w:bCs/>
          <w:color w:val="000000"/>
          <w:sz w:val="22"/>
          <w:szCs w:val="22"/>
        </w:rPr>
        <w:t>Court</w:t>
      </w:r>
      <w:r w:rsidRPr="00383828">
        <w:rPr>
          <w:rFonts w:ascii="Arial" w:eastAsia="Arial" w:hAnsi="Arial" w:cs="Arial"/>
          <w:color w:val="000000"/>
          <w:sz w:val="22"/>
          <w:szCs w:val="22"/>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3A996FD" w14:textId="77777777"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 xml:space="preserve">In respect of any losses, cost claims or expenses incurred by either Party </w:t>
      </w:r>
      <w:proofErr w:type="gramStart"/>
      <w:r w:rsidRPr="00383828">
        <w:rPr>
          <w:rFonts w:ascii="Arial" w:eastAsia="Arial" w:hAnsi="Arial" w:cs="Arial"/>
          <w:color w:val="000000"/>
          <w:sz w:val="22"/>
          <w:szCs w:val="22"/>
        </w:rPr>
        <w:t>as a result of</w:t>
      </w:r>
      <w:proofErr w:type="gramEnd"/>
      <w:r w:rsidRPr="00383828">
        <w:rPr>
          <w:rFonts w:ascii="Arial" w:eastAsia="Arial" w:hAnsi="Arial" w:cs="Arial"/>
          <w:color w:val="000000"/>
          <w:sz w:val="22"/>
          <w:szCs w:val="22"/>
        </w:rPr>
        <w:t xml:space="preserve"> a Personal Data Breach (the “</w:t>
      </w:r>
      <w:r w:rsidRPr="00383828">
        <w:rPr>
          <w:rFonts w:ascii="Arial" w:eastAsia="Arial" w:hAnsi="Arial" w:cs="Arial"/>
          <w:b/>
          <w:bCs/>
          <w:color w:val="000000"/>
          <w:sz w:val="22"/>
          <w:szCs w:val="22"/>
        </w:rPr>
        <w:t>Claim Losses</w:t>
      </w:r>
      <w:r w:rsidRPr="00383828">
        <w:rPr>
          <w:rFonts w:ascii="Arial" w:eastAsia="Arial" w:hAnsi="Arial" w:cs="Arial"/>
          <w:color w:val="000000"/>
          <w:sz w:val="22"/>
          <w:szCs w:val="22"/>
        </w:rPr>
        <w:t>”):</w:t>
      </w:r>
    </w:p>
    <w:p w14:paraId="1C122727" w14:textId="40EF2981" w:rsidR="00DE22D0" w:rsidRPr="00383828" w:rsidRDefault="00DE22D0" w:rsidP="00151B53">
      <w:pPr>
        <w:numPr>
          <w:ilvl w:val="2"/>
          <w:numId w:val="35"/>
        </w:numPr>
        <w:pBdr>
          <w:top w:val="nil"/>
          <w:left w:val="nil"/>
          <w:bottom w:val="nil"/>
          <w:right w:val="nil"/>
          <w:between w:val="nil"/>
        </w:pBdr>
        <w:spacing w:before="280" w:after="120"/>
        <w:ind w:left="709" w:hanging="567"/>
        <w:jc w:val="both"/>
        <w:rPr>
          <w:rFonts w:ascii="Arial" w:eastAsia="Arial" w:hAnsi="Arial" w:cs="Arial"/>
          <w:sz w:val="22"/>
          <w:szCs w:val="22"/>
        </w:rPr>
      </w:pPr>
      <w:r w:rsidRPr="00383828">
        <w:rPr>
          <w:rFonts w:ascii="Arial" w:eastAsia="Arial" w:hAnsi="Arial" w:cs="Arial"/>
          <w:sz w:val="22"/>
          <w:szCs w:val="22"/>
        </w:rPr>
        <w:t xml:space="preserve">if the </w:t>
      </w:r>
      <w:r w:rsidR="00A82600">
        <w:rPr>
          <w:rFonts w:ascii="Arial" w:eastAsia="Arial" w:hAnsi="Arial" w:cs="Arial"/>
          <w:sz w:val="22"/>
          <w:szCs w:val="22"/>
        </w:rPr>
        <w:t>Contracting Authority</w:t>
      </w:r>
      <w:r w:rsidRPr="00383828">
        <w:rPr>
          <w:rFonts w:ascii="Arial" w:eastAsia="Arial" w:hAnsi="Arial" w:cs="Arial"/>
          <w:sz w:val="22"/>
          <w:szCs w:val="22"/>
        </w:rPr>
        <w:t xml:space="preserve"> is responsible for the relevant Personal Data Breach, then the </w:t>
      </w:r>
      <w:r w:rsidR="00A82600">
        <w:rPr>
          <w:rFonts w:ascii="Arial" w:eastAsia="Arial" w:hAnsi="Arial" w:cs="Arial"/>
          <w:sz w:val="22"/>
          <w:szCs w:val="22"/>
        </w:rPr>
        <w:t>Contracting Authority</w:t>
      </w:r>
      <w:r w:rsidRPr="00383828">
        <w:rPr>
          <w:rFonts w:ascii="Arial" w:eastAsia="Arial" w:hAnsi="Arial" w:cs="Arial"/>
          <w:sz w:val="22"/>
          <w:szCs w:val="22"/>
        </w:rPr>
        <w:t xml:space="preserve"> shall be responsible for the Claim </w:t>
      </w:r>
      <w:proofErr w:type="gramStart"/>
      <w:r w:rsidRPr="00383828">
        <w:rPr>
          <w:rFonts w:ascii="Arial" w:eastAsia="Arial" w:hAnsi="Arial" w:cs="Arial"/>
          <w:sz w:val="22"/>
          <w:szCs w:val="22"/>
        </w:rPr>
        <w:t>Losses;</w:t>
      </w:r>
      <w:proofErr w:type="gramEnd"/>
    </w:p>
    <w:p w14:paraId="7F74C254" w14:textId="77777777" w:rsidR="00DE22D0" w:rsidRPr="00383828" w:rsidRDefault="00DE22D0" w:rsidP="00151B53">
      <w:pPr>
        <w:numPr>
          <w:ilvl w:val="2"/>
          <w:numId w:val="35"/>
        </w:numPr>
        <w:pBdr>
          <w:top w:val="nil"/>
          <w:left w:val="nil"/>
          <w:bottom w:val="nil"/>
          <w:right w:val="nil"/>
          <w:between w:val="nil"/>
        </w:pBdr>
        <w:spacing w:before="280" w:after="120"/>
        <w:ind w:left="709" w:hanging="567"/>
        <w:jc w:val="both"/>
        <w:rPr>
          <w:rFonts w:ascii="Arial" w:eastAsia="Arial" w:hAnsi="Arial" w:cs="Arial"/>
          <w:sz w:val="22"/>
          <w:szCs w:val="22"/>
        </w:rPr>
      </w:pPr>
      <w:r w:rsidRPr="00383828">
        <w:rPr>
          <w:rFonts w:ascii="Arial" w:eastAsia="Arial" w:hAnsi="Arial" w:cs="Arial"/>
          <w:sz w:val="22"/>
          <w:szCs w:val="22"/>
        </w:rPr>
        <w:t>if the Supplier is responsible for the relevant Personal Data Breach, then the Supplier shall be responsible for the Claim Losses: and</w:t>
      </w:r>
    </w:p>
    <w:p w14:paraId="3D501570" w14:textId="60B5D231" w:rsidR="00DE22D0" w:rsidRPr="00383828" w:rsidRDefault="00DE22D0" w:rsidP="00151B53">
      <w:pPr>
        <w:numPr>
          <w:ilvl w:val="2"/>
          <w:numId w:val="35"/>
        </w:numPr>
        <w:pBdr>
          <w:top w:val="nil"/>
          <w:left w:val="nil"/>
          <w:bottom w:val="nil"/>
          <w:right w:val="nil"/>
          <w:between w:val="nil"/>
        </w:pBdr>
        <w:spacing w:before="280" w:after="120"/>
        <w:jc w:val="both"/>
        <w:rPr>
          <w:rFonts w:ascii="Arial" w:eastAsia="Arial" w:hAnsi="Arial" w:cs="Arial"/>
          <w:sz w:val="22"/>
          <w:szCs w:val="22"/>
        </w:rPr>
      </w:pPr>
      <w:r w:rsidRPr="00383828">
        <w:rPr>
          <w:rFonts w:ascii="Arial" w:eastAsia="Arial" w:hAnsi="Arial" w:cs="Arial"/>
          <w:sz w:val="22"/>
          <w:szCs w:val="22"/>
        </w:rPr>
        <w:t xml:space="preserve">if responsibility for the relevant Personal Data Breach is unclear, then the </w:t>
      </w:r>
      <w:r w:rsidR="00A82600">
        <w:rPr>
          <w:rFonts w:ascii="Arial" w:eastAsia="Arial" w:hAnsi="Arial" w:cs="Arial"/>
          <w:sz w:val="22"/>
          <w:szCs w:val="22"/>
        </w:rPr>
        <w:t>Contracting Authority</w:t>
      </w:r>
      <w:r w:rsidRPr="00383828">
        <w:rPr>
          <w:rFonts w:ascii="Arial" w:eastAsia="Arial" w:hAnsi="Arial" w:cs="Arial"/>
          <w:sz w:val="22"/>
          <w:szCs w:val="22"/>
        </w:rPr>
        <w:t xml:space="preserve"> and the Supplier shall be responsible for the Claim Losses equally. </w:t>
      </w:r>
    </w:p>
    <w:p w14:paraId="44534C85" w14:textId="3C101FBD"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 xml:space="preserve">Nothing in either Clause 7.2 or Clause 7.3 shall preclude the </w:t>
      </w:r>
      <w:r w:rsidR="00A82600">
        <w:rPr>
          <w:rFonts w:ascii="Arial" w:eastAsia="Arial" w:hAnsi="Arial" w:cs="Arial"/>
          <w:color w:val="000000"/>
          <w:sz w:val="22"/>
          <w:szCs w:val="22"/>
        </w:rPr>
        <w:t>Contracting Authority</w:t>
      </w:r>
      <w:r w:rsidRPr="00383828">
        <w:rPr>
          <w:rFonts w:ascii="Arial" w:eastAsia="Arial" w:hAnsi="Arial" w:cs="Arial"/>
          <w:color w:val="000000"/>
          <w:sz w:val="22"/>
          <w:szCs w:val="22"/>
        </w:rPr>
        <w:t xml:space="preserve"> and the Supplier reaching any other agreement, including by way of compromise with a third-party complainant or claimant, as to the apportionment of financial responsibility for any Claim Losses as a result of a Personal Data Breach, having regard to all the circumstances of the Personal Data Breach and the legal and financial obligations of the </w:t>
      </w:r>
      <w:r w:rsidR="00A82600">
        <w:rPr>
          <w:rFonts w:ascii="Arial" w:eastAsia="Arial" w:hAnsi="Arial" w:cs="Arial"/>
          <w:color w:val="000000"/>
          <w:sz w:val="22"/>
          <w:szCs w:val="22"/>
        </w:rPr>
        <w:t>Contracting Authority</w:t>
      </w:r>
      <w:r w:rsidRPr="00383828">
        <w:rPr>
          <w:rFonts w:ascii="Arial" w:eastAsia="Arial" w:hAnsi="Arial" w:cs="Arial"/>
          <w:color w:val="000000"/>
          <w:sz w:val="22"/>
          <w:szCs w:val="22"/>
        </w:rPr>
        <w:t xml:space="preserve">. </w:t>
      </w:r>
    </w:p>
    <w:p w14:paraId="4AAB5432" w14:textId="77777777" w:rsidR="00DE22D0" w:rsidRPr="00383828" w:rsidRDefault="00DE22D0" w:rsidP="00151B53">
      <w:pPr>
        <w:numPr>
          <w:ilvl w:val="2"/>
          <w:numId w:val="38"/>
        </w:numPr>
        <w:pBdr>
          <w:top w:val="nil"/>
          <w:left w:val="nil"/>
          <w:bottom w:val="nil"/>
          <w:right w:val="nil"/>
          <w:between w:val="nil"/>
        </w:pBdr>
        <w:spacing w:after="240"/>
        <w:jc w:val="both"/>
        <w:rPr>
          <w:rFonts w:ascii="Arial" w:eastAsia="Arial" w:hAnsi="Arial" w:cs="Arial"/>
          <w:b/>
          <w:color w:val="000000"/>
          <w:sz w:val="22"/>
          <w:szCs w:val="22"/>
        </w:rPr>
      </w:pPr>
      <w:r w:rsidRPr="00383828">
        <w:rPr>
          <w:rFonts w:ascii="Arial" w:eastAsia="Arial" w:hAnsi="Arial" w:cs="Arial"/>
          <w:b/>
          <w:color w:val="000000"/>
          <w:sz w:val="22"/>
          <w:szCs w:val="22"/>
        </w:rPr>
        <w:t>Termination</w:t>
      </w:r>
    </w:p>
    <w:p w14:paraId="29C9DFC0" w14:textId="46EEAA40" w:rsidR="00DE22D0" w:rsidRPr="00383828" w:rsidRDefault="00DE22D0" w:rsidP="00DE22D0">
      <w:pPr>
        <w:keepNext/>
        <w:spacing w:after="200" w:line="276" w:lineRule="auto"/>
        <w:ind w:left="720"/>
        <w:rPr>
          <w:rFonts w:ascii="Arial" w:eastAsia="Arial" w:hAnsi="Arial" w:cs="Arial"/>
          <w:sz w:val="22"/>
          <w:szCs w:val="22"/>
        </w:rPr>
      </w:pPr>
      <w:r w:rsidRPr="00383828">
        <w:rPr>
          <w:rFonts w:ascii="Arial" w:eastAsia="Arial" w:hAnsi="Arial" w:cs="Arial"/>
          <w:sz w:val="22"/>
          <w:szCs w:val="22"/>
        </w:rPr>
        <w:t xml:space="preserve">If the Supplier is in material Default under any of its obligations under this Annex </w:t>
      </w:r>
      <w:r w:rsidR="00AD3AB9">
        <w:rPr>
          <w:rFonts w:ascii="Arial" w:eastAsia="Arial" w:hAnsi="Arial" w:cs="Arial"/>
          <w:sz w:val="22"/>
          <w:szCs w:val="22"/>
        </w:rPr>
        <w:t>B</w:t>
      </w:r>
      <w:r w:rsidRPr="00383828">
        <w:rPr>
          <w:rFonts w:ascii="Arial" w:eastAsia="Arial" w:hAnsi="Arial" w:cs="Arial"/>
          <w:sz w:val="22"/>
          <w:szCs w:val="22"/>
        </w:rPr>
        <w:t>2 (</w:t>
      </w:r>
      <w:r w:rsidRPr="00383828">
        <w:rPr>
          <w:rFonts w:ascii="Arial" w:eastAsia="Arial" w:hAnsi="Arial" w:cs="Arial"/>
          <w:i/>
          <w:sz w:val="22"/>
          <w:szCs w:val="22"/>
        </w:rPr>
        <w:t>Joint Controller Agreement</w:t>
      </w:r>
      <w:r w:rsidRPr="00383828">
        <w:rPr>
          <w:rFonts w:ascii="Arial" w:eastAsia="Arial" w:hAnsi="Arial" w:cs="Arial"/>
          <w:sz w:val="22"/>
          <w:szCs w:val="22"/>
        </w:rPr>
        <w:t xml:space="preserve">), the </w:t>
      </w:r>
      <w:r w:rsidR="00A82600">
        <w:rPr>
          <w:rFonts w:ascii="Arial" w:eastAsia="Arial" w:hAnsi="Arial" w:cs="Arial"/>
          <w:sz w:val="22"/>
          <w:szCs w:val="22"/>
        </w:rPr>
        <w:t>Contracting Authority</w:t>
      </w:r>
      <w:r w:rsidRPr="00383828">
        <w:rPr>
          <w:rFonts w:ascii="Arial" w:eastAsia="Arial" w:hAnsi="Arial" w:cs="Arial"/>
          <w:sz w:val="22"/>
          <w:szCs w:val="22"/>
        </w:rPr>
        <w:t xml:space="preserve"> shall be entitled to terminate the Call-off Contract with immediate effect by giving written notice to the Supplier with immediate effect.</w:t>
      </w:r>
    </w:p>
    <w:p w14:paraId="40999D92" w14:textId="77777777" w:rsidR="00DE22D0" w:rsidRPr="00383828" w:rsidRDefault="00DE22D0" w:rsidP="00151B53">
      <w:pPr>
        <w:numPr>
          <w:ilvl w:val="2"/>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b/>
          <w:color w:val="000000"/>
          <w:sz w:val="22"/>
          <w:szCs w:val="22"/>
        </w:rPr>
        <w:t>Sub-Processing</w:t>
      </w:r>
    </w:p>
    <w:p w14:paraId="603EB531" w14:textId="77777777" w:rsidR="00DE22D0" w:rsidRPr="00383828" w:rsidRDefault="00DE22D0" w:rsidP="00151B53">
      <w:pPr>
        <w:numPr>
          <w:ilvl w:val="3"/>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color w:val="000000"/>
          <w:sz w:val="22"/>
          <w:szCs w:val="22"/>
        </w:rPr>
        <w:t>In respect of any Processing of Personal Data performed by a third party on behalf of a Party, that Party shall:</w:t>
      </w:r>
    </w:p>
    <w:p w14:paraId="60B9F9C2" w14:textId="77777777" w:rsidR="00DE22D0" w:rsidRPr="00383828" w:rsidRDefault="00DE22D0" w:rsidP="007D5E02">
      <w:pPr>
        <w:numPr>
          <w:ilvl w:val="2"/>
          <w:numId w:val="36"/>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 xml:space="preserve">carry out adequate due diligence on such third party to ensure that it </w:t>
      </w:r>
      <w:proofErr w:type="gramStart"/>
      <w:r w:rsidRPr="00383828">
        <w:rPr>
          <w:rFonts w:ascii="Arial" w:eastAsia="Arial" w:hAnsi="Arial" w:cs="Arial"/>
          <w:sz w:val="22"/>
          <w:szCs w:val="22"/>
        </w:rPr>
        <w:t>is capable of providing</w:t>
      </w:r>
      <w:proofErr w:type="gramEnd"/>
      <w:r w:rsidRPr="00383828">
        <w:rPr>
          <w:rFonts w:ascii="Arial" w:eastAsia="Arial" w:hAnsi="Arial" w:cs="Arial"/>
          <w:sz w:val="22"/>
          <w:szCs w:val="22"/>
        </w:rPr>
        <w:t xml:space="preserve"> the level of protection for the Personal Data as is required by the Call-off Contract, and provide evidence of such due diligence to the other Party where reasonably requested; and</w:t>
      </w:r>
    </w:p>
    <w:p w14:paraId="38746F41" w14:textId="6ACC56D9" w:rsidR="00DE22D0" w:rsidRPr="00AD3AB9" w:rsidRDefault="00DE22D0" w:rsidP="007D5E02">
      <w:pPr>
        <w:numPr>
          <w:ilvl w:val="2"/>
          <w:numId w:val="36"/>
        </w:numPr>
        <w:pBdr>
          <w:top w:val="nil"/>
          <w:left w:val="nil"/>
          <w:bottom w:val="nil"/>
          <w:right w:val="nil"/>
          <w:between w:val="nil"/>
        </w:pBdr>
        <w:spacing w:before="280" w:after="120"/>
        <w:ind w:left="1287" w:hanging="567"/>
        <w:jc w:val="both"/>
        <w:rPr>
          <w:rFonts w:ascii="Arial" w:eastAsia="Arial" w:hAnsi="Arial" w:cs="Arial"/>
          <w:sz w:val="22"/>
          <w:szCs w:val="22"/>
        </w:rPr>
      </w:pPr>
      <w:r w:rsidRPr="00383828">
        <w:rPr>
          <w:rFonts w:ascii="Arial" w:eastAsia="Arial" w:hAnsi="Arial" w:cs="Arial"/>
          <w:sz w:val="22"/>
          <w:szCs w:val="22"/>
        </w:rPr>
        <w:t>ensure that a suitable agreement is in place with the third party as required under applicable Data Protection Legislation.</w:t>
      </w:r>
    </w:p>
    <w:p w14:paraId="65DCDC10" w14:textId="77777777" w:rsidR="00DE22D0" w:rsidRPr="00383828" w:rsidRDefault="00DE22D0" w:rsidP="00151B53">
      <w:pPr>
        <w:numPr>
          <w:ilvl w:val="2"/>
          <w:numId w:val="38"/>
        </w:numPr>
        <w:pBdr>
          <w:top w:val="nil"/>
          <w:left w:val="nil"/>
          <w:bottom w:val="nil"/>
          <w:right w:val="nil"/>
          <w:between w:val="nil"/>
        </w:pBdr>
        <w:spacing w:after="240"/>
        <w:jc w:val="both"/>
        <w:rPr>
          <w:rFonts w:ascii="Arial" w:eastAsia="Arial" w:hAnsi="Arial" w:cs="Arial"/>
          <w:color w:val="000000"/>
          <w:sz w:val="22"/>
          <w:szCs w:val="22"/>
        </w:rPr>
      </w:pPr>
      <w:r w:rsidRPr="00383828">
        <w:rPr>
          <w:rFonts w:ascii="Arial" w:eastAsia="Arial" w:hAnsi="Arial" w:cs="Arial"/>
          <w:b/>
          <w:color w:val="000000"/>
          <w:sz w:val="22"/>
          <w:szCs w:val="22"/>
        </w:rPr>
        <w:t>Data Retention</w:t>
      </w:r>
    </w:p>
    <w:p w14:paraId="2D859523" w14:textId="5E55BAEB" w:rsidR="00B4019E" w:rsidRDefault="00DE22D0" w:rsidP="00AD3AB9">
      <w:pPr>
        <w:pBdr>
          <w:top w:val="nil"/>
          <w:left w:val="nil"/>
          <w:bottom w:val="nil"/>
          <w:right w:val="nil"/>
          <w:between w:val="nil"/>
        </w:pBdr>
        <w:tabs>
          <w:tab w:val="left" w:pos="-179"/>
        </w:tabs>
        <w:spacing w:after="120"/>
        <w:ind w:left="720"/>
        <w:jc w:val="both"/>
        <w:rPr>
          <w:rFonts w:ascii="Arial" w:eastAsia="Aptos" w:hAnsi="Arial" w:cs="Arial"/>
          <w:b/>
          <w:bCs/>
          <w:sz w:val="22"/>
          <w:szCs w:val="22"/>
        </w:rPr>
        <w:sectPr w:rsidR="00B4019E" w:rsidSect="003F7AEF">
          <w:pgSz w:w="11906" w:h="16838" w:code="9"/>
          <w:pgMar w:top="1701" w:right="1134" w:bottom="1134" w:left="1134" w:header="567" w:footer="340" w:gutter="0"/>
          <w:cols w:space="720"/>
          <w:docGrid w:linePitch="326"/>
        </w:sectPr>
      </w:pPr>
      <w:r w:rsidRPr="00383828">
        <w:rPr>
          <w:rFonts w:ascii="Arial" w:eastAsia="Arial" w:hAnsi="Arial" w:cs="Arial"/>
          <w:color w:val="000000"/>
          <w:sz w:val="22"/>
          <w:szCs w:val="22"/>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Call-off Contract), and taking all further actions as may be necessary to ensure its compliance with Data Protection Legislation and its privacy policy. </w:t>
      </w:r>
      <w:bookmarkStart w:id="1249" w:name="_heading=h.44sinio" w:colFirst="0" w:colLast="0"/>
      <w:bookmarkEnd w:id="1249"/>
    </w:p>
    <w:p w14:paraId="0C3A0FAA" w14:textId="52011958" w:rsidR="0002610E" w:rsidRPr="00383828" w:rsidRDefault="0002610E" w:rsidP="0002610E">
      <w:pPr>
        <w:pStyle w:val="TitleClause"/>
        <w:numPr>
          <w:ilvl w:val="0"/>
          <w:numId w:val="0"/>
        </w:numPr>
        <w:rPr>
          <w:sz w:val="22"/>
          <w:szCs w:val="22"/>
        </w:rPr>
      </w:pPr>
      <w:bookmarkStart w:id="1250" w:name="_Toc205990443"/>
      <w:r>
        <w:rPr>
          <w:sz w:val="22"/>
          <w:szCs w:val="22"/>
        </w:rPr>
        <w:lastRenderedPageBreak/>
        <w:t>ANNEX C</w:t>
      </w:r>
      <w:r>
        <w:rPr>
          <w:sz w:val="22"/>
          <w:szCs w:val="22"/>
        </w:rPr>
        <w:tab/>
        <w:t>Contract Management</w:t>
      </w:r>
      <w:bookmarkEnd w:id="1250"/>
    </w:p>
    <w:p w14:paraId="6F545409" w14:textId="77777777" w:rsidR="00DE22D0" w:rsidRPr="00383828" w:rsidRDefault="00DE22D0" w:rsidP="00DE22D0">
      <w:pPr>
        <w:rPr>
          <w:rFonts w:ascii="Arial" w:eastAsia="Aptos" w:hAnsi="Arial" w:cs="Arial"/>
          <w:b/>
          <w:bCs/>
          <w:sz w:val="22"/>
          <w:szCs w:val="22"/>
        </w:rPr>
      </w:pPr>
    </w:p>
    <w:p w14:paraId="4016ED5A" w14:textId="4D330027" w:rsidR="00FD1860" w:rsidRDefault="00FD1860" w:rsidP="00151B53">
      <w:pPr>
        <w:pStyle w:val="ListParagraph"/>
        <w:numPr>
          <w:ilvl w:val="6"/>
          <w:numId w:val="38"/>
        </w:numPr>
        <w:spacing w:after="160" w:line="278" w:lineRule="auto"/>
        <w:ind w:left="567" w:hanging="425"/>
        <w:rPr>
          <w:rFonts w:ascii="Arial" w:eastAsia="Aptos" w:hAnsi="Arial" w:cs="Arial"/>
          <w:b/>
          <w:bCs/>
          <w:sz w:val="22"/>
          <w:szCs w:val="22"/>
        </w:rPr>
      </w:pPr>
      <w:r>
        <w:rPr>
          <w:rFonts w:ascii="Arial" w:eastAsia="Aptos" w:hAnsi="Arial" w:cs="Arial"/>
          <w:b/>
          <w:bCs/>
          <w:sz w:val="22"/>
          <w:szCs w:val="22"/>
        </w:rPr>
        <w:t>General</w:t>
      </w:r>
    </w:p>
    <w:p w14:paraId="62DF4E4A" w14:textId="77777777" w:rsidR="00395876" w:rsidRDefault="00395876" w:rsidP="00395876">
      <w:pPr>
        <w:pStyle w:val="ListParagraph"/>
        <w:spacing w:after="160" w:line="278" w:lineRule="auto"/>
        <w:ind w:left="567"/>
        <w:rPr>
          <w:rFonts w:ascii="Arial" w:eastAsia="Aptos" w:hAnsi="Arial" w:cs="Arial"/>
          <w:b/>
          <w:bCs/>
          <w:sz w:val="22"/>
          <w:szCs w:val="22"/>
        </w:rPr>
      </w:pPr>
    </w:p>
    <w:p w14:paraId="122C1632" w14:textId="605469C1" w:rsidR="008457D1" w:rsidRPr="00395876" w:rsidRDefault="00395876" w:rsidP="00395876">
      <w:pPr>
        <w:pStyle w:val="ListParagraph"/>
        <w:numPr>
          <w:ilvl w:val="0"/>
          <w:numId w:val="45"/>
        </w:numPr>
        <w:spacing w:after="160" w:line="278" w:lineRule="auto"/>
        <w:ind w:left="1094" w:hanging="357"/>
        <w:rPr>
          <w:rFonts w:ascii="Arial" w:eastAsia="Aptos" w:hAnsi="Arial" w:cs="Arial"/>
          <w:b/>
          <w:bCs/>
          <w:sz w:val="22"/>
          <w:szCs w:val="22"/>
        </w:rPr>
      </w:pPr>
      <w:r>
        <w:rPr>
          <w:rFonts w:ascii="Arial" w:eastAsia="Aptos" w:hAnsi="Arial" w:cs="Arial"/>
          <w:sz w:val="22"/>
          <w:szCs w:val="22"/>
        </w:rPr>
        <w:t xml:space="preserve">The Contracting Authority may monitor the performance of the Supplier by any means, which are practical and reasonable. </w:t>
      </w:r>
      <w:r>
        <w:rPr>
          <w:rFonts w:ascii="Arial" w:eastAsia="Aptos" w:hAnsi="Arial" w:cs="Arial"/>
          <w:sz w:val="22"/>
          <w:szCs w:val="22"/>
        </w:rPr>
        <w:br/>
      </w:r>
    </w:p>
    <w:p w14:paraId="14FD9D8E" w14:textId="6033A7A1" w:rsidR="00395876" w:rsidRPr="008679EB" w:rsidRDefault="00395876" w:rsidP="00395876">
      <w:pPr>
        <w:pStyle w:val="ListParagraph"/>
        <w:numPr>
          <w:ilvl w:val="0"/>
          <w:numId w:val="45"/>
        </w:numPr>
        <w:spacing w:after="160" w:line="278" w:lineRule="auto"/>
        <w:ind w:left="1094" w:hanging="357"/>
        <w:rPr>
          <w:rFonts w:ascii="Arial" w:eastAsia="Aptos" w:hAnsi="Arial" w:cs="Arial"/>
          <w:b/>
          <w:bCs/>
          <w:sz w:val="22"/>
          <w:szCs w:val="22"/>
        </w:rPr>
      </w:pPr>
      <w:r>
        <w:rPr>
          <w:rFonts w:ascii="Arial" w:eastAsia="Aptos" w:hAnsi="Arial" w:cs="Arial"/>
          <w:sz w:val="22"/>
          <w:szCs w:val="22"/>
        </w:rPr>
        <w:t>The Contract shall be monitored against this a</w:t>
      </w:r>
      <w:r w:rsidR="003E5325">
        <w:rPr>
          <w:rFonts w:ascii="Arial" w:eastAsia="Aptos" w:hAnsi="Arial" w:cs="Arial"/>
          <w:sz w:val="22"/>
          <w:szCs w:val="22"/>
        </w:rPr>
        <w:t>nnex</w:t>
      </w:r>
      <w:r>
        <w:rPr>
          <w:rFonts w:ascii="Arial" w:eastAsia="Aptos" w:hAnsi="Arial" w:cs="Arial"/>
          <w:sz w:val="22"/>
          <w:szCs w:val="22"/>
        </w:rPr>
        <w:t xml:space="preserve">, incorporating Key Performance Indicators and key performance targets, as agreed between the Supplier and the </w:t>
      </w:r>
      <w:r w:rsidR="004C6C3C">
        <w:rPr>
          <w:rFonts w:ascii="Arial" w:eastAsia="Aptos" w:hAnsi="Arial" w:cs="Arial"/>
          <w:sz w:val="22"/>
          <w:szCs w:val="22"/>
        </w:rPr>
        <w:t>Contracting Authority.</w:t>
      </w:r>
    </w:p>
    <w:p w14:paraId="5243A3CB" w14:textId="77777777" w:rsidR="008679EB" w:rsidRPr="004C6C3C" w:rsidRDefault="008679EB" w:rsidP="008679EB">
      <w:pPr>
        <w:pStyle w:val="ListParagraph"/>
        <w:spacing w:after="160" w:line="278" w:lineRule="auto"/>
        <w:ind w:left="1094"/>
        <w:rPr>
          <w:rFonts w:ascii="Arial" w:eastAsia="Aptos" w:hAnsi="Arial" w:cs="Arial"/>
          <w:b/>
          <w:bCs/>
          <w:sz w:val="22"/>
          <w:szCs w:val="22"/>
        </w:rPr>
      </w:pPr>
    </w:p>
    <w:p w14:paraId="5BFA360A" w14:textId="30E3102E" w:rsidR="004C6C3C" w:rsidRPr="008679EB" w:rsidRDefault="008679EB" w:rsidP="00395876">
      <w:pPr>
        <w:pStyle w:val="ListParagraph"/>
        <w:numPr>
          <w:ilvl w:val="0"/>
          <w:numId w:val="45"/>
        </w:numPr>
        <w:spacing w:after="160" w:line="278" w:lineRule="auto"/>
        <w:ind w:left="1094" w:hanging="357"/>
        <w:rPr>
          <w:rFonts w:ascii="Arial" w:eastAsia="Aptos" w:hAnsi="Arial" w:cs="Arial"/>
          <w:b/>
          <w:bCs/>
          <w:sz w:val="22"/>
          <w:szCs w:val="22"/>
        </w:rPr>
      </w:pPr>
      <w:r>
        <w:rPr>
          <w:rFonts w:ascii="Arial" w:eastAsia="Aptos" w:hAnsi="Arial" w:cs="Arial"/>
          <w:sz w:val="22"/>
          <w:szCs w:val="22"/>
        </w:rPr>
        <w:t xml:space="preserve">Any performance issues, non-compliances or failures against the Contract will be managed by the Contracting Authority. </w:t>
      </w:r>
    </w:p>
    <w:p w14:paraId="354FA00F" w14:textId="77777777" w:rsidR="008679EB" w:rsidRPr="008679EB" w:rsidRDefault="008679EB" w:rsidP="008679EB">
      <w:pPr>
        <w:pStyle w:val="ListParagraph"/>
        <w:rPr>
          <w:rFonts w:ascii="Arial" w:eastAsia="Aptos" w:hAnsi="Arial" w:cs="Arial"/>
          <w:b/>
          <w:bCs/>
          <w:sz w:val="22"/>
          <w:szCs w:val="22"/>
        </w:rPr>
      </w:pPr>
    </w:p>
    <w:p w14:paraId="30BAA657" w14:textId="3594E9C5" w:rsidR="008679EB" w:rsidRPr="008679EB" w:rsidRDefault="008679EB" w:rsidP="008679EB">
      <w:pPr>
        <w:pStyle w:val="ListParagraph"/>
        <w:numPr>
          <w:ilvl w:val="0"/>
          <w:numId w:val="45"/>
        </w:numPr>
        <w:spacing w:after="160" w:line="278" w:lineRule="auto"/>
        <w:ind w:left="1094" w:hanging="357"/>
        <w:rPr>
          <w:rFonts w:ascii="Arial" w:eastAsia="Aptos" w:hAnsi="Arial" w:cs="Arial"/>
          <w:b/>
          <w:bCs/>
          <w:sz w:val="22"/>
          <w:szCs w:val="22"/>
        </w:rPr>
      </w:pPr>
      <w:r>
        <w:rPr>
          <w:rFonts w:ascii="Arial" w:eastAsia="Aptos" w:hAnsi="Arial" w:cs="Arial"/>
          <w:sz w:val="22"/>
          <w:szCs w:val="22"/>
        </w:rPr>
        <w:t>The objectives of this a</w:t>
      </w:r>
      <w:r w:rsidR="003E6B2F">
        <w:rPr>
          <w:rFonts w:ascii="Arial" w:eastAsia="Aptos" w:hAnsi="Arial" w:cs="Arial"/>
          <w:sz w:val="22"/>
          <w:szCs w:val="22"/>
        </w:rPr>
        <w:t>nnex</w:t>
      </w:r>
      <w:r>
        <w:rPr>
          <w:rFonts w:ascii="Arial" w:eastAsia="Aptos" w:hAnsi="Arial" w:cs="Arial"/>
          <w:sz w:val="22"/>
          <w:szCs w:val="22"/>
        </w:rPr>
        <w:t xml:space="preserve"> are to:</w:t>
      </w:r>
      <w:r>
        <w:rPr>
          <w:rFonts w:ascii="Arial" w:eastAsia="Aptos" w:hAnsi="Arial" w:cs="Arial"/>
          <w:sz w:val="22"/>
          <w:szCs w:val="22"/>
        </w:rPr>
        <w:br/>
      </w:r>
    </w:p>
    <w:p w14:paraId="6AC187A1" w14:textId="76003F33" w:rsidR="000B08B8" w:rsidRPr="000B08B8" w:rsidRDefault="000B08B8" w:rsidP="00FC3EE1">
      <w:pPr>
        <w:pStyle w:val="ListParagraph"/>
        <w:numPr>
          <w:ilvl w:val="0"/>
          <w:numId w:val="121"/>
        </w:numPr>
        <w:spacing w:after="160" w:line="278" w:lineRule="auto"/>
        <w:ind w:left="1491" w:hanging="357"/>
        <w:rPr>
          <w:rFonts w:ascii="Arial" w:eastAsia="Aptos" w:hAnsi="Arial" w:cs="Arial"/>
          <w:b/>
          <w:bCs/>
          <w:sz w:val="20"/>
          <w:szCs w:val="20"/>
        </w:rPr>
      </w:pPr>
      <w:r w:rsidRPr="000B08B8">
        <w:rPr>
          <w:sz w:val="22"/>
          <w:szCs w:val="22"/>
        </w:rPr>
        <w:t>ensure that the Goods and</w:t>
      </w:r>
      <w:r w:rsidR="001B560D">
        <w:rPr>
          <w:sz w:val="22"/>
          <w:szCs w:val="22"/>
        </w:rPr>
        <w:t>/or</w:t>
      </w:r>
      <w:r w:rsidRPr="000B08B8">
        <w:rPr>
          <w:sz w:val="22"/>
          <w:szCs w:val="22"/>
        </w:rPr>
        <w:t xml:space="preserve"> </w:t>
      </w:r>
      <w:r w:rsidR="001B560D">
        <w:rPr>
          <w:sz w:val="22"/>
          <w:szCs w:val="22"/>
        </w:rPr>
        <w:t xml:space="preserve">associated </w:t>
      </w:r>
      <w:r w:rsidRPr="000B08B8">
        <w:rPr>
          <w:sz w:val="22"/>
          <w:szCs w:val="22"/>
        </w:rPr>
        <w:t>Services are delivered to a consistent quality standard that meet the requirements of the Contracting Authority;</w:t>
      </w:r>
      <w:r>
        <w:rPr>
          <w:sz w:val="22"/>
          <w:szCs w:val="22"/>
        </w:rPr>
        <w:br/>
      </w:r>
    </w:p>
    <w:p w14:paraId="2559E313" w14:textId="54402687" w:rsidR="000B08B8" w:rsidRPr="000B08B8" w:rsidRDefault="000B08B8" w:rsidP="00FC3EE1">
      <w:pPr>
        <w:pStyle w:val="ListParagraph"/>
        <w:numPr>
          <w:ilvl w:val="0"/>
          <w:numId w:val="121"/>
        </w:numPr>
        <w:spacing w:after="160" w:line="278" w:lineRule="auto"/>
        <w:ind w:left="1491" w:hanging="357"/>
        <w:rPr>
          <w:rFonts w:ascii="Arial" w:eastAsia="Aptos" w:hAnsi="Arial" w:cs="Arial"/>
          <w:b/>
          <w:bCs/>
          <w:sz w:val="20"/>
          <w:szCs w:val="20"/>
        </w:rPr>
      </w:pPr>
      <w:r w:rsidRPr="000B08B8">
        <w:rPr>
          <w:sz w:val="22"/>
          <w:szCs w:val="22"/>
        </w:rPr>
        <w:t>provide a mechanism whereby the Contracting Authority can understand the level of performance per Goods and</w:t>
      </w:r>
      <w:r w:rsidR="001B560D">
        <w:rPr>
          <w:sz w:val="22"/>
          <w:szCs w:val="22"/>
        </w:rPr>
        <w:t>/or associated</w:t>
      </w:r>
      <w:r w:rsidRPr="000B08B8">
        <w:rPr>
          <w:sz w:val="22"/>
          <w:szCs w:val="22"/>
        </w:rPr>
        <w:t xml:space="preserve"> Services delivered, and quickly identify performance issues or failures to enable corrective action plans to be developed and deployed; </w:t>
      </w:r>
      <w:r>
        <w:rPr>
          <w:sz w:val="22"/>
          <w:szCs w:val="22"/>
        </w:rPr>
        <w:br/>
      </w:r>
    </w:p>
    <w:p w14:paraId="4E6FB97C" w14:textId="1DE49308" w:rsidR="008457D1" w:rsidRPr="001B560D" w:rsidRDefault="000B08B8" w:rsidP="00FC3EE1">
      <w:pPr>
        <w:pStyle w:val="ListParagraph"/>
        <w:numPr>
          <w:ilvl w:val="0"/>
          <w:numId w:val="121"/>
        </w:numPr>
        <w:spacing w:after="160" w:line="278" w:lineRule="auto"/>
        <w:ind w:left="1491" w:hanging="357"/>
        <w:rPr>
          <w:rFonts w:ascii="Arial" w:eastAsia="Aptos" w:hAnsi="Arial" w:cs="Arial"/>
          <w:b/>
          <w:bCs/>
          <w:sz w:val="20"/>
          <w:szCs w:val="20"/>
        </w:rPr>
      </w:pPr>
      <w:r w:rsidRPr="000B08B8">
        <w:rPr>
          <w:sz w:val="22"/>
          <w:szCs w:val="22"/>
        </w:rPr>
        <w:t>create a platform to enable continuous improvement in the levels of delivery of Goods and provision of Service Levels provided to the Contracting Authority and thereby enhance and increase value for money.</w:t>
      </w:r>
      <w:r w:rsidR="001B560D">
        <w:rPr>
          <w:sz w:val="22"/>
          <w:szCs w:val="22"/>
        </w:rPr>
        <w:br/>
      </w:r>
    </w:p>
    <w:p w14:paraId="7E03893A" w14:textId="3A0254C5" w:rsidR="00FD1860" w:rsidRDefault="001B560D" w:rsidP="00151B53">
      <w:pPr>
        <w:pStyle w:val="ListParagraph"/>
        <w:numPr>
          <w:ilvl w:val="6"/>
          <w:numId w:val="38"/>
        </w:numPr>
        <w:spacing w:after="160" w:line="278" w:lineRule="auto"/>
        <w:ind w:left="567" w:hanging="425"/>
        <w:rPr>
          <w:rFonts w:ascii="Arial" w:eastAsia="Aptos" w:hAnsi="Arial" w:cs="Arial"/>
          <w:b/>
          <w:bCs/>
          <w:sz w:val="22"/>
          <w:szCs w:val="22"/>
        </w:rPr>
      </w:pPr>
      <w:r>
        <w:rPr>
          <w:rFonts w:ascii="Arial" w:eastAsia="Aptos" w:hAnsi="Arial" w:cs="Arial"/>
          <w:b/>
          <w:bCs/>
          <w:sz w:val="22"/>
          <w:szCs w:val="22"/>
        </w:rPr>
        <w:t>Quality Monitoring</w:t>
      </w:r>
    </w:p>
    <w:p w14:paraId="30F79B09" w14:textId="77777777" w:rsidR="001B560D" w:rsidRDefault="001B560D" w:rsidP="001B560D">
      <w:pPr>
        <w:pStyle w:val="ListParagraph"/>
        <w:spacing w:after="160" w:line="278" w:lineRule="auto"/>
        <w:ind w:left="567"/>
        <w:rPr>
          <w:rFonts w:ascii="Arial" w:eastAsia="Aptos" w:hAnsi="Arial" w:cs="Arial"/>
          <w:b/>
          <w:bCs/>
          <w:sz w:val="22"/>
          <w:szCs w:val="22"/>
        </w:rPr>
      </w:pPr>
    </w:p>
    <w:p w14:paraId="3A3678B7" w14:textId="4FA029A7" w:rsidR="001B560D" w:rsidRPr="000F7C70" w:rsidRDefault="001B560D" w:rsidP="000F7C70">
      <w:pPr>
        <w:pStyle w:val="ListParagraph"/>
        <w:spacing w:after="160" w:line="278" w:lineRule="auto"/>
        <w:ind w:left="567"/>
        <w:rPr>
          <w:rFonts w:ascii="Arial" w:eastAsia="Aptos" w:hAnsi="Arial" w:cs="Arial"/>
          <w:sz w:val="22"/>
          <w:szCs w:val="22"/>
        </w:rPr>
      </w:pPr>
      <w:r>
        <w:rPr>
          <w:rFonts w:ascii="Arial" w:eastAsia="Aptos" w:hAnsi="Arial" w:cs="Arial"/>
          <w:sz w:val="22"/>
          <w:szCs w:val="22"/>
        </w:rPr>
        <w:t xml:space="preserve">The Supplier shall monitor the provision of the Goods and/or associated Services, in accordance with the provisions of the Contract, </w:t>
      </w:r>
      <w:proofErr w:type="gramStart"/>
      <w:r>
        <w:rPr>
          <w:rFonts w:ascii="Arial" w:eastAsia="Aptos" w:hAnsi="Arial" w:cs="Arial"/>
          <w:sz w:val="22"/>
          <w:szCs w:val="22"/>
        </w:rPr>
        <w:t>on a daily basis</w:t>
      </w:r>
      <w:proofErr w:type="gramEnd"/>
      <w:r>
        <w:rPr>
          <w:rFonts w:ascii="Arial" w:eastAsia="Aptos" w:hAnsi="Arial" w:cs="Arial"/>
          <w:sz w:val="22"/>
          <w:szCs w:val="22"/>
        </w:rPr>
        <w:t xml:space="preserve"> to ensure that compliance with the Contract documentation, keeping </w:t>
      </w:r>
      <w:r w:rsidR="000F7C70">
        <w:rPr>
          <w:rFonts w:ascii="Arial" w:eastAsia="Aptos" w:hAnsi="Arial" w:cs="Arial"/>
          <w:sz w:val="22"/>
          <w:szCs w:val="22"/>
        </w:rPr>
        <w:t xml:space="preserve">records of all deficiencies, key performance events and Force Majeure events. </w:t>
      </w:r>
      <w:r w:rsidR="000F7C70">
        <w:rPr>
          <w:rFonts w:ascii="Arial" w:eastAsia="Aptos" w:hAnsi="Arial" w:cs="Arial"/>
          <w:sz w:val="22"/>
          <w:szCs w:val="22"/>
        </w:rPr>
        <w:br/>
      </w:r>
    </w:p>
    <w:p w14:paraId="1128CF3D" w14:textId="432D68B6" w:rsidR="00DE22D0" w:rsidRPr="00383828" w:rsidRDefault="00DE22D0" w:rsidP="00151B53">
      <w:pPr>
        <w:pStyle w:val="ListParagraph"/>
        <w:numPr>
          <w:ilvl w:val="6"/>
          <w:numId w:val="38"/>
        </w:numPr>
        <w:spacing w:after="160" w:line="278" w:lineRule="auto"/>
        <w:ind w:left="567" w:hanging="425"/>
        <w:rPr>
          <w:rFonts w:ascii="Arial" w:eastAsia="Aptos" w:hAnsi="Arial" w:cs="Arial"/>
          <w:b/>
          <w:bCs/>
          <w:sz w:val="22"/>
          <w:szCs w:val="22"/>
        </w:rPr>
      </w:pPr>
      <w:r w:rsidRPr="00383828">
        <w:rPr>
          <w:rFonts w:ascii="Arial" w:eastAsia="Aptos" w:hAnsi="Arial" w:cs="Arial"/>
          <w:b/>
          <w:bCs/>
          <w:sz w:val="22"/>
          <w:szCs w:val="22"/>
        </w:rPr>
        <w:t>Authorised Representatives</w:t>
      </w:r>
    </w:p>
    <w:p w14:paraId="65A31546" w14:textId="7F730716" w:rsidR="00DE22D0" w:rsidRDefault="00DE22D0" w:rsidP="00AD3AB9">
      <w:pPr>
        <w:ind w:left="142" w:firstLine="425"/>
        <w:rPr>
          <w:rFonts w:ascii="Arial" w:eastAsia="Aptos" w:hAnsi="Arial" w:cs="Arial"/>
          <w:sz w:val="22"/>
          <w:szCs w:val="22"/>
        </w:rPr>
      </w:pPr>
      <w:r w:rsidRPr="00383828">
        <w:rPr>
          <w:rFonts w:ascii="Arial" w:eastAsia="Aptos" w:hAnsi="Arial" w:cs="Arial"/>
          <w:sz w:val="22"/>
          <w:szCs w:val="22"/>
        </w:rPr>
        <w:t xml:space="preserve">The </w:t>
      </w:r>
      <w:r w:rsidR="00A82600">
        <w:rPr>
          <w:rFonts w:ascii="Arial" w:eastAsia="Aptos" w:hAnsi="Arial" w:cs="Arial"/>
          <w:sz w:val="22"/>
          <w:szCs w:val="22"/>
        </w:rPr>
        <w:t>Contracting Authority</w:t>
      </w:r>
      <w:r w:rsidRPr="00383828">
        <w:rPr>
          <w:rFonts w:ascii="Arial" w:eastAsia="Aptos" w:hAnsi="Arial" w:cs="Arial"/>
          <w:sz w:val="22"/>
          <w:szCs w:val="22"/>
        </w:rPr>
        <w:t>’s initial Authorised Representative: [</w:t>
      </w:r>
      <w:r w:rsidRPr="00A43248">
        <w:rPr>
          <w:rFonts w:ascii="Arial" w:eastAsia="Aptos" w:hAnsi="Arial" w:cs="Arial"/>
          <w:sz w:val="22"/>
          <w:szCs w:val="22"/>
          <w:highlight w:val="yellow"/>
        </w:rPr>
        <w:t>INSERT DETAILS</w:t>
      </w:r>
      <w:r w:rsidRPr="00383828">
        <w:rPr>
          <w:rFonts w:ascii="Arial" w:eastAsia="Aptos" w:hAnsi="Arial" w:cs="Arial"/>
          <w:sz w:val="22"/>
          <w:szCs w:val="22"/>
        </w:rPr>
        <w:t>]</w:t>
      </w:r>
    </w:p>
    <w:p w14:paraId="7EBABE65" w14:textId="77777777" w:rsidR="00AD3AB9" w:rsidRPr="00383828" w:rsidRDefault="00AD3AB9" w:rsidP="00AD3AB9">
      <w:pPr>
        <w:ind w:left="142" w:firstLine="425"/>
        <w:rPr>
          <w:rFonts w:ascii="Arial" w:eastAsia="Aptos" w:hAnsi="Arial" w:cs="Arial"/>
          <w:sz w:val="22"/>
          <w:szCs w:val="22"/>
        </w:rPr>
      </w:pPr>
    </w:p>
    <w:p w14:paraId="3C740E86" w14:textId="77777777" w:rsidR="00DE22D0" w:rsidRPr="00383828" w:rsidRDefault="00DE22D0" w:rsidP="00AD3AB9">
      <w:pPr>
        <w:ind w:left="142" w:firstLine="425"/>
        <w:rPr>
          <w:rFonts w:ascii="Arial" w:eastAsia="Aptos" w:hAnsi="Arial" w:cs="Arial"/>
          <w:sz w:val="22"/>
          <w:szCs w:val="22"/>
        </w:rPr>
      </w:pPr>
      <w:r w:rsidRPr="00383828">
        <w:rPr>
          <w:rFonts w:ascii="Arial" w:eastAsia="Aptos" w:hAnsi="Arial" w:cs="Arial"/>
          <w:sz w:val="22"/>
          <w:szCs w:val="22"/>
        </w:rPr>
        <w:t xml:space="preserve">The Supplier's initial Authorised Representative: </w:t>
      </w:r>
      <w:r w:rsidRPr="00A43248">
        <w:rPr>
          <w:rFonts w:ascii="Arial" w:eastAsia="Aptos" w:hAnsi="Arial" w:cs="Arial"/>
          <w:sz w:val="22"/>
          <w:szCs w:val="22"/>
          <w:highlight w:val="yellow"/>
        </w:rPr>
        <w:t>[INSERT DETAILS</w:t>
      </w:r>
      <w:r w:rsidRPr="00383828">
        <w:rPr>
          <w:rFonts w:ascii="Arial" w:eastAsia="Aptos" w:hAnsi="Arial" w:cs="Arial"/>
          <w:sz w:val="22"/>
          <w:szCs w:val="22"/>
        </w:rPr>
        <w:t>]</w:t>
      </w:r>
    </w:p>
    <w:p w14:paraId="4B5DFA54" w14:textId="77777777" w:rsidR="00DE22D0" w:rsidRPr="00383828" w:rsidRDefault="00DE22D0" w:rsidP="00DE22D0">
      <w:pPr>
        <w:pStyle w:val="ListParagraph"/>
        <w:ind w:left="567"/>
        <w:rPr>
          <w:rFonts w:ascii="Arial" w:eastAsia="Aptos" w:hAnsi="Arial" w:cs="Arial"/>
          <w:b/>
          <w:bCs/>
          <w:sz w:val="22"/>
          <w:szCs w:val="22"/>
        </w:rPr>
      </w:pPr>
    </w:p>
    <w:p w14:paraId="7463A7AD" w14:textId="5A683382" w:rsidR="00A43248" w:rsidRDefault="00A43248" w:rsidP="00A43248">
      <w:pPr>
        <w:pStyle w:val="ListParagraph"/>
        <w:numPr>
          <w:ilvl w:val="6"/>
          <w:numId w:val="38"/>
        </w:numPr>
        <w:spacing w:after="160" w:line="278" w:lineRule="auto"/>
        <w:ind w:left="567" w:hanging="425"/>
        <w:rPr>
          <w:rFonts w:ascii="Arial" w:eastAsia="Aptos" w:hAnsi="Arial" w:cs="Arial"/>
          <w:b/>
          <w:bCs/>
          <w:sz w:val="22"/>
          <w:szCs w:val="22"/>
        </w:rPr>
      </w:pPr>
      <w:r>
        <w:rPr>
          <w:rFonts w:ascii="Arial" w:eastAsia="Aptos" w:hAnsi="Arial" w:cs="Arial"/>
          <w:b/>
          <w:bCs/>
          <w:sz w:val="22"/>
          <w:szCs w:val="22"/>
        </w:rPr>
        <w:t>Performance Review Meetings</w:t>
      </w:r>
    </w:p>
    <w:p w14:paraId="3D19395A" w14:textId="77777777" w:rsidR="00A43248" w:rsidRDefault="00A43248" w:rsidP="00A43248">
      <w:pPr>
        <w:pStyle w:val="ListParagraph"/>
        <w:spacing w:after="160" w:line="278" w:lineRule="auto"/>
        <w:ind w:left="567"/>
        <w:rPr>
          <w:rFonts w:ascii="Arial" w:eastAsia="Aptos" w:hAnsi="Arial" w:cs="Arial"/>
          <w:b/>
          <w:bCs/>
          <w:sz w:val="22"/>
          <w:szCs w:val="22"/>
        </w:rPr>
      </w:pPr>
    </w:p>
    <w:p w14:paraId="64CC2DD6" w14:textId="02F78974" w:rsidR="00A43248" w:rsidRDefault="00A43248" w:rsidP="00FC3EE1">
      <w:pPr>
        <w:pStyle w:val="ListParagraph"/>
        <w:numPr>
          <w:ilvl w:val="0"/>
          <w:numId w:val="122"/>
        </w:numPr>
        <w:spacing w:after="160" w:line="278" w:lineRule="auto"/>
        <w:rPr>
          <w:rFonts w:ascii="Arial" w:eastAsia="Aptos" w:hAnsi="Arial" w:cs="Arial"/>
          <w:b/>
          <w:bCs/>
          <w:sz w:val="22"/>
          <w:szCs w:val="22"/>
        </w:rPr>
      </w:pPr>
      <w:r>
        <w:rPr>
          <w:rFonts w:ascii="Arial" w:eastAsia="Aptos" w:hAnsi="Arial" w:cs="Arial"/>
          <w:sz w:val="22"/>
          <w:szCs w:val="22"/>
        </w:rPr>
        <w:t xml:space="preserve">In </w:t>
      </w:r>
      <w:r w:rsidR="00356D38">
        <w:rPr>
          <w:rFonts w:ascii="Arial" w:eastAsia="Aptos" w:hAnsi="Arial" w:cs="Arial"/>
          <w:sz w:val="22"/>
          <w:szCs w:val="22"/>
        </w:rPr>
        <w:t xml:space="preserve">addition to the daily operational contact between the Contracting Authority and the Supplier, the Parities shall meet regularly to discuss their respective levels of satisfaction in respect of the Call-Off Contract and to agree any changes necessary to </w:t>
      </w:r>
      <w:r w:rsidR="00356D38">
        <w:rPr>
          <w:rFonts w:ascii="Arial" w:eastAsia="Aptos" w:hAnsi="Arial" w:cs="Arial"/>
          <w:sz w:val="22"/>
          <w:szCs w:val="22"/>
        </w:rPr>
        <w:lastRenderedPageBreak/>
        <w:t xml:space="preserve">address areas of dissatisfaction. The following table shows the type, attendees and additional information: </w:t>
      </w:r>
    </w:p>
    <w:tbl>
      <w:tblPr>
        <w:tblStyle w:val="TableGrid"/>
        <w:tblW w:w="0" w:type="auto"/>
        <w:tblInd w:w="1413" w:type="dxa"/>
        <w:tblLook w:val="04A0" w:firstRow="1" w:lastRow="0" w:firstColumn="1" w:lastColumn="0" w:noHBand="0" w:noVBand="1"/>
      </w:tblPr>
      <w:tblGrid>
        <w:gridCol w:w="1402"/>
        <w:gridCol w:w="5669"/>
      </w:tblGrid>
      <w:tr w:rsidR="00356D38" w:rsidRPr="00383828" w14:paraId="494637CC" w14:textId="77777777" w:rsidTr="00F24BA0">
        <w:tc>
          <w:tcPr>
            <w:tcW w:w="1402" w:type="dxa"/>
          </w:tcPr>
          <w:p w14:paraId="698A0E97" w14:textId="77777777" w:rsidR="00356D38" w:rsidRPr="00383828" w:rsidRDefault="00356D38" w:rsidP="00697EE3">
            <w:pPr>
              <w:pStyle w:val="ListParagraph"/>
              <w:ind w:left="0"/>
              <w:rPr>
                <w:rFonts w:ascii="Arial" w:eastAsia="Aptos" w:hAnsi="Arial" w:cs="Arial"/>
                <w:b/>
                <w:bCs/>
                <w:sz w:val="22"/>
                <w:szCs w:val="22"/>
              </w:rPr>
            </w:pPr>
            <w:r w:rsidRPr="00383828">
              <w:rPr>
                <w:rFonts w:ascii="Arial" w:eastAsia="Aptos" w:hAnsi="Arial" w:cs="Arial"/>
                <w:b/>
                <w:bCs/>
                <w:sz w:val="22"/>
                <w:szCs w:val="22"/>
              </w:rPr>
              <w:t xml:space="preserve">Type: </w:t>
            </w:r>
          </w:p>
        </w:tc>
        <w:tc>
          <w:tcPr>
            <w:tcW w:w="5669" w:type="dxa"/>
          </w:tcPr>
          <w:p w14:paraId="705EA5D2" w14:textId="77777777" w:rsidR="00356D38" w:rsidRPr="00F16CAC" w:rsidRDefault="00356D38" w:rsidP="00697EE3">
            <w:pPr>
              <w:ind w:left="142"/>
              <w:rPr>
                <w:rFonts w:ascii="Arial" w:eastAsia="Aptos" w:hAnsi="Arial" w:cs="Arial"/>
                <w:sz w:val="22"/>
                <w:szCs w:val="22"/>
                <w:highlight w:val="yellow"/>
              </w:rPr>
            </w:pPr>
            <w:r w:rsidRPr="00F16CAC">
              <w:rPr>
                <w:rFonts w:ascii="Arial" w:eastAsia="Aptos" w:hAnsi="Arial" w:cs="Arial"/>
                <w:sz w:val="22"/>
                <w:szCs w:val="22"/>
                <w:highlight w:val="yellow"/>
              </w:rPr>
              <w:t>[INSERT DETAILS]</w:t>
            </w:r>
          </w:p>
          <w:p w14:paraId="7A0C69DD" w14:textId="77777777" w:rsidR="00356D38" w:rsidRPr="00F16CAC" w:rsidRDefault="00356D38" w:rsidP="00697EE3">
            <w:pPr>
              <w:pStyle w:val="ListParagraph"/>
              <w:ind w:left="0"/>
              <w:rPr>
                <w:rFonts w:ascii="Arial" w:eastAsia="Aptos" w:hAnsi="Arial" w:cs="Arial"/>
                <w:b/>
                <w:bCs/>
                <w:sz w:val="22"/>
                <w:szCs w:val="22"/>
                <w:highlight w:val="yellow"/>
              </w:rPr>
            </w:pPr>
          </w:p>
        </w:tc>
      </w:tr>
      <w:tr w:rsidR="00356D38" w:rsidRPr="00383828" w14:paraId="4A4E2FA0" w14:textId="77777777" w:rsidTr="00F24BA0">
        <w:tc>
          <w:tcPr>
            <w:tcW w:w="1402" w:type="dxa"/>
          </w:tcPr>
          <w:p w14:paraId="0C8EA9D0" w14:textId="77777777" w:rsidR="00356D38" w:rsidRPr="00383828" w:rsidRDefault="00356D38" w:rsidP="00697EE3">
            <w:pPr>
              <w:pStyle w:val="ListParagraph"/>
              <w:ind w:left="0"/>
              <w:rPr>
                <w:rFonts w:ascii="Arial" w:eastAsia="Aptos" w:hAnsi="Arial" w:cs="Arial"/>
                <w:b/>
                <w:bCs/>
                <w:sz w:val="22"/>
                <w:szCs w:val="22"/>
              </w:rPr>
            </w:pPr>
            <w:r w:rsidRPr="00383828">
              <w:rPr>
                <w:rFonts w:ascii="Arial" w:eastAsia="Aptos" w:hAnsi="Arial" w:cs="Arial"/>
                <w:b/>
                <w:bCs/>
                <w:sz w:val="22"/>
                <w:szCs w:val="22"/>
              </w:rPr>
              <w:t xml:space="preserve">Attendees: </w:t>
            </w:r>
          </w:p>
        </w:tc>
        <w:tc>
          <w:tcPr>
            <w:tcW w:w="5669" w:type="dxa"/>
          </w:tcPr>
          <w:p w14:paraId="58155280" w14:textId="77777777" w:rsidR="00356D38" w:rsidRPr="00F16CAC" w:rsidRDefault="00356D38" w:rsidP="00697EE3">
            <w:pPr>
              <w:ind w:left="142"/>
              <w:rPr>
                <w:rFonts w:ascii="Arial" w:eastAsia="Aptos" w:hAnsi="Arial" w:cs="Arial"/>
                <w:sz w:val="22"/>
                <w:szCs w:val="22"/>
                <w:highlight w:val="yellow"/>
              </w:rPr>
            </w:pPr>
            <w:r w:rsidRPr="00F16CAC">
              <w:rPr>
                <w:rFonts w:ascii="Arial" w:eastAsia="Aptos" w:hAnsi="Arial" w:cs="Arial"/>
                <w:sz w:val="22"/>
                <w:szCs w:val="22"/>
                <w:highlight w:val="yellow"/>
              </w:rPr>
              <w:t>[INSERT DETAILS]</w:t>
            </w:r>
          </w:p>
          <w:p w14:paraId="450ACC58" w14:textId="77777777" w:rsidR="00356D38" w:rsidRPr="00F16CAC" w:rsidRDefault="00356D38" w:rsidP="00697EE3">
            <w:pPr>
              <w:pStyle w:val="ListParagraph"/>
              <w:ind w:left="0"/>
              <w:rPr>
                <w:rFonts w:ascii="Arial" w:eastAsia="Aptos" w:hAnsi="Arial" w:cs="Arial"/>
                <w:b/>
                <w:bCs/>
                <w:sz w:val="22"/>
                <w:szCs w:val="22"/>
                <w:highlight w:val="yellow"/>
              </w:rPr>
            </w:pPr>
          </w:p>
        </w:tc>
      </w:tr>
      <w:tr w:rsidR="00356D38" w:rsidRPr="00383828" w14:paraId="597F3662" w14:textId="77777777" w:rsidTr="00F24BA0">
        <w:tc>
          <w:tcPr>
            <w:tcW w:w="1402" w:type="dxa"/>
          </w:tcPr>
          <w:p w14:paraId="0D933F15" w14:textId="77777777" w:rsidR="00356D38" w:rsidRPr="00383828" w:rsidRDefault="00356D38" w:rsidP="00697EE3">
            <w:pPr>
              <w:pStyle w:val="ListParagraph"/>
              <w:ind w:left="0"/>
              <w:rPr>
                <w:rFonts w:ascii="Arial" w:eastAsia="Aptos" w:hAnsi="Arial" w:cs="Arial"/>
                <w:b/>
                <w:bCs/>
                <w:sz w:val="22"/>
                <w:szCs w:val="22"/>
              </w:rPr>
            </w:pPr>
            <w:r w:rsidRPr="00F16CAC">
              <w:rPr>
                <w:rFonts w:ascii="Arial" w:eastAsia="Aptos" w:hAnsi="Arial" w:cs="Arial"/>
                <w:b/>
                <w:bCs/>
                <w:sz w:val="22"/>
                <w:szCs w:val="22"/>
                <w:highlight w:val="yellow"/>
              </w:rPr>
              <w:t>[Other]:</w:t>
            </w:r>
            <w:r w:rsidRPr="00383828">
              <w:rPr>
                <w:rFonts w:ascii="Arial" w:eastAsia="Aptos" w:hAnsi="Arial" w:cs="Arial"/>
                <w:b/>
                <w:bCs/>
                <w:sz w:val="22"/>
                <w:szCs w:val="22"/>
              </w:rPr>
              <w:t xml:space="preserve">  </w:t>
            </w:r>
          </w:p>
        </w:tc>
        <w:tc>
          <w:tcPr>
            <w:tcW w:w="5669" w:type="dxa"/>
          </w:tcPr>
          <w:p w14:paraId="64E7BB34" w14:textId="77777777" w:rsidR="00356D38" w:rsidRPr="00F16CAC" w:rsidRDefault="00356D38" w:rsidP="00697EE3">
            <w:pPr>
              <w:ind w:left="142"/>
              <w:rPr>
                <w:rFonts w:ascii="Arial" w:eastAsia="Aptos" w:hAnsi="Arial" w:cs="Arial"/>
                <w:sz w:val="22"/>
                <w:szCs w:val="22"/>
                <w:highlight w:val="yellow"/>
              </w:rPr>
            </w:pPr>
            <w:r w:rsidRPr="00F16CAC">
              <w:rPr>
                <w:rFonts w:ascii="Arial" w:eastAsia="Aptos" w:hAnsi="Arial" w:cs="Arial"/>
                <w:sz w:val="22"/>
                <w:szCs w:val="22"/>
                <w:highlight w:val="yellow"/>
              </w:rPr>
              <w:t>[INSERT DETAILS]</w:t>
            </w:r>
          </w:p>
          <w:p w14:paraId="2905AB09" w14:textId="77777777" w:rsidR="00356D38" w:rsidRPr="00F16CAC" w:rsidRDefault="00356D38" w:rsidP="00697EE3">
            <w:pPr>
              <w:pStyle w:val="ListParagraph"/>
              <w:ind w:left="0"/>
              <w:rPr>
                <w:rFonts w:ascii="Arial" w:eastAsia="Aptos" w:hAnsi="Arial" w:cs="Arial"/>
                <w:b/>
                <w:bCs/>
                <w:sz w:val="22"/>
                <w:szCs w:val="22"/>
                <w:highlight w:val="yellow"/>
              </w:rPr>
            </w:pPr>
          </w:p>
        </w:tc>
      </w:tr>
    </w:tbl>
    <w:p w14:paraId="6363E332" w14:textId="1CE9929F" w:rsidR="00F24BA0" w:rsidRPr="00F24BA0" w:rsidRDefault="00F24BA0" w:rsidP="00F24BA0">
      <w:pPr>
        <w:spacing w:after="160" w:line="278" w:lineRule="auto"/>
        <w:rPr>
          <w:rFonts w:ascii="Arial" w:eastAsia="Aptos" w:hAnsi="Arial" w:cs="Arial"/>
          <w:b/>
          <w:bCs/>
          <w:sz w:val="6"/>
          <w:szCs w:val="6"/>
        </w:rPr>
      </w:pPr>
      <w:r>
        <w:rPr>
          <w:rFonts w:ascii="Arial" w:eastAsia="Aptos" w:hAnsi="Arial" w:cs="Arial"/>
          <w:b/>
          <w:bCs/>
          <w:sz w:val="22"/>
          <w:szCs w:val="22"/>
        </w:rPr>
        <w:tab/>
      </w:r>
      <w:r>
        <w:rPr>
          <w:rFonts w:ascii="Arial" w:eastAsia="Aptos" w:hAnsi="Arial" w:cs="Arial"/>
          <w:b/>
          <w:bCs/>
          <w:sz w:val="22"/>
          <w:szCs w:val="22"/>
        </w:rPr>
        <w:tab/>
      </w:r>
    </w:p>
    <w:p w14:paraId="4BD7CAA8" w14:textId="0584E518" w:rsidR="00F24BA0" w:rsidRPr="00F24BA0" w:rsidRDefault="00F24BA0" w:rsidP="00F24BA0">
      <w:pPr>
        <w:spacing w:after="160" w:line="278" w:lineRule="auto"/>
        <w:ind w:left="1304" w:hanging="1134"/>
        <w:rPr>
          <w:rFonts w:ascii="Arial" w:eastAsia="Aptos" w:hAnsi="Arial" w:cs="Arial"/>
          <w:sz w:val="22"/>
          <w:szCs w:val="22"/>
        </w:rPr>
      </w:pPr>
      <w:r>
        <w:rPr>
          <w:rFonts w:ascii="Arial" w:eastAsia="Aptos" w:hAnsi="Arial" w:cs="Arial"/>
          <w:b/>
          <w:bCs/>
          <w:sz w:val="22"/>
          <w:szCs w:val="22"/>
        </w:rPr>
        <w:tab/>
      </w:r>
      <w:r>
        <w:rPr>
          <w:rFonts w:ascii="Arial" w:eastAsia="Aptos" w:hAnsi="Arial" w:cs="Arial"/>
          <w:sz w:val="22"/>
          <w:szCs w:val="22"/>
        </w:rPr>
        <w:t xml:space="preserve">Performance review meetings will take place at the frequency set out in the order Form or </w:t>
      </w:r>
      <w:r w:rsidR="005749B9">
        <w:rPr>
          <w:rFonts w:ascii="Arial" w:eastAsia="Aptos" w:hAnsi="Arial" w:cs="Arial"/>
          <w:sz w:val="22"/>
          <w:szCs w:val="22"/>
        </w:rPr>
        <w:t>more frequently if necessary.</w:t>
      </w:r>
    </w:p>
    <w:p w14:paraId="2A62C54F" w14:textId="514246E7" w:rsidR="005749B9" w:rsidRPr="000853FE" w:rsidRDefault="005749B9" w:rsidP="00FC3EE1">
      <w:pPr>
        <w:pStyle w:val="ListParagraph"/>
        <w:numPr>
          <w:ilvl w:val="0"/>
          <w:numId w:val="122"/>
        </w:numPr>
        <w:spacing w:after="160" w:line="278" w:lineRule="auto"/>
        <w:rPr>
          <w:rFonts w:ascii="Arial" w:eastAsia="Aptos" w:hAnsi="Arial" w:cs="Arial"/>
          <w:b/>
          <w:bCs/>
          <w:sz w:val="22"/>
          <w:szCs w:val="22"/>
        </w:rPr>
      </w:pPr>
      <w:r>
        <w:rPr>
          <w:rFonts w:ascii="Arial" w:eastAsia="Aptos" w:hAnsi="Arial" w:cs="Arial"/>
          <w:sz w:val="22"/>
          <w:szCs w:val="22"/>
        </w:rPr>
        <w:t>The location of the meetings will be at a location or via Team as agreed between the Parti</w:t>
      </w:r>
      <w:r w:rsidR="000853FE">
        <w:rPr>
          <w:rFonts w:ascii="Arial" w:eastAsia="Aptos" w:hAnsi="Arial" w:cs="Arial"/>
          <w:sz w:val="22"/>
          <w:szCs w:val="22"/>
        </w:rPr>
        <w:t xml:space="preserve">es and the location can change as required. </w:t>
      </w:r>
    </w:p>
    <w:p w14:paraId="7C530EF0" w14:textId="77777777" w:rsidR="000853FE" w:rsidRPr="005749B9" w:rsidRDefault="000853FE" w:rsidP="000853FE">
      <w:pPr>
        <w:pStyle w:val="ListParagraph"/>
        <w:spacing w:after="160" w:line="278" w:lineRule="auto"/>
        <w:ind w:left="1287"/>
        <w:rPr>
          <w:rFonts w:ascii="Arial" w:eastAsia="Aptos" w:hAnsi="Arial" w:cs="Arial"/>
          <w:b/>
          <w:bCs/>
          <w:sz w:val="22"/>
          <w:szCs w:val="22"/>
        </w:rPr>
      </w:pPr>
    </w:p>
    <w:p w14:paraId="65BA2ECE" w14:textId="56558882" w:rsidR="00A43248" w:rsidRPr="00010D10" w:rsidRDefault="00356D38" w:rsidP="00FC3EE1">
      <w:pPr>
        <w:pStyle w:val="ListParagraph"/>
        <w:numPr>
          <w:ilvl w:val="0"/>
          <w:numId w:val="122"/>
        </w:numPr>
        <w:spacing w:after="160" w:line="278" w:lineRule="auto"/>
        <w:rPr>
          <w:rFonts w:ascii="Arial" w:eastAsia="Aptos" w:hAnsi="Arial" w:cs="Arial"/>
          <w:b/>
          <w:bCs/>
          <w:sz w:val="22"/>
          <w:szCs w:val="22"/>
        </w:rPr>
      </w:pPr>
      <w:r>
        <w:rPr>
          <w:rFonts w:ascii="Arial" w:eastAsia="Aptos" w:hAnsi="Arial" w:cs="Arial"/>
          <w:sz w:val="22"/>
          <w:szCs w:val="22"/>
        </w:rPr>
        <w:t>The Supplier</w:t>
      </w:r>
      <w:r w:rsidR="00010D10">
        <w:rPr>
          <w:rFonts w:ascii="Arial" w:eastAsia="Aptos" w:hAnsi="Arial" w:cs="Arial"/>
          <w:sz w:val="22"/>
          <w:szCs w:val="22"/>
        </w:rPr>
        <w:t xml:space="preserve"> shall ensure that a suitable member of the Supplier’s personnel attends monitoring meetings, together with such other meetings as are reasonably required by the Contracting Authority in relation to the performance of the Supplier under the Call-Off Contract.</w:t>
      </w:r>
    </w:p>
    <w:p w14:paraId="5C5707A3" w14:textId="77777777" w:rsidR="00010D10" w:rsidRPr="00010D10" w:rsidRDefault="00010D10" w:rsidP="00010D10">
      <w:pPr>
        <w:pStyle w:val="ListParagraph"/>
        <w:spacing w:after="160" w:line="278" w:lineRule="auto"/>
        <w:ind w:left="1287"/>
        <w:rPr>
          <w:rFonts w:ascii="Arial" w:eastAsia="Aptos" w:hAnsi="Arial" w:cs="Arial"/>
          <w:b/>
          <w:bCs/>
          <w:sz w:val="22"/>
          <w:szCs w:val="22"/>
        </w:rPr>
      </w:pPr>
    </w:p>
    <w:p w14:paraId="35C20588" w14:textId="77777777" w:rsidR="000853FE" w:rsidRPr="000853FE" w:rsidRDefault="000853FE" w:rsidP="00FC3EE1">
      <w:pPr>
        <w:pStyle w:val="ListParagraph"/>
        <w:numPr>
          <w:ilvl w:val="0"/>
          <w:numId w:val="122"/>
        </w:numPr>
        <w:spacing w:after="160" w:line="278" w:lineRule="auto"/>
        <w:rPr>
          <w:rFonts w:ascii="Arial" w:eastAsia="Aptos" w:hAnsi="Arial" w:cs="Arial"/>
          <w:b/>
          <w:bCs/>
          <w:sz w:val="22"/>
          <w:szCs w:val="22"/>
        </w:rPr>
      </w:pPr>
      <w:r w:rsidRPr="000853FE">
        <w:rPr>
          <w:rFonts w:ascii="Arial" w:eastAsia="Aptos" w:hAnsi="Arial" w:cs="Arial"/>
          <w:sz w:val="22"/>
          <w:szCs w:val="22"/>
        </w:rPr>
        <w:t xml:space="preserve">Should the most appropriate member of the </w:t>
      </w:r>
      <w:r>
        <w:rPr>
          <w:rFonts w:ascii="Arial" w:eastAsia="Aptos" w:hAnsi="Arial" w:cs="Arial"/>
          <w:sz w:val="22"/>
          <w:szCs w:val="22"/>
        </w:rPr>
        <w:t>Supplier</w:t>
      </w:r>
      <w:r w:rsidRPr="000853FE">
        <w:rPr>
          <w:rFonts w:ascii="Arial" w:eastAsia="Aptos" w:hAnsi="Arial" w:cs="Arial"/>
          <w:sz w:val="22"/>
          <w:szCs w:val="22"/>
        </w:rPr>
        <w:t>'s staff be unable to attend the meeting, then a suitable replacement of equivalent status shall be fully briefed and shall attend on his behalf.</w:t>
      </w:r>
    </w:p>
    <w:p w14:paraId="6F5B01FA" w14:textId="77777777" w:rsidR="000853FE" w:rsidRPr="000853FE" w:rsidRDefault="000853FE" w:rsidP="000853FE">
      <w:pPr>
        <w:pStyle w:val="ListParagraph"/>
        <w:rPr>
          <w:rFonts w:ascii="Arial" w:eastAsia="Aptos" w:hAnsi="Arial" w:cs="Arial"/>
          <w:sz w:val="22"/>
          <w:szCs w:val="22"/>
        </w:rPr>
      </w:pPr>
    </w:p>
    <w:p w14:paraId="364515FF" w14:textId="3045C6E8" w:rsidR="00A43248" w:rsidRPr="000853FE" w:rsidRDefault="000853FE" w:rsidP="00FC3EE1">
      <w:pPr>
        <w:pStyle w:val="ListParagraph"/>
        <w:numPr>
          <w:ilvl w:val="0"/>
          <w:numId w:val="122"/>
        </w:numPr>
        <w:spacing w:after="160" w:line="278" w:lineRule="auto"/>
        <w:rPr>
          <w:rFonts w:ascii="Arial" w:eastAsia="Aptos" w:hAnsi="Arial" w:cs="Arial"/>
          <w:b/>
          <w:bCs/>
          <w:sz w:val="22"/>
          <w:szCs w:val="22"/>
        </w:rPr>
      </w:pPr>
      <w:r w:rsidRPr="000853FE">
        <w:rPr>
          <w:rFonts w:ascii="Arial" w:eastAsia="Aptos" w:hAnsi="Arial" w:cs="Arial"/>
          <w:sz w:val="22"/>
          <w:szCs w:val="22"/>
        </w:rPr>
        <w:t xml:space="preserve">The </w:t>
      </w:r>
      <w:r>
        <w:rPr>
          <w:rFonts w:ascii="Arial" w:eastAsia="Aptos" w:hAnsi="Arial" w:cs="Arial"/>
          <w:sz w:val="22"/>
          <w:szCs w:val="22"/>
        </w:rPr>
        <w:t>Supplier</w:t>
      </w:r>
      <w:r w:rsidRPr="000853FE">
        <w:rPr>
          <w:rFonts w:ascii="Arial" w:eastAsia="Aptos" w:hAnsi="Arial" w:cs="Arial"/>
          <w:sz w:val="22"/>
          <w:szCs w:val="22"/>
        </w:rPr>
        <w:t xml:space="preserve"> is responsible for providing management information and statistical information as required by the Contracting Authority. The exact format of the statistics and the information and level of detail required to be included in it shall be that reasonably specified from time to time by the Supervising Officer and shall be provided within such timescale as the Supervising Officer may reasonably specify. The Supervising Officer may vary this from time to time as the need arises.</w:t>
      </w:r>
      <w:r>
        <w:rPr>
          <w:rFonts w:ascii="Arial" w:eastAsia="Aptos" w:hAnsi="Arial" w:cs="Arial"/>
          <w:sz w:val="22"/>
          <w:szCs w:val="22"/>
        </w:rPr>
        <w:t xml:space="preserve"> The following table shows the report type, content, frequency and circulation list:</w:t>
      </w:r>
    </w:p>
    <w:p w14:paraId="54F63317" w14:textId="77777777" w:rsidR="00A43248" w:rsidRDefault="00A43248" w:rsidP="00A43248">
      <w:pPr>
        <w:pStyle w:val="ListParagraph"/>
        <w:spacing w:after="160" w:line="278" w:lineRule="auto"/>
        <w:ind w:left="567"/>
        <w:rPr>
          <w:rFonts w:ascii="Arial" w:eastAsia="Aptos" w:hAnsi="Arial" w:cs="Arial"/>
          <w:b/>
          <w:bCs/>
          <w:sz w:val="22"/>
          <w:szCs w:val="22"/>
        </w:rPr>
      </w:pPr>
    </w:p>
    <w:tbl>
      <w:tblPr>
        <w:tblStyle w:val="TableGrid"/>
        <w:tblpPr w:leftFromText="180" w:rightFromText="180" w:vertAnchor="text" w:horzAnchor="margin" w:tblpXSpec="right" w:tblpY="32"/>
        <w:tblW w:w="0" w:type="auto"/>
        <w:tblLook w:val="04A0" w:firstRow="1" w:lastRow="0" w:firstColumn="1" w:lastColumn="0" w:noHBand="0" w:noVBand="1"/>
      </w:tblPr>
      <w:tblGrid>
        <w:gridCol w:w="1838"/>
        <w:gridCol w:w="6388"/>
      </w:tblGrid>
      <w:tr w:rsidR="00F16CAC" w:rsidRPr="00383828" w14:paraId="7CBD17DB" w14:textId="77777777" w:rsidTr="00F16CAC">
        <w:tc>
          <w:tcPr>
            <w:tcW w:w="1838" w:type="dxa"/>
          </w:tcPr>
          <w:p w14:paraId="2735E510" w14:textId="77777777" w:rsidR="00F16CAC" w:rsidRPr="00383828" w:rsidRDefault="00F16CAC" w:rsidP="00F16CAC">
            <w:pPr>
              <w:pStyle w:val="ListParagraph"/>
              <w:ind w:left="0"/>
              <w:rPr>
                <w:rFonts w:ascii="Arial" w:eastAsia="Aptos" w:hAnsi="Arial" w:cs="Arial"/>
                <w:b/>
                <w:bCs/>
                <w:sz w:val="22"/>
                <w:szCs w:val="22"/>
              </w:rPr>
            </w:pPr>
            <w:r w:rsidRPr="00383828">
              <w:rPr>
                <w:rFonts w:ascii="Arial" w:eastAsia="Aptos" w:hAnsi="Arial" w:cs="Arial"/>
                <w:b/>
                <w:bCs/>
                <w:sz w:val="22"/>
                <w:szCs w:val="22"/>
              </w:rPr>
              <w:t xml:space="preserve">Type: </w:t>
            </w:r>
          </w:p>
        </w:tc>
        <w:tc>
          <w:tcPr>
            <w:tcW w:w="6388" w:type="dxa"/>
          </w:tcPr>
          <w:p w14:paraId="59A15CDF" w14:textId="77777777" w:rsidR="00F16CAC" w:rsidRPr="00F16CAC" w:rsidRDefault="00F16CAC" w:rsidP="00F16CAC">
            <w:pPr>
              <w:ind w:left="142"/>
              <w:rPr>
                <w:rFonts w:ascii="Arial" w:eastAsia="Aptos" w:hAnsi="Arial" w:cs="Arial"/>
                <w:sz w:val="22"/>
                <w:szCs w:val="22"/>
                <w:highlight w:val="yellow"/>
              </w:rPr>
            </w:pPr>
            <w:r w:rsidRPr="00F16CAC">
              <w:rPr>
                <w:rFonts w:ascii="Arial" w:eastAsia="Aptos" w:hAnsi="Arial" w:cs="Arial"/>
                <w:sz w:val="22"/>
                <w:szCs w:val="22"/>
                <w:highlight w:val="yellow"/>
              </w:rPr>
              <w:t>[INSERT DETAILS]</w:t>
            </w:r>
          </w:p>
          <w:p w14:paraId="1E74AA7C" w14:textId="77777777" w:rsidR="00F16CAC" w:rsidRPr="00F16CAC" w:rsidRDefault="00F16CAC" w:rsidP="00F16CAC">
            <w:pPr>
              <w:pStyle w:val="ListParagraph"/>
              <w:ind w:left="0"/>
              <w:rPr>
                <w:rFonts w:ascii="Arial" w:eastAsia="Aptos" w:hAnsi="Arial" w:cs="Arial"/>
                <w:b/>
                <w:bCs/>
                <w:sz w:val="22"/>
                <w:szCs w:val="22"/>
                <w:highlight w:val="yellow"/>
              </w:rPr>
            </w:pPr>
          </w:p>
        </w:tc>
      </w:tr>
      <w:tr w:rsidR="00F16CAC" w:rsidRPr="00383828" w14:paraId="457E6FB9" w14:textId="77777777" w:rsidTr="00F16CAC">
        <w:tc>
          <w:tcPr>
            <w:tcW w:w="1838" w:type="dxa"/>
          </w:tcPr>
          <w:p w14:paraId="7D493154" w14:textId="77777777" w:rsidR="00F16CAC" w:rsidRPr="00383828" w:rsidRDefault="00F16CAC" w:rsidP="00F16CAC">
            <w:pPr>
              <w:pStyle w:val="ListParagraph"/>
              <w:ind w:left="0"/>
              <w:rPr>
                <w:rFonts w:ascii="Arial" w:eastAsia="Aptos" w:hAnsi="Arial" w:cs="Arial"/>
                <w:b/>
                <w:bCs/>
                <w:sz w:val="22"/>
                <w:szCs w:val="22"/>
              </w:rPr>
            </w:pPr>
            <w:r w:rsidRPr="00383828">
              <w:rPr>
                <w:rFonts w:ascii="Arial" w:eastAsia="Aptos" w:hAnsi="Arial" w:cs="Arial"/>
                <w:b/>
                <w:bCs/>
                <w:sz w:val="22"/>
                <w:szCs w:val="22"/>
              </w:rPr>
              <w:t>Contents:</w:t>
            </w:r>
          </w:p>
        </w:tc>
        <w:tc>
          <w:tcPr>
            <w:tcW w:w="6388" w:type="dxa"/>
          </w:tcPr>
          <w:p w14:paraId="7BF65E9F" w14:textId="77777777" w:rsidR="00F16CAC" w:rsidRPr="00F16CAC" w:rsidRDefault="00F16CAC" w:rsidP="00F16CAC">
            <w:pPr>
              <w:ind w:left="142"/>
              <w:rPr>
                <w:rFonts w:ascii="Arial" w:eastAsia="Aptos" w:hAnsi="Arial" w:cs="Arial"/>
                <w:sz w:val="22"/>
                <w:szCs w:val="22"/>
                <w:highlight w:val="yellow"/>
              </w:rPr>
            </w:pPr>
            <w:r w:rsidRPr="00F16CAC">
              <w:rPr>
                <w:rFonts w:ascii="Arial" w:eastAsia="Aptos" w:hAnsi="Arial" w:cs="Arial"/>
                <w:sz w:val="22"/>
                <w:szCs w:val="22"/>
                <w:highlight w:val="yellow"/>
              </w:rPr>
              <w:t>[INSERT DETAILS]</w:t>
            </w:r>
          </w:p>
          <w:p w14:paraId="3598E463" w14:textId="77777777" w:rsidR="00F16CAC" w:rsidRPr="00F16CAC" w:rsidRDefault="00F16CAC" w:rsidP="00F16CAC">
            <w:pPr>
              <w:pStyle w:val="ListParagraph"/>
              <w:ind w:left="0"/>
              <w:rPr>
                <w:rFonts w:ascii="Arial" w:eastAsia="Aptos" w:hAnsi="Arial" w:cs="Arial"/>
                <w:b/>
                <w:bCs/>
                <w:sz w:val="22"/>
                <w:szCs w:val="22"/>
                <w:highlight w:val="yellow"/>
              </w:rPr>
            </w:pPr>
          </w:p>
        </w:tc>
      </w:tr>
      <w:tr w:rsidR="00F16CAC" w:rsidRPr="00383828" w14:paraId="040454FE" w14:textId="77777777" w:rsidTr="00F16CAC">
        <w:tc>
          <w:tcPr>
            <w:tcW w:w="1838" w:type="dxa"/>
          </w:tcPr>
          <w:p w14:paraId="1E90EA2B" w14:textId="77777777" w:rsidR="00F16CAC" w:rsidRPr="00383828" w:rsidRDefault="00F16CAC" w:rsidP="00F16CAC">
            <w:pPr>
              <w:pStyle w:val="ListParagraph"/>
              <w:ind w:left="0"/>
              <w:rPr>
                <w:rFonts w:ascii="Arial" w:eastAsia="Aptos" w:hAnsi="Arial" w:cs="Arial"/>
                <w:b/>
                <w:bCs/>
                <w:sz w:val="22"/>
                <w:szCs w:val="22"/>
              </w:rPr>
            </w:pPr>
            <w:r w:rsidRPr="00383828">
              <w:rPr>
                <w:rFonts w:ascii="Arial" w:eastAsia="Aptos" w:hAnsi="Arial" w:cs="Arial"/>
                <w:b/>
                <w:bCs/>
                <w:sz w:val="22"/>
                <w:szCs w:val="22"/>
              </w:rPr>
              <w:t>Frequency:</w:t>
            </w:r>
          </w:p>
        </w:tc>
        <w:tc>
          <w:tcPr>
            <w:tcW w:w="6388" w:type="dxa"/>
          </w:tcPr>
          <w:p w14:paraId="387444EB" w14:textId="77777777" w:rsidR="00F16CAC" w:rsidRPr="00F16CAC" w:rsidRDefault="00F16CAC" w:rsidP="00F16CAC">
            <w:pPr>
              <w:ind w:left="142"/>
              <w:rPr>
                <w:rFonts w:ascii="Arial" w:eastAsia="Aptos" w:hAnsi="Arial" w:cs="Arial"/>
                <w:sz w:val="22"/>
                <w:szCs w:val="22"/>
                <w:highlight w:val="yellow"/>
              </w:rPr>
            </w:pPr>
            <w:r w:rsidRPr="00F16CAC">
              <w:rPr>
                <w:rFonts w:ascii="Arial" w:eastAsia="Aptos" w:hAnsi="Arial" w:cs="Arial"/>
                <w:sz w:val="22"/>
                <w:szCs w:val="22"/>
                <w:highlight w:val="yellow"/>
              </w:rPr>
              <w:t>[INSERT DETAILS]</w:t>
            </w:r>
          </w:p>
          <w:p w14:paraId="5F84C848" w14:textId="77777777" w:rsidR="00F16CAC" w:rsidRPr="00F16CAC" w:rsidRDefault="00F16CAC" w:rsidP="00F16CAC">
            <w:pPr>
              <w:pStyle w:val="ListParagraph"/>
              <w:ind w:left="0"/>
              <w:rPr>
                <w:rFonts w:ascii="Arial" w:eastAsia="Aptos" w:hAnsi="Arial" w:cs="Arial"/>
                <w:b/>
                <w:bCs/>
                <w:sz w:val="22"/>
                <w:szCs w:val="22"/>
                <w:highlight w:val="yellow"/>
              </w:rPr>
            </w:pPr>
          </w:p>
        </w:tc>
      </w:tr>
      <w:tr w:rsidR="00F16CAC" w:rsidRPr="00383828" w14:paraId="252EE72A" w14:textId="77777777" w:rsidTr="00F16CAC">
        <w:tc>
          <w:tcPr>
            <w:tcW w:w="1838" w:type="dxa"/>
          </w:tcPr>
          <w:p w14:paraId="353D37CA" w14:textId="77777777" w:rsidR="00F16CAC" w:rsidRPr="00383828" w:rsidRDefault="00F16CAC" w:rsidP="00F16CAC">
            <w:pPr>
              <w:pStyle w:val="ListParagraph"/>
              <w:ind w:left="0"/>
              <w:rPr>
                <w:rFonts w:ascii="Arial" w:eastAsia="Aptos" w:hAnsi="Arial" w:cs="Arial"/>
                <w:b/>
                <w:bCs/>
                <w:sz w:val="22"/>
                <w:szCs w:val="22"/>
              </w:rPr>
            </w:pPr>
            <w:r w:rsidRPr="00383828">
              <w:rPr>
                <w:rFonts w:ascii="Arial" w:eastAsia="Aptos" w:hAnsi="Arial" w:cs="Arial"/>
                <w:b/>
                <w:bCs/>
                <w:sz w:val="22"/>
                <w:szCs w:val="22"/>
              </w:rPr>
              <w:t xml:space="preserve">Circulation list: </w:t>
            </w:r>
          </w:p>
        </w:tc>
        <w:tc>
          <w:tcPr>
            <w:tcW w:w="6388" w:type="dxa"/>
          </w:tcPr>
          <w:p w14:paraId="08921DF9" w14:textId="77777777" w:rsidR="00F16CAC" w:rsidRPr="00F16CAC" w:rsidRDefault="00F16CAC" w:rsidP="00F16CAC">
            <w:pPr>
              <w:ind w:left="142"/>
              <w:rPr>
                <w:rFonts w:ascii="Arial" w:eastAsia="Aptos" w:hAnsi="Arial" w:cs="Arial"/>
                <w:sz w:val="22"/>
                <w:szCs w:val="22"/>
                <w:highlight w:val="yellow"/>
              </w:rPr>
            </w:pPr>
            <w:r w:rsidRPr="00F16CAC">
              <w:rPr>
                <w:rFonts w:ascii="Arial" w:eastAsia="Aptos" w:hAnsi="Arial" w:cs="Arial"/>
                <w:sz w:val="22"/>
                <w:szCs w:val="22"/>
                <w:highlight w:val="yellow"/>
              </w:rPr>
              <w:t>[INSERT DETAILS]</w:t>
            </w:r>
          </w:p>
          <w:p w14:paraId="689487E9" w14:textId="77777777" w:rsidR="00F16CAC" w:rsidRPr="00F16CAC" w:rsidRDefault="00F16CAC" w:rsidP="00F16CAC">
            <w:pPr>
              <w:pStyle w:val="ListParagraph"/>
              <w:ind w:left="0"/>
              <w:rPr>
                <w:rFonts w:ascii="Arial" w:eastAsia="Aptos" w:hAnsi="Arial" w:cs="Arial"/>
                <w:b/>
                <w:bCs/>
                <w:sz w:val="22"/>
                <w:szCs w:val="22"/>
                <w:highlight w:val="yellow"/>
              </w:rPr>
            </w:pPr>
          </w:p>
        </w:tc>
      </w:tr>
    </w:tbl>
    <w:p w14:paraId="4A2325C6" w14:textId="77777777" w:rsidR="00F16CAC" w:rsidRDefault="00F16CAC" w:rsidP="00A43248">
      <w:pPr>
        <w:pStyle w:val="ListParagraph"/>
        <w:spacing w:after="160" w:line="278" w:lineRule="auto"/>
        <w:ind w:left="567"/>
        <w:rPr>
          <w:rFonts w:ascii="Arial" w:eastAsia="Aptos" w:hAnsi="Arial" w:cs="Arial"/>
          <w:b/>
          <w:bCs/>
          <w:sz w:val="22"/>
          <w:szCs w:val="22"/>
        </w:rPr>
      </w:pPr>
    </w:p>
    <w:p w14:paraId="0B358166" w14:textId="77777777" w:rsidR="00F16CAC" w:rsidRDefault="00F16CAC" w:rsidP="00A43248">
      <w:pPr>
        <w:pStyle w:val="ListParagraph"/>
        <w:spacing w:after="160" w:line="278" w:lineRule="auto"/>
        <w:ind w:left="567"/>
        <w:rPr>
          <w:rFonts w:ascii="Arial" w:eastAsia="Aptos" w:hAnsi="Arial" w:cs="Arial"/>
          <w:b/>
          <w:bCs/>
          <w:sz w:val="22"/>
          <w:szCs w:val="22"/>
        </w:rPr>
      </w:pPr>
    </w:p>
    <w:p w14:paraId="28718264" w14:textId="77777777" w:rsidR="00F16CAC" w:rsidRDefault="00F16CAC" w:rsidP="00A43248">
      <w:pPr>
        <w:pStyle w:val="ListParagraph"/>
        <w:spacing w:after="160" w:line="278" w:lineRule="auto"/>
        <w:ind w:left="567"/>
        <w:rPr>
          <w:rFonts w:ascii="Arial" w:eastAsia="Aptos" w:hAnsi="Arial" w:cs="Arial"/>
          <w:b/>
          <w:bCs/>
          <w:sz w:val="22"/>
          <w:szCs w:val="22"/>
        </w:rPr>
      </w:pPr>
    </w:p>
    <w:p w14:paraId="1DCE842E" w14:textId="77777777" w:rsidR="00F16CAC" w:rsidRDefault="00F16CAC" w:rsidP="00A43248">
      <w:pPr>
        <w:pStyle w:val="ListParagraph"/>
        <w:spacing w:after="160" w:line="278" w:lineRule="auto"/>
        <w:ind w:left="567"/>
        <w:rPr>
          <w:rFonts w:ascii="Arial" w:eastAsia="Aptos" w:hAnsi="Arial" w:cs="Arial"/>
          <w:b/>
          <w:bCs/>
          <w:sz w:val="22"/>
          <w:szCs w:val="22"/>
        </w:rPr>
      </w:pPr>
    </w:p>
    <w:p w14:paraId="37C5B7CC" w14:textId="77777777" w:rsidR="00F16CAC" w:rsidRDefault="00F16CAC" w:rsidP="00A43248">
      <w:pPr>
        <w:pStyle w:val="ListParagraph"/>
        <w:spacing w:after="160" w:line="278" w:lineRule="auto"/>
        <w:ind w:left="567"/>
        <w:rPr>
          <w:rFonts w:ascii="Arial" w:eastAsia="Aptos" w:hAnsi="Arial" w:cs="Arial"/>
          <w:b/>
          <w:bCs/>
          <w:sz w:val="22"/>
          <w:szCs w:val="22"/>
        </w:rPr>
      </w:pPr>
    </w:p>
    <w:p w14:paraId="3359B62E" w14:textId="77777777" w:rsidR="00F16CAC" w:rsidRDefault="00F16CAC" w:rsidP="00A43248">
      <w:pPr>
        <w:pStyle w:val="ListParagraph"/>
        <w:spacing w:after="160" w:line="278" w:lineRule="auto"/>
        <w:ind w:left="567"/>
        <w:rPr>
          <w:rFonts w:ascii="Arial" w:eastAsia="Aptos" w:hAnsi="Arial" w:cs="Arial"/>
          <w:b/>
          <w:bCs/>
          <w:sz w:val="22"/>
          <w:szCs w:val="22"/>
        </w:rPr>
      </w:pPr>
    </w:p>
    <w:p w14:paraId="34BD7100" w14:textId="77777777" w:rsidR="00F16CAC" w:rsidRDefault="00F16CAC" w:rsidP="00A43248">
      <w:pPr>
        <w:pStyle w:val="ListParagraph"/>
        <w:spacing w:after="160" w:line="278" w:lineRule="auto"/>
        <w:ind w:left="567"/>
        <w:rPr>
          <w:rFonts w:ascii="Arial" w:eastAsia="Aptos" w:hAnsi="Arial" w:cs="Arial"/>
          <w:b/>
          <w:bCs/>
          <w:sz w:val="22"/>
          <w:szCs w:val="22"/>
        </w:rPr>
      </w:pPr>
    </w:p>
    <w:p w14:paraId="6B60D5F7" w14:textId="77777777" w:rsidR="00F16CAC" w:rsidRDefault="00F16CAC" w:rsidP="00A43248">
      <w:pPr>
        <w:pStyle w:val="ListParagraph"/>
        <w:spacing w:after="160" w:line="278" w:lineRule="auto"/>
        <w:ind w:left="567"/>
        <w:rPr>
          <w:rFonts w:ascii="Arial" w:eastAsia="Aptos" w:hAnsi="Arial" w:cs="Arial"/>
          <w:b/>
          <w:bCs/>
          <w:sz w:val="22"/>
          <w:szCs w:val="22"/>
        </w:rPr>
      </w:pPr>
    </w:p>
    <w:p w14:paraId="6F594593" w14:textId="12E413BE" w:rsidR="00DE22D0" w:rsidRDefault="000B2CC2" w:rsidP="00151B53">
      <w:pPr>
        <w:pStyle w:val="ListParagraph"/>
        <w:numPr>
          <w:ilvl w:val="6"/>
          <w:numId w:val="38"/>
        </w:numPr>
        <w:spacing w:after="160" w:line="278" w:lineRule="auto"/>
        <w:ind w:left="567" w:hanging="425"/>
        <w:rPr>
          <w:rFonts w:ascii="Arial" w:eastAsia="Aptos" w:hAnsi="Arial" w:cs="Arial"/>
          <w:b/>
          <w:bCs/>
          <w:sz w:val="22"/>
          <w:szCs w:val="22"/>
        </w:rPr>
      </w:pPr>
      <w:r>
        <w:rPr>
          <w:rFonts w:ascii="Arial" w:eastAsia="Aptos" w:hAnsi="Arial" w:cs="Arial"/>
          <w:b/>
          <w:bCs/>
          <w:sz w:val="22"/>
          <w:szCs w:val="22"/>
        </w:rPr>
        <w:t>Key Performance Indicators, Key Performance Targets and Service Credits</w:t>
      </w:r>
    </w:p>
    <w:p w14:paraId="7DBED8BE" w14:textId="77777777" w:rsidR="000B2CC2" w:rsidRDefault="000B2CC2" w:rsidP="000B2CC2">
      <w:pPr>
        <w:pStyle w:val="ListParagraph"/>
        <w:spacing w:after="160" w:line="278" w:lineRule="auto"/>
        <w:ind w:left="567"/>
        <w:rPr>
          <w:rFonts w:ascii="Arial" w:eastAsia="Aptos" w:hAnsi="Arial" w:cs="Arial"/>
          <w:b/>
          <w:bCs/>
          <w:sz w:val="22"/>
          <w:szCs w:val="22"/>
        </w:rPr>
      </w:pPr>
    </w:p>
    <w:p w14:paraId="2AB981C1" w14:textId="5C3197FC" w:rsidR="00342556" w:rsidRPr="00342556" w:rsidRDefault="000B2CC2" w:rsidP="00FC3EE1">
      <w:pPr>
        <w:pStyle w:val="ListParagraph"/>
        <w:numPr>
          <w:ilvl w:val="0"/>
          <w:numId w:val="123"/>
        </w:numPr>
        <w:spacing w:after="160" w:line="278" w:lineRule="auto"/>
        <w:rPr>
          <w:rFonts w:ascii="Arial" w:eastAsia="Aptos" w:hAnsi="Arial" w:cs="Arial"/>
          <w:b/>
          <w:bCs/>
          <w:sz w:val="22"/>
          <w:szCs w:val="22"/>
        </w:rPr>
      </w:pPr>
      <w:r>
        <w:rPr>
          <w:rFonts w:ascii="Arial" w:eastAsia="Aptos" w:hAnsi="Arial" w:cs="Arial"/>
          <w:sz w:val="22"/>
          <w:szCs w:val="22"/>
        </w:rPr>
        <w:t xml:space="preserve">The </w:t>
      </w:r>
      <w:r w:rsidR="009003AF">
        <w:rPr>
          <w:rFonts w:ascii="Arial" w:eastAsia="Aptos" w:hAnsi="Arial" w:cs="Arial"/>
          <w:sz w:val="22"/>
          <w:szCs w:val="22"/>
        </w:rPr>
        <w:t xml:space="preserve">Key Performance Indicators and key performance targets set out in section six of this Annex </w:t>
      </w:r>
      <w:r w:rsidR="005E2796">
        <w:rPr>
          <w:rFonts w:ascii="Arial" w:eastAsia="Aptos" w:hAnsi="Arial" w:cs="Arial"/>
          <w:sz w:val="22"/>
          <w:szCs w:val="22"/>
        </w:rPr>
        <w:t>will apply in respect of the performance by the Supplier of the Contract.</w:t>
      </w:r>
      <w:r w:rsidR="00342556">
        <w:rPr>
          <w:rFonts w:ascii="Arial" w:eastAsia="Aptos" w:hAnsi="Arial" w:cs="Arial"/>
          <w:sz w:val="22"/>
          <w:szCs w:val="22"/>
        </w:rPr>
        <w:br/>
      </w:r>
    </w:p>
    <w:p w14:paraId="69664A18" w14:textId="7BEF8538" w:rsidR="00342556" w:rsidRPr="007C54A8" w:rsidRDefault="00342556" w:rsidP="00FC3EE1">
      <w:pPr>
        <w:pStyle w:val="ListParagraph"/>
        <w:numPr>
          <w:ilvl w:val="0"/>
          <w:numId w:val="123"/>
        </w:numPr>
        <w:spacing w:after="160" w:line="278" w:lineRule="auto"/>
        <w:rPr>
          <w:rFonts w:ascii="Arial" w:eastAsia="Aptos" w:hAnsi="Arial" w:cs="Arial"/>
          <w:b/>
          <w:bCs/>
          <w:sz w:val="22"/>
          <w:szCs w:val="22"/>
        </w:rPr>
      </w:pPr>
      <w:r>
        <w:rPr>
          <w:rFonts w:ascii="Arial" w:eastAsia="Aptos" w:hAnsi="Arial" w:cs="Arial"/>
          <w:sz w:val="22"/>
          <w:szCs w:val="22"/>
        </w:rPr>
        <w:t>The Supplier shall monitor and record the Supplier’s performance of the Contract by reference to the criteria applicable to each of the Key Performance Indicators (as summarised in the t</w:t>
      </w:r>
      <w:r w:rsidR="009A6D54">
        <w:rPr>
          <w:rFonts w:ascii="Arial" w:eastAsia="Aptos" w:hAnsi="Arial" w:cs="Arial"/>
          <w:sz w:val="22"/>
          <w:szCs w:val="22"/>
        </w:rPr>
        <w:t>able in section s</w:t>
      </w:r>
      <w:r w:rsidR="00015217">
        <w:rPr>
          <w:rFonts w:ascii="Arial" w:eastAsia="Aptos" w:hAnsi="Arial" w:cs="Arial"/>
          <w:sz w:val="22"/>
          <w:szCs w:val="22"/>
        </w:rPr>
        <w:t>even</w:t>
      </w:r>
      <w:r w:rsidR="009A6D54">
        <w:rPr>
          <w:rFonts w:ascii="Arial" w:eastAsia="Aptos" w:hAnsi="Arial" w:cs="Arial"/>
          <w:sz w:val="22"/>
          <w:szCs w:val="22"/>
        </w:rPr>
        <w:t xml:space="preserve">), including any Force Majeure Events, </w:t>
      </w:r>
      <w:r w:rsidR="00CF3377">
        <w:rPr>
          <w:rFonts w:ascii="Arial" w:eastAsia="Aptos" w:hAnsi="Arial" w:cs="Arial"/>
          <w:sz w:val="22"/>
          <w:szCs w:val="22"/>
        </w:rPr>
        <w:lastRenderedPageBreak/>
        <w:t>deficiencies</w:t>
      </w:r>
      <w:r w:rsidR="009A6D54">
        <w:rPr>
          <w:rFonts w:ascii="Arial" w:eastAsia="Aptos" w:hAnsi="Arial" w:cs="Arial"/>
          <w:sz w:val="22"/>
          <w:szCs w:val="22"/>
        </w:rPr>
        <w:t xml:space="preserve"> and </w:t>
      </w:r>
      <w:r w:rsidR="00CF3377">
        <w:rPr>
          <w:rFonts w:ascii="Arial" w:eastAsia="Aptos" w:hAnsi="Arial" w:cs="Arial"/>
          <w:sz w:val="22"/>
          <w:szCs w:val="22"/>
        </w:rPr>
        <w:t>complaints</w:t>
      </w:r>
      <w:r w:rsidR="00764301">
        <w:rPr>
          <w:rFonts w:ascii="Arial" w:eastAsia="Aptos" w:hAnsi="Arial" w:cs="Arial"/>
          <w:sz w:val="22"/>
          <w:szCs w:val="22"/>
        </w:rPr>
        <w:t xml:space="preserve"> for the </w:t>
      </w:r>
      <w:r w:rsidR="004279A0">
        <w:rPr>
          <w:rFonts w:ascii="Arial" w:eastAsia="Aptos" w:hAnsi="Arial" w:cs="Arial"/>
          <w:sz w:val="22"/>
          <w:szCs w:val="22"/>
        </w:rPr>
        <w:t xml:space="preserve">purpose of preparing and </w:t>
      </w:r>
      <w:r w:rsidR="007C54A8">
        <w:rPr>
          <w:rFonts w:ascii="Arial" w:eastAsia="Aptos" w:hAnsi="Arial" w:cs="Arial"/>
          <w:sz w:val="22"/>
          <w:szCs w:val="22"/>
        </w:rPr>
        <w:t xml:space="preserve">delivering to the Contracting Authority a Key Performance Indicator Report at the frequency set out in the Order Form. </w:t>
      </w:r>
    </w:p>
    <w:p w14:paraId="0AC838D1" w14:textId="77777777" w:rsidR="007C54A8" w:rsidRPr="007C54A8" w:rsidRDefault="007C54A8" w:rsidP="007C54A8">
      <w:pPr>
        <w:pStyle w:val="ListParagraph"/>
        <w:spacing w:after="160" w:line="278" w:lineRule="auto"/>
        <w:ind w:left="1287"/>
        <w:rPr>
          <w:rFonts w:ascii="Arial" w:eastAsia="Aptos" w:hAnsi="Arial" w:cs="Arial"/>
          <w:b/>
          <w:bCs/>
          <w:sz w:val="22"/>
          <w:szCs w:val="22"/>
        </w:rPr>
      </w:pPr>
    </w:p>
    <w:p w14:paraId="3FD34933" w14:textId="36A471CC" w:rsidR="007C54A8" w:rsidRPr="00A24E17" w:rsidRDefault="00360498" w:rsidP="00FC3EE1">
      <w:pPr>
        <w:pStyle w:val="ListParagraph"/>
        <w:numPr>
          <w:ilvl w:val="0"/>
          <w:numId w:val="123"/>
        </w:numPr>
        <w:spacing w:after="160" w:line="278" w:lineRule="auto"/>
        <w:rPr>
          <w:rFonts w:ascii="Arial" w:eastAsia="Aptos" w:hAnsi="Arial" w:cs="Arial"/>
          <w:b/>
          <w:bCs/>
          <w:sz w:val="22"/>
          <w:szCs w:val="22"/>
        </w:rPr>
      </w:pPr>
      <w:r>
        <w:rPr>
          <w:rFonts w:ascii="Arial" w:eastAsia="Aptos" w:hAnsi="Arial" w:cs="Arial"/>
          <w:sz w:val="22"/>
          <w:szCs w:val="22"/>
        </w:rPr>
        <w:t xml:space="preserve">If, in any month starting on or after the </w:t>
      </w:r>
      <w:r w:rsidR="0083367E">
        <w:rPr>
          <w:rFonts w:ascii="Arial" w:eastAsia="Aptos" w:hAnsi="Arial" w:cs="Arial"/>
          <w:sz w:val="22"/>
          <w:szCs w:val="22"/>
        </w:rPr>
        <w:t>Start</w:t>
      </w:r>
      <w:r>
        <w:rPr>
          <w:rFonts w:ascii="Arial" w:eastAsia="Aptos" w:hAnsi="Arial" w:cs="Arial"/>
          <w:sz w:val="22"/>
          <w:szCs w:val="22"/>
        </w:rPr>
        <w:t xml:space="preserve"> </w:t>
      </w:r>
      <w:r w:rsidR="00C77C66">
        <w:rPr>
          <w:rFonts w:ascii="Arial" w:eastAsia="Aptos" w:hAnsi="Arial" w:cs="Arial"/>
          <w:sz w:val="22"/>
          <w:szCs w:val="22"/>
        </w:rPr>
        <w:t>D</w:t>
      </w:r>
      <w:r>
        <w:rPr>
          <w:rFonts w:ascii="Arial" w:eastAsia="Aptos" w:hAnsi="Arial" w:cs="Arial"/>
          <w:sz w:val="22"/>
          <w:szCs w:val="22"/>
        </w:rPr>
        <w:t>ate of the Contract, the Supplier fails to mee</w:t>
      </w:r>
      <w:r w:rsidR="005761E7">
        <w:rPr>
          <w:rFonts w:ascii="Arial" w:eastAsia="Aptos" w:hAnsi="Arial" w:cs="Arial"/>
          <w:sz w:val="22"/>
          <w:szCs w:val="22"/>
        </w:rPr>
        <w:t>t any key performance target, then the Supplier shall be liable to the Contracting Authority for the Service Credits</w:t>
      </w:r>
      <w:r w:rsidR="00A24E17">
        <w:rPr>
          <w:rFonts w:ascii="Arial" w:eastAsia="Aptos" w:hAnsi="Arial" w:cs="Arial"/>
          <w:sz w:val="22"/>
          <w:szCs w:val="22"/>
        </w:rPr>
        <w:t xml:space="preserve"> set out within this annex, provided that:</w:t>
      </w:r>
    </w:p>
    <w:p w14:paraId="2E07E898" w14:textId="77777777" w:rsidR="00A24E17" w:rsidRPr="00A24E17" w:rsidRDefault="00A24E17" w:rsidP="00A24E17">
      <w:pPr>
        <w:pStyle w:val="ListParagraph"/>
        <w:rPr>
          <w:rFonts w:ascii="Arial" w:eastAsia="Aptos" w:hAnsi="Arial" w:cs="Arial"/>
          <w:b/>
          <w:bCs/>
          <w:sz w:val="22"/>
          <w:szCs w:val="22"/>
        </w:rPr>
      </w:pPr>
    </w:p>
    <w:p w14:paraId="3868F83C" w14:textId="3344CF5A" w:rsidR="00A24E17" w:rsidRPr="003E5325" w:rsidRDefault="00A24E17" w:rsidP="00FC3EE1">
      <w:pPr>
        <w:pStyle w:val="ListParagraph"/>
        <w:numPr>
          <w:ilvl w:val="1"/>
          <w:numId w:val="123"/>
        </w:numPr>
        <w:spacing w:after="160" w:line="278" w:lineRule="auto"/>
        <w:rPr>
          <w:rFonts w:ascii="Arial" w:eastAsia="Aptos" w:hAnsi="Arial" w:cs="Arial"/>
          <w:b/>
          <w:bCs/>
          <w:sz w:val="22"/>
          <w:szCs w:val="22"/>
        </w:rPr>
      </w:pPr>
      <w:r>
        <w:rPr>
          <w:rFonts w:ascii="Arial" w:eastAsia="Aptos" w:hAnsi="Arial" w:cs="Arial"/>
          <w:sz w:val="22"/>
          <w:szCs w:val="22"/>
        </w:rPr>
        <w:t xml:space="preserve">No KPI Failure which results from Force Majeure Event shall result in the allocation of a service credit </w:t>
      </w:r>
      <w:proofErr w:type="gramStart"/>
      <w:r>
        <w:rPr>
          <w:rFonts w:ascii="Arial" w:eastAsia="Aptos" w:hAnsi="Arial" w:cs="Arial"/>
          <w:sz w:val="22"/>
          <w:szCs w:val="22"/>
        </w:rPr>
        <w:t>point;</w:t>
      </w:r>
      <w:proofErr w:type="gramEnd"/>
    </w:p>
    <w:p w14:paraId="3DB31D2E" w14:textId="77777777" w:rsidR="003E5325" w:rsidRPr="00A24E17" w:rsidRDefault="003E5325" w:rsidP="003E5325">
      <w:pPr>
        <w:pStyle w:val="ListParagraph"/>
        <w:spacing w:after="160" w:line="278" w:lineRule="auto"/>
        <w:ind w:left="2007"/>
        <w:rPr>
          <w:rFonts w:ascii="Arial" w:eastAsia="Aptos" w:hAnsi="Arial" w:cs="Arial"/>
          <w:b/>
          <w:bCs/>
          <w:sz w:val="22"/>
          <w:szCs w:val="22"/>
        </w:rPr>
      </w:pPr>
    </w:p>
    <w:p w14:paraId="58D7BAE4" w14:textId="42F0C6A4" w:rsidR="00A24E17" w:rsidRPr="00A24E17" w:rsidRDefault="00A24E17" w:rsidP="00FC3EE1">
      <w:pPr>
        <w:pStyle w:val="ListParagraph"/>
        <w:numPr>
          <w:ilvl w:val="1"/>
          <w:numId w:val="123"/>
        </w:numPr>
        <w:spacing w:after="160" w:line="278" w:lineRule="auto"/>
        <w:rPr>
          <w:rFonts w:ascii="Arial" w:eastAsia="Aptos" w:hAnsi="Arial" w:cs="Arial"/>
          <w:b/>
          <w:bCs/>
          <w:sz w:val="22"/>
          <w:szCs w:val="22"/>
        </w:rPr>
      </w:pPr>
      <w:r>
        <w:rPr>
          <w:rFonts w:ascii="Arial" w:eastAsia="Aptos" w:hAnsi="Arial" w:cs="Arial"/>
          <w:sz w:val="22"/>
          <w:szCs w:val="22"/>
        </w:rPr>
        <w:t xml:space="preserve">A deficiency which is not a type specified in the matrix shall not attract a service credit point. </w:t>
      </w:r>
    </w:p>
    <w:p w14:paraId="44BE5A89" w14:textId="77777777" w:rsidR="00A24E17" w:rsidRPr="00A24E17" w:rsidRDefault="00A24E17" w:rsidP="00A24E17">
      <w:pPr>
        <w:pStyle w:val="ListParagraph"/>
        <w:rPr>
          <w:rFonts w:ascii="Arial" w:eastAsia="Aptos" w:hAnsi="Arial" w:cs="Arial"/>
          <w:b/>
          <w:bCs/>
          <w:sz w:val="22"/>
          <w:szCs w:val="22"/>
        </w:rPr>
      </w:pPr>
    </w:p>
    <w:p w14:paraId="09380256" w14:textId="47B0D910" w:rsidR="00A24E17" w:rsidRPr="001935B2" w:rsidRDefault="00A24E17" w:rsidP="00FC3EE1">
      <w:pPr>
        <w:pStyle w:val="ListParagraph"/>
        <w:numPr>
          <w:ilvl w:val="0"/>
          <w:numId w:val="123"/>
        </w:numPr>
        <w:spacing w:after="160" w:line="278" w:lineRule="auto"/>
        <w:rPr>
          <w:rFonts w:ascii="Arial" w:eastAsia="Aptos" w:hAnsi="Arial" w:cs="Arial"/>
          <w:b/>
          <w:bCs/>
          <w:sz w:val="22"/>
          <w:szCs w:val="22"/>
        </w:rPr>
      </w:pPr>
      <w:r>
        <w:rPr>
          <w:rFonts w:ascii="Arial" w:eastAsia="Aptos" w:hAnsi="Arial" w:cs="Arial"/>
          <w:sz w:val="22"/>
          <w:szCs w:val="22"/>
        </w:rPr>
        <w:t xml:space="preserve">The Contracting Authority will inform the Supplier at what point it elects to exercise </w:t>
      </w:r>
      <w:r w:rsidR="001935B2">
        <w:rPr>
          <w:rFonts w:ascii="Arial" w:eastAsia="Aptos" w:hAnsi="Arial" w:cs="Arial"/>
          <w:sz w:val="22"/>
          <w:szCs w:val="22"/>
        </w:rPr>
        <w:t xml:space="preserve">the collection of service credits. </w:t>
      </w:r>
    </w:p>
    <w:p w14:paraId="238A51F3" w14:textId="77777777" w:rsidR="001935B2" w:rsidRPr="001935B2" w:rsidRDefault="001935B2" w:rsidP="001935B2">
      <w:pPr>
        <w:pStyle w:val="ListParagraph"/>
        <w:spacing w:after="160" w:line="278" w:lineRule="auto"/>
        <w:ind w:left="1287"/>
        <w:rPr>
          <w:rFonts w:ascii="Arial" w:eastAsia="Aptos" w:hAnsi="Arial" w:cs="Arial"/>
          <w:b/>
          <w:bCs/>
          <w:sz w:val="22"/>
          <w:szCs w:val="22"/>
        </w:rPr>
      </w:pPr>
    </w:p>
    <w:p w14:paraId="75F646DE" w14:textId="2143A7D1" w:rsidR="001935B2" w:rsidRPr="00D93FC2" w:rsidRDefault="001935B2" w:rsidP="00FC3EE1">
      <w:pPr>
        <w:pStyle w:val="ListParagraph"/>
        <w:numPr>
          <w:ilvl w:val="0"/>
          <w:numId w:val="123"/>
        </w:numPr>
        <w:spacing w:after="160" w:line="278" w:lineRule="auto"/>
        <w:rPr>
          <w:rFonts w:ascii="Arial" w:eastAsia="Aptos" w:hAnsi="Arial" w:cs="Arial"/>
          <w:b/>
          <w:bCs/>
          <w:sz w:val="22"/>
          <w:szCs w:val="22"/>
        </w:rPr>
      </w:pPr>
      <w:r>
        <w:rPr>
          <w:rFonts w:ascii="Arial" w:eastAsia="Aptos" w:hAnsi="Arial" w:cs="Arial"/>
          <w:sz w:val="22"/>
          <w:szCs w:val="22"/>
        </w:rPr>
        <w:t xml:space="preserve">For each service credit point accrued a financial </w:t>
      </w:r>
      <w:r w:rsidR="00934900">
        <w:rPr>
          <w:rFonts w:ascii="Arial" w:eastAsia="Aptos" w:hAnsi="Arial" w:cs="Arial"/>
          <w:sz w:val="22"/>
          <w:szCs w:val="22"/>
        </w:rPr>
        <w:t xml:space="preserve">deduction of </w:t>
      </w:r>
      <w:r w:rsidR="00934900" w:rsidRPr="00D021CF">
        <w:rPr>
          <w:rFonts w:ascii="Arial" w:eastAsia="Aptos" w:hAnsi="Arial" w:cs="Arial"/>
          <w:b/>
          <w:bCs/>
          <w:sz w:val="22"/>
          <w:szCs w:val="22"/>
        </w:rPr>
        <w:t>£</w:t>
      </w:r>
      <w:r w:rsidR="005C501F" w:rsidRPr="00D021CF">
        <w:rPr>
          <w:rFonts w:ascii="Arial" w:eastAsia="Aptos" w:hAnsi="Arial" w:cs="Arial"/>
          <w:b/>
          <w:bCs/>
          <w:sz w:val="22"/>
          <w:szCs w:val="22"/>
        </w:rPr>
        <w:t>25</w:t>
      </w:r>
      <w:r w:rsidR="00934900">
        <w:rPr>
          <w:rFonts w:ascii="Arial" w:eastAsia="Aptos" w:hAnsi="Arial" w:cs="Arial"/>
          <w:sz w:val="22"/>
          <w:szCs w:val="22"/>
        </w:rPr>
        <w:t xml:space="preserve"> (exclusive of VAT) shall be </w:t>
      </w:r>
      <w:r w:rsidR="00D93FC2">
        <w:rPr>
          <w:rFonts w:ascii="Arial" w:eastAsia="Aptos" w:hAnsi="Arial" w:cs="Arial"/>
          <w:sz w:val="22"/>
          <w:szCs w:val="22"/>
        </w:rPr>
        <w:t xml:space="preserve">targeted by the Supplier for improvement. </w:t>
      </w:r>
    </w:p>
    <w:p w14:paraId="280CAF7E" w14:textId="77777777" w:rsidR="00D93FC2" w:rsidRPr="00D93FC2" w:rsidRDefault="00D93FC2" w:rsidP="00D93FC2">
      <w:pPr>
        <w:pStyle w:val="ListParagraph"/>
        <w:rPr>
          <w:rFonts w:ascii="Arial" w:eastAsia="Aptos" w:hAnsi="Arial" w:cs="Arial"/>
          <w:b/>
          <w:bCs/>
          <w:sz w:val="22"/>
          <w:szCs w:val="22"/>
        </w:rPr>
      </w:pPr>
    </w:p>
    <w:p w14:paraId="569EE038" w14:textId="3314C550" w:rsidR="00D93FC2" w:rsidRPr="00D03B4B" w:rsidRDefault="00D93FC2" w:rsidP="00FC3EE1">
      <w:pPr>
        <w:pStyle w:val="ListParagraph"/>
        <w:numPr>
          <w:ilvl w:val="0"/>
          <w:numId w:val="123"/>
        </w:numPr>
        <w:spacing w:after="160" w:line="278" w:lineRule="auto"/>
        <w:rPr>
          <w:rFonts w:ascii="Arial" w:eastAsia="Aptos" w:hAnsi="Arial" w:cs="Arial"/>
          <w:b/>
          <w:bCs/>
          <w:sz w:val="22"/>
          <w:szCs w:val="22"/>
        </w:rPr>
      </w:pPr>
      <w:r>
        <w:rPr>
          <w:rFonts w:ascii="Arial" w:eastAsia="Aptos" w:hAnsi="Arial" w:cs="Arial"/>
          <w:sz w:val="22"/>
          <w:szCs w:val="22"/>
        </w:rPr>
        <w:t>The deduction of service credits from the Contract Price in the event of a KPI Failure shall be without prejudice to the other rights or r</w:t>
      </w:r>
      <w:r w:rsidR="00CD4E9E">
        <w:rPr>
          <w:rFonts w:ascii="Arial" w:eastAsia="Aptos" w:hAnsi="Arial" w:cs="Arial"/>
          <w:sz w:val="22"/>
          <w:szCs w:val="22"/>
        </w:rPr>
        <w:t>emedies that the Contracting Authority may have, including under clause</w:t>
      </w:r>
      <w:r w:rsidR="005C501F">
        <w:rPr>
          <w:rFonts w:ascii="Arial" w:eastAsia="Aptos" w:hAnsi="Arial" w:cs="Arial"/>
          <w:sz w:val="22"/>
          <w:szCs w:val="22"/>
        </w:rPr>
        <w:t xml:space="preserve"> 55, </w:t>
      </w:r>
      <w:r w:rsidR="00006AB2">
        <w:rPr>
          <w:rFonts w:ascii="Arial" w:eastAsia="Aptos" w:hAnsi="Arial" w:cs="Arial"/>
          <w:sz w:val="22"/>
          <w:szCs w:val="22"/>
        </w:rPr>
        <w:t>56 and/or 57</w:t>
      </w:r>
      <w:r w:rsidR="00CD4E9E">
        <w:rPr>
          <w:rFonts w:ascii="Arial" w:eastAsia="Aptos" w:hAnsi="Arial" w:cs="Arial"/>
          <w:sz w:val="22"/>
          <w:szCs w:val="22"/>
        </w:rPr>
        <w:t xml:space="preserve"> of the Call-Off Terms and Conditions. </w:t>
      </w:r>
    </w:p>
    <w:p w14:paraId="6902B9CE" w14:textId="77777777" w:rsidR="00D03B4B" w:rsidRPr="00D03B4B" w:rsidRDefault="00D03B4B" w:rsidP="00D03B4B">
      <w:pPr>
        <w:pStyle w:val="ListParagraph"/>
        <w:rPr>
          <w:rFonts w:ascii="Arial" w:eastAsia="Aptos" w:hAnsi="Arial" w:cs="Arial"/>
          <w:b/>
          <w:bCs/>
          <w:sz w:val="22"/>
          <w:szCs w:val="22"/>
        </w:rPr>
      </w:pPr>
    </w:p>
    <w:p w14:paraId="04DE8E38" w14:textId="48237551" w:rsidR="00D03B4B" w:rsidRPr="00383828" w:rsidRDefault="00D03B4B" w:rsidP="00FC3EE1">
      <w:pPr>
        <w:pStyle w:val="ListParagraph"/>
        <w:numPr>
          <w:ilvl w:val="0"/>
          <w:numId w:val="123"/>
        </w:numPr>
        <w:spacing w:after="160" w:line="278" w:lineRule="auto"/>
        <w:rPr>
          <w:rFonts w:ascii="Arial" w:eastAsia="Aptos" w:hAnsi="Arial" w:cs="Arial"/>
          <w:b/>
          <w:bCs/>
          <w:sz w:val="22"/>
          <w:szCs w:val="22"/>
        </w:rPr>
      </w:pPr>
      <w:r>
        <w:rPr>
          <w:rFonts w:ascii="Arial" w:eastAsia="Aptos" w:hAnsi="Arial" w:cs="Arial"/>
          <w:sz w:val="22"/>
          <w:szCs w:val="22"/>
        </w:rPr>
        <w:t>The Key Performance Indicators and Service Credits shall be applicable for the life of the Goods, unless agreed otherwise with the Con</w:t>
      </w:r>
      <w:r w:rsidR="005C61D4">
        <w:rPr>
          <w:rFonts w:ascii="Arial" w:eastAsia="Aptos" w:hAnsi="Arial" w:cs="Arial"/>
          <w:sz w:val="22"/>
          <w:szCs w:val="22"/>
        </w:rPr>
        <w:t>tracting Authority</w:t>
      </w:r>
      <w:r w:rsidR="0027107E">
        <w:rPr>
          <w:rFonts w:ascii="Arial" w:eastAsia="Aptos" w:hAnsi="Arial" w:cs="Arial"/>
          <w:sz w:val="22"/>
          <w:szCs w:val="22"/>
        </w:rPr>
        <w:t xml:space="preserve">. </w:t>
      </w:r>
    </w:p>
    <w:p w14:paraId="4ECF092B" w14:textId="77777777" w:rsidR="00DE22D0" w:rsidRDefault="00DE22D0" w:rsidP="00DE22D0">
      <w:pPr>
        <w:pStyle w:val="ListParagraph"/>
        <w:ind w:left="567"/>
        <w:rPr>
          <w:rFonts w:ascii="Arial" w:eastAsia="Aptos" w:hAnsi="Arial" w:cs="Arial"/>
          <w:b/>
          <w:bCs/>
          <w:sz w:val="22"/>
          <w:szCs w:val="22"/>
        </w:rPr>
      </w:pPr>
    </w:p>
    <w:p w14:paraId="4749D31A" w14:textId="16669249" w:rsidR="003E6B2F" w:rsidRDefault="00015217" w:rsidP="003E6B2F">
      <w:pPr>
        <w:pStyle w:val="ListParagraph"/>
        <w:numPr>
          <w:ilvl w:val="6"/>
          <w:numId w:val="38"/>
        </w:numPr>
        <w:spacing w:after="160" w:line="278" w:lineRule="auto"/>
        <w:ind w:left="567" w:hanging="425"/>
        <w:rPr>
          <w:rFonts w:ascii="Arial" w:eastAsia="Aptos" w:hAnsi="Arial" w:cs="Arial"/>
          <w:b/>
          <w:bCs/>
          <w:sz w:val="22"/>
          <w:szCs w:val="22"/>
        </w:rPr>
      </w:pPr>
      <w:r>
        <w:rPr>
          <w:rFonts w:ascii="Arial" w:eastAsia="Aptos" w:hAnsi="Arial" w:cs="Arial"/>
          <w:b/>
          <w:bCs/>
          <w:sz w:val="22"/>
          <w:szCs w:val="22"/>
        </w:rPr>
        <w:t xml:space="preserve">Reporting </w:t>
      </w:r>
      <w:r w:rsidR="00452415">
        <w:rPr>
          <w:rFonts w:ascii="Arial" w:eastAsia="Aptos" w:hAnsi="Arial" w:cs="Arial"/>
          <w:b/>
          <w:bCs/>
          <w:sz w:val="22"/>
          <w:szCs w:val="22"/>
        </w:rPr>
        <w:t>KPIs</w:t>
      </w:r>
      <w:r w:rsidR="00452415">
        <w:rPr>
          <w:rFonts w:ascii="Arial" w:eastAsia="Aptos" w:hAnsi="Arial" w:cs="Arial"/>
          <w:b/>
          <w:bCs/>
          <w:sz w:val="22"/>
          <w:szCs w:val="22"/>
        </w:rPr>
        <w:tab/>
      </w:r>
      <w:r w:rsidR="00452415">
        <w:rPr>
          <w:rFonts w:ascii="Arial" w:eastAsia="Aptos" w:hAnsi="Arial" w:cs="Arial"/>
          <w:b/>
          <w:bCs/>
          <w:sz w:val="22"/>
          <w:szCs w:val="22"/>
        </w:rPr>
        <w:br/>
      </w:r>
    </w:p>
    <w:p w14:paraId="7238FCE8" w14:textId="6B5B1E55" w:rsidR="00452415" w:rsidRPr="00B923C6" w:rsidRDefault="00452415" w:rsidP="00FC3EE1">
      <w:pPr>
        <w:pStyle w:val="ListParagraph"/>
        <w:numPr>
          <w:ilvl w:val="0"/>
          <w:numId w:val="124"/>
        </w:numPr>
        <w:spacing w:after="160" w:line="278" w:lineRule="auto"/>
        <w:ind w:left="1264" w:hanging="357"/>
        <w:rPr>
          <w:rFonts w:ascii="Arial" w:eastAsia="Aptos" w:hAnsi="Arial" w:cs="Arial"/>
          <w:b/>
          <w:bCs/>
          <w:sz w:val="22"/>
          <w:szCs w:val="22"/>
        </w:rPr>
      </w:pPr>
      <w:r>
        <w:rPr>
          <w:rFonts w:ascii="Arial" w:eastAsia="Aptos" w:hAnsi="Arial" w:cs="Arial"/>
          <w:sz w:val="22"/>
          <w:szCs w:val="22"/>
        </w:rPr>
        <w:t xml:space="preserve">The Procurement Act 2023 </w:t>
      </w:r>
      <w:r w:rsidR="0041663F">
        <w:rPr>
          <w:rFonts w:ascii="Arial" w:eastAsia="Aptos" w:hAnsi="Arial" w:cs="Arial"/>
          <w:sz w:val="22"/>
          <w:szCs w:val="22"/>
        </w:rPr>
        <w:t xml:space="preserve">any </w:t>
      </w:r>
      <w:r w:rsidR="007C2455">
        <w:rPr>
          <w:rFonts w:ascii="Arial" w:eastAsia="Aptos" w:hAnsi="Arial" w:cs="Arial"/>
          <w:sz w:val="22"/>
          <w:szCs w:val="22"/>
        </w:rPr>
        <w:t xml:space="preserve">public </w:t>
      </w:r>
      <w:r w:rsidR="0041663F">
        <w:rPr>
          <w:rFonts w:ascii="Arial" w:eastAsia="Aptos" w:hAnsi="Arial" w:cs="Arial"/>
          <w:sz w:val="22"/>
          <w:szCs w:val="22"/>
        </w:rPr>
        <w:t>contract with an estimated value of over £5m</w:t>
      </w:r>
      <w:r w:rsidR="007C2455">
        <w:rPr>
          <w:rFonts w:ascii="Arial" w:eastAsia="Aptos" w:hAnsi="Arial" w:cs="Arial"/>
          <w:sz w:val="22"/>
          <w:szCs w:val="22"/>
        </w:rPr>
        <w:t xml:space="preserve"> must set at least 3 KPIs, which must be published as part of the contract details notice. </w:t>
      </w:r>
      <w:r w:rsidR="0084756B">
        <w:rPr>
          <w:rFonts w:ascii="Arial" w:eastAsia="Aptos" w:hAnsi="Arial" w:cs="Arial"/>
          <w:sz w:val="22"/>
          <w:szCs w:val="22"/>
        </w:rPr>
        <w:br/>
      </w:r>
    </w:p>
    <w:p w14:paraId="5538656D" w14:textId="0582A1D2" w:rsidR="0084756B" w:rsidRPr="0084756B" w:rsidRDefault="00B923C6" w:rsidP="00FC3EE1">
      <w:pPr>
        <w:pStyle w:val="ListParagraph"/>
        <w:numPr>
          <w:ilvl w:val="0"/>
          <w:numId w:val="124"/>
        </w:numPr>
        <w:spacing w:after="160" w:line="278" w:lineRule="auto"/>
        <w:ind w:left="1264" w:hanging="357"/>
        <w:rPr>
          <w:rFonts w:ascii="Arial" w:eastAsia="Aptos" w:hAnsi="Arial" w:cs="Arial"/>
          <w:b/>
          <w:bCs/>
          <w:sz w:val="22"/>
          <w:szCs w:val="22"/>
        </w:rPr>
      </w:pPr>
      <w:r>
        <w:rPr>
          <w:rFonts w:ascii="Arial" w:eastAsia="Aptos" w:hAnsi="Arial" w:cs="Arial"/>
          <w:sz w:val="22"/>
          <w:szCs w:val="22"/>
        </w:rPr>
        <w:t>The contract details notice must provide details on:</w:t>
      </w:r>
      <w:r w:rsidR="0084756B">
        <w:rPr>
          <w:rFonts w:ascii="Arial" w:eastAsia="Aptos" w:hAnsi="Arial" w:cs="Arial"/>
          <w:sz w:val="22"/>
          <w:szCs w:val="22"/>
        </w:rPr>
        <w:br/>
      </w:r>
    </w:p>
    <w:p w14:paraId="6DEB193C" w14:textId="50EA7A51" w:rsidR="00B923C6" w:rsidRPr="004634E2" w:rsidRDefault="004634E2" w:rsidP="00FC3EE1">
      <w:pPr>
        <w:pStyle w:val="ListParagraph"/>
        <w:numPr>
          <w:ilvl w:val="1"/>
          <w:numId w:val="124"/>
        </w:numPr>
        <w:spacing w:after="160" w:line="278" w:lineRule="auto"/>
        <w:ind w:left="2001" w:hanging="357"/>
        <w:rPr>
          <w:rFonts w:ascii="Arial" w:eastAsia="Aptos" w:hAnsi="Arial" w:cs="Arial"/>
          <w:b/>
          <w:bCs/>
          <w:sz w:val="22"/>
          <w:szCs w:val="22"/>
        </w:rPr>
      </w:pPr>
      <w:r>
        <w:rPr>
          <w:rFonts w:ascii="Arial" w:eastAsia="Aptos" w:hAnsi="Arial" w:cs="Arial"/>
          <w:sz w:val="22"/>
          <w:szCs w:val="22"/>
        </w:rPr>
        <w:t>the description of contract KPIs; and</w:t>
      </w:r>
    </w:p>
    <w:p w14:paraId="5315932D" w14:textId="0EAA3802" w:rsidR="004634E2" w:rsidRPr="004634E2" w:rsidRDefault="004634E2" w:rsidP="00FC3EE1">
      <w:pPr>
        <w:pStyle w:val="ListParagraph"/>
        <w:numPr>
          <w:ilvl w:val="1"/>
          <w:numId w:val="124"/>
        </w:numPr>
        <w:spacing w:after="160" w:line="278" w:lineRule="auto"/>
        <w:ind w:left="2001" w:hanging="357"/>
        <w:rPr>
          <w:rFonts w:ascii="Arial" w:eastAsia="Aptos" w:hAnsi="Arial" w:cs="Arial"/>
          <w:b/>
          <w:bCs/>
          <w:sz w:val="22"/>
          <w:szCs w:val="22"/>
        </w:rPr>
      </w:pPr>
      <w:r>
        <w:rPr>
          <w:rFonts w:ascii="Arial" w:eastAsia="Aptos" w:hAnsi="Arial" w:cs="Arial"/>
          <w:sz w:val="22"/>
          <w:szCs w:val="22"/>
        </w:rPr>
        <w:t xml:space="preserve">the frequency with which these KPIs will be measured (with the minimum being once every 12 months). </w:t>
      </w:r>
    </w:p>
    <w:p w14:paraId="5538A423" w14:textId="77777777" w:rsidR="004634E2" w:rsidRPr="00B923C6" w:rsidRDefault="004634E2" w:rsidP="004634E2">
      <w:pPr>
        <w:pStyle w:val="ListParagraph"/>
        <w:spacing w:after="160" w:line="278" w:lineRule="auto"/>
        <w:ind w:left="2001"/>
        <w:rPr>
          <w:rFonts w:ascii="Arial" w:eastAsia="Aptos" w:hAnsi="Arial" w:cs="Arial"/>
          <w:b/>
          <w:bCs/>
          <w:sz w:val="22"/>
          <w:szCs w:val="22"/>
        </w:rPr>
      </w:pPr>
    </w:p>
    <w:p w14:paraId="63470881" w14:textId="03F5C156" w:rsidR="00B923C6" w:rsidRPr="000A68B9" w:rsidRDefault="0037653C" w:rsidP="00FC3EE1">
      <w:pPr>
        <w:pStyle w:val="ListParagraph"/>
        <w:numPr>
          <w:ilvl w:val="0"/>
          <w:numId w:val="124"/>
        </w:numPr>
        <w:spacing w:after="160" w:line="278" w:lineRule="auto"/>
        <w:ind w:left="1264" w:hanging="357"/>
        <w:rPr>
          <w:rFonts w:ascii="Arial" w:eastAsia="Aptos" w:hAnsi="Arial" w:cs="Arial"/>
          <w:b/>
          <w:bCs/>
          <w:sz w:val="22"/>
          <w:szCs w:val="22"/>
        </w:rPr>
      </w:pPr>
      <w:r>
        <w:rPr>
          <w:rFonts w:ascii="Arial" w:eastAsia="Aptos" w:hAnsi="Arial" w:cs="Arial"/>
          <w:sz w:val="22"/>
          <w:szCs w:val="22"/>
        </w:rPr>
        <w:t xml:space="preserve">The Contracting Authority must assess and then publish details of supplier performance against the set KPIs to the central digital platform using a contract performance notice. </w:t>
      </w:r>
    </w:p>
    <w:p w14:paraId="118C4C24" w14:textId="77777777" w:rsidR="000A68B9" w:rsidRDefault="000A68B9" w:rsidP="000A68B9">
      <w:pPr>
        <w:pStyle w:val="ListParagraph"/>
        <w:spacing w:after="160" w:line="278" w:lineRule="auto"/>
        <w:ind w:left="1264"/>
        <w:rPr>
          <w:rFonts w:ascii="Arial" w:eastAsia="Aptos" w:hAnsi="Arial" w:cs="Arial"/>
          <w:sz w:val="22"/>
          <w:szCs w:val="22"/>
        </w:rPr>
      </w:pPr>
    </w:p>
    <w:p w14:paraId="2FFE57F5" w14:textId="7279FFAE" w:rsidR="000A68B9" w:rsidRPr="000A68B9" w:rsidRDefault="000A68B9" w:rsidP="000A68B9">
      <w:pPr>
        <w:pStyle w:val="ListParagraph"/>
        <w:spacing w:after="160" w:line="278" w:lineRule="auto"/>
        <w:ind w:left="1264"/>
        <w:rPr>
          <w:rFonts w:ascii="Arial" w:eastAsia="Aptos" w:hAnsi="Arial" w:cs="Arial"/>
          <w:b/>
          <w:bCs/>
          <w:i/>
          <w:iCs/>
          <w:sz w:val="22"/>
          <w:szCs w:val="22"/>
        </w:rPr>
      </w:pPr>
      <w:r>
        <w:rPr>
          <w:rFonts w:ascii="Arial" w:eastAsia="Aptos" w:hAnsi="Arial" w:cs="Arial"/>
          <w:i/>
          <w:iCs/>
          <w:sz w:val="22"/>
          <w:szCs w:val="22"/>
        </w:rPr>
        <w:t xml:space="preserve">The data for the contract performance notice must be from the contracted </w:t>
      </w:r>
      <w:r w:rsidR="00E47D26">
        <w:rPr>
          <w:rFonts w:ascii="Arial" w:eastAsia="Aptos" w:hAnsi="Arial" w:cs="Arial"/>
          <w:i/>
          <w:iCs/>
          <w:sz w:val="22"/>
          <w:szCs w:val="22"/>
        </w:rPr>
        <w:t>S</w:t>
      </w:r>
      <w:r>
        <w:rPr>
          <w:rFonts w:ascii="Arial" w:eastAsia="Aptos" w:hAnsi="Arial" w:cs="Arial"/>
          <w:i/>
          <w:iCs/>
          <w:sz w:val="22"/>
          <w:szCs w:val="22"/>
        </w:rPr>
        <w:t xml:space="preserve">upplier, not for </w:t>
      </w:r>
      <w:r w:rsidR="00E47D26">
        <w:rPr>
          <w:rFonts w:ascii="Arial" w:eastAsia="Aptos" w:hAnsi="Arial" w:cs="Arial"/>
          <w:i/>
          <w:iCs/>
          <w:sz w:val="22"/>
          <w:szCs w:val="22"/>
        </w:rPr>
        <w:t>S</w:t>
      </w:r>
      <w:r>
        <w:rPr>
          <w:rFonts w:ascii="Arial" w:eastAsia="Aptos" w:hAnsi="Arial" w:cs="Arial"/>
          <w:i/>
          <w:iCs/>
          <w:sz w:val="22"/>
          <w:szCs w:val="22"/>
        </w:rPr>
        <w:t>ub-</w:t>
      </w:r>
      <w:r w:rsidR="00E47D26">
        <w:rPr>
          <w:rFonts w:ascii="Arial" w:eastAsia="Aptos" w:hAnsi="Arial" w:cs="Arial"/>
          <w:i/>
          <w:iCs/>
          <w:sz w:val="22"/>
          <w:szCs w:val="22"/>
        </w:rPr>
        <w:t>C</w:t>
      </w:r>
      <w:r>
        <w:rPr>
          <w:rFonts w:ascii="Arial" w:eastAsia="Aptos" w:hAnsi="Arial" w:cs="Arial"/>
          <w:i/>
          <w:iCs/>
          <w:sz w:val="22"/>
          <w:szCs w:val="22"/>
        </w:rPr>
        <w:t>ontractors.</w:t>
      </w:r>
    </w:p>
    <w:p w14:paraId="3320DFD5" w14:textId="77777777" w:rsidR="000A68B9" w:rsidRPr="000A68B9" w:rsidRDefault="000A68B9" w:rsidP="000A68B9">
      <w:pPr>
        <w:pStyle w:val="ListParagraph"/>
        <w:spacing w:after="160" w:line="278" w:lineRule="auto"/>
        <w:ind w:left="1264"/>
        <w:rPr>
          <w:rFonts w:ascii="Arial" w:eastAsia="Aptos" w:hAnsi="Arial" w:cs="Arial"/>
          <w:b/>
          <w:bCs/>
          <w:sz w:val="22"/>
          <w:szCs w:val="22"/>
        </w:rPr>
      </w:pPr>
    </w:p>
    <w:p w14:paraId="2B8B3910" w14:textId="192A834D" w:rsidR="000A68B9" w:rsidRPr="00715FF3" w:rsidRDefault="00715FF3" w:rsidP="00FC3EE1">
      <w:pPr>
        <w:pStyle w:val="ListParagraph"/>
        <w:numPr>
          <w:ilvl w:val="0"/>
          <w:numId w:val="124"/>
        </w:numPr>
        <w:spacing w:after="160" w:line="278" w:lineRule="auto"/>
        <w:ind w:left="1264" w:hanging="357"/>
        <w:rPr>
          <w:rFonts w:ascii="Arial" w:eastAsia="Aptos" w:hAnsi="Arial" w:cs="Arial"/>
          <w:b/>
          <w:bCs/>
          <w:sz w:val="22"/>
          <w:szCs w:val="22"/>
        </w:rPr>
      </w:pPr>
      <w:r>
        <w:rPr>
          <w:rFonts w:ascii="Arial" w:eastAsia="Aptos" w:hAnsi="Arial" w:cs="Arial"/>
          <w:sz w:val="22"/>
          <w:szCs w:val="22"/>
        </w:rPr>
        <w:lastRenderedPageBreak/>
        <w:t>To enable consistency, the central digital platform requires the KPI data to be published using the same standardised rating system as follows:</w:t>
      </w:r>
    </w:p>
    <w:p w14:paraId="227FE93F" w14:textId="77777777" w:rsidR="00715FF3" w:rsidRDefault="00715FF3" w:rsidP="00E43B6D">
      <w:pPr>
        <w:pStyle w:val="ListParagraph"/>
        <w:spacing w:after="160" w:line="278" w:lineRule="auto"/>
        <w:ind w:left="1264"/>
        <w:rPr>
          <w:rFonts w:ascii="Arial" w:eastAsia="Aptos" w:hAnsi="Arial" w:cs="Arial"/>
          <w:sz w:val="22"/>
          <w:szCs w:val="22"/>
        </w:rPr>
      </w:pPr>
    </w:p>
    <w:tbl>
      <w:tblPr>
        <w:tblStyle w:val="TableGrid"/>
        <w:tblW w:w="0" w:type="auto"/>
        <w:tblInd w:w="1264" w:type="dxa"/>
        <w:tblLook w:val="04A0" w:firstRow="1" w:lastRow="0" w:firstColumn="1" w:lastColumn="0" w:noHBand="0" w:noVBand="1"/>
      </w:tblPr>
      <w:tblGrid>
        <w:gridCol w:w="2700"/>
        <w:gridCol w:w="5664"/>
      </w:tblGrid>
      <w:tr w:rsidR="00E43B6D" w14:paraId="1C3B02A9" w14:textId="77777777" w:rsidTr="00E43B6D">
        <w:trPr>
          <w:trHeight w:val="57"/>
        </w:trPr>
        <w:tc>
          <w:tcPr>
            <w:tcW w:w="2700" w:type="dxa"/>
            <w:shd w:val="clear" w:color="auto" w:fill="BEDDFF" w:themeFill="accent2" w:themeFillTint="33"/>
          </w:tcPr>
          <w:p w14:paraId="0C8A4C5F" w14:textId="61B6F1A7" w:rsidR="00E43B6D" w:rsidRPr="00E43B6D" w:rsidRDefault="00E43B6D" w:rsidP="00E43B6D">
            <w:pPr>
              <w:pStyle w:val="ListParagraph"/>
              <w:spacing w:after="160" w:line="278" w:lineRule="auto"/>
              <w:ind w:left="0"/>
              <w:rPr>
                <w:rFonts w:ascii="Arial" w:eastAsia="Aptos" w:hAnsi="Arial" w:cs="Arial"/>
                <w:b/>
                <w:bCs/>
                <w:sz w:val="22"/>
                <w:szCs w:val="22"/>
              </w:rPr>
            </w:pPr>
            <w:r w:rsidRPr="00E43B6D">
              <w:rPr>
                <w:rFonts w:ascii="Arial" w:eastAsia="Aptos" w:hAnsi="Arial" w:cs="Arial"/>
                <w:b/>
                <w:bCs/>
                <w:sz w:val="22"/>
                <w:szCs w:val="22"/>
              </w:rPr>
              <w:t>Rating</w:t>
            </w:r>
          </w:p>
        </w:tc>
        <w:tc>
          <w:tcPr>
            <w:tcW w:w="5664" w:type="dxa"/>
            <w:shd w:val="clear" w:color="auto" w:fill="BEDDFF" w:themeFill="accent2" w:themeFillTint="33"/>
          </w:tcPr>
          <w:p w14:paraId="30A099DA" w14:textId="3224F429" w:rsidR="00E43B6D" w:rsidRPr="00E43B6D" w:rsidRDefault="00E43B6D" w:rsidP="00E43B6D">
            <w:pPr>
              <w:pStyle w:val="ListParagraph"/>
              <w:spacing w:after="160" w:line="278" w:lineRule="auto"/>
              <w:ind w:left="0"/>
              <w:rPr>
                <w:rFonts w:ascii="Arial" w:eastAsia="Aptos" w:hAnsi="Arial" w:cs="Arial"/>
                <w:b/>
                <w:bCs/>
                <w:sz w:val="22"/>
                <w:szCs w:val="22"/>
              </w:rPr>
            </w:pPr>
            <w:r w:rsidRPr="00E43B6D">
              <w:rPr>
                <w:rFonts w:ascii="Arial" w:eastAsia="Aptos" w:hAnsi="Arial" w:cs="Arial"/>
                <w:b/>
                <w:bCs/>
                <w:sz w:val="22"/>
                <w:szCs w:val="22"/>
              </w:rPr>
              <w:t>Description</w:t>
            </w:r>
          </w:p>
        </w:tc>
      </w:tr>
      <w:tr w:rsidR="00E43B6D" w14:paraId="6C150683" w14:textId="77777777" w:rsidTr="00E43B6D">
        <w:trPr>
          <w:trHeight w:val="57"/>
        </w:trPr>
        <w:tc>
          <w:tcPr>
            <w:tcW w:w="2700" w:type="dxa"/>
          </w:tcPr>
          <w:p w14:paraId="1EE1C54B" w14:textId="5CB9F673"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Good</w:t>
            </w:r>
          </w:p>
        </w:tc>
        <w:tc>
          <w:tcPr>
            <w:tcW w:w="5664" w:type="dxa"/>
          </w:tcPr>
          <w:p w14:paraId="565A950D" w14:textId="76B9D162"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Performance is meeting or exceeding the key performance indicators</w:t>
            </w:r>
          </w:p>
        </w:tc>
      </w:tr>
      <w:tr w:rsidR="00E43B6D" w14:paraId="006059E0" w14:textId="77777777" w:rsidTr="00E43B6D">
        <w:trPr>
          <w:trHeight w:val="57"/>
        </w:trPr>
        <w:tc>
          <w:tcPr>
            <w:tcW w:w="2700" w:type="dxa"/>
          </w:tcPr>
          <w:p w14:paraId="2B9FF9E0" w14:textId="4FAE528D"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Approaching target</w:t>
            </w:r>
          </w:p>
        </w:tc>
        <w:tc>
          <w:tcPr>
            <w:tcW w:w="5664" w:type="dxa"/>
          </w:tcPr>
          <w:p w14:paraId="3341DA4C" w14:textId="090579AC"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 xml:space="preserve">Performance is close to meeting the key performance indicators </w:t>
            </w:r>
          </w:p>
        </w:tc>
      </w:tr>
      <w:tr w:rsidR="00E43B6D" w14:paraId="683859A2" w14:textId="77777777" w:rsidTr="00E43B6D">
        <w:trPr>
          <w:trHeight w:val="57"/>
        </w:trPr>
        <w:tc>
          <w:tcPr>
            <w:tcW w:w="2700" w:type="dxa"/>
          </w:tcPr>
          <w:p w14:paraId="30AF8639" w14:textId="06000945"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Requires improvement</w:t>
            </w:r>
          </w:p>
        </w:tc>
        <w:tc>
          <w:tcPr>
            <w:tcW w:w="5664" w:type="dxa"/>
          </w:tcPr>
          <w:p w14:paraId="58BD10BF" w14:textId="40F48433"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Performance is below the key performance indicators</w:t>
            </w:r>
          </w:p>
        </w:tc>
      </w:tr>
      <w:tr w:rsidR="00E43B6D" w14:paraId="49B4816E" w14:textId="77777777" w:rsidTr="00E43B6D">
        <w:trPr>
          <w:trHeight w:val="57"/>
        </w:trPr>
        <w:tc>
          <w:tcPr>
            <w:tcW w:w="2700" w:type="dxa"/>
          </w:tcPr>
          <w:p w14:paraId="36AAF04F" w14:textId="1B041FB5"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 xml:space="preserve">Inadequate </w:t>
            </w:r>
          </w:p>
        </w:tc>
        <w:tc>
          <w:tcPr>
            <w:tcW w:w="5664" w:type="dxa"/>
          </w:tcPr>
          <w:p w14:paraId="56D1CD0E" w14:textId="2BEE073A"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Performance is significantly below the key performance indicators</w:t>
            </w:r>
          </w:p>
        </w:tc>
      </w:tr>
      <w:tr w:rsidR="00E43B6D" w14:paraId="4DF35245" w14:textId="77777777" w:rsidTr="00E43B6D">
        <w:trPr>
          <w:trHeight w:val="57"/>
        </w:trPr>
        <w:tc>
          <w:tcPr>
            <w:tcW w:w="2700" w:type="dxa"/>
          </w:tcPr>
          <w:p w14:paraId="6836CF0A" w14:textId="7A9532DD"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Other</w:t>
            </w:r>
          </w:p>
        </w:tc>
        <w:tc>
          <w:tcPr>
            <w:tcW w:w="5664" w:type="dxa"/>
          </w:tcPr>
          <w:p w14:paraId="027CFDFC" w14:textId="77777777" w:rsidR="00E43B6D" w:rsidRDefault="00E43B6D" w:rsidP="00E43B6D">
            <w:pPr>
              <w:pStyle w:val="ListParagraph"/>
              <w:spacing w:after="160" w:line="278" w:lineRule="auto"/>
              <w:ind w:left="0"/>
              <w:rPr>
                <w:rFonts w:ascii="Arial" w:eastAsia="Aptos" w:hAnsi="Arial" w:cs="Arial"/>
                <w:sz w:val="22"/>
                <w:szCs w:val="22"/>
              </w:rPr>
            </w:pPr>
            <w:r>
              <w:rPr>
                <w:rFonts w:ascii="Arial" w:eastAsia="Aptos" w:hAnsi="Arial" w:cs="Arial"/>
                <w:sz w:val="22"/>
                <w:szCs w:val="22"/>
              </w:rPr>
              <w:t>Where performance cannot be described as good, approaching target, requires improvement or inadequate</w:t>
            </w:r>
          </w:p>
          <w:p w14:paraId="78F58C78" w14:textId="77777777" w:rsidR="000D041F" w:rsidRDefault="000D041F" w:rsidP="00E43B6D">
            <w:pPr>
              <w:pStyle w:val="ListParagraph"/>
              <w:spacing w:after="160" w:line="278" w:lineRule="auto"/>
              <w:ind w:left="0"/>
              <w:rPr>
                <w:rFonts w:ascii="Arial" w:eastAsia="Aptos" w:hAnsi="Arial" w:cs="Arial"/>
                <w:sz w:val="22"/>
                <w:szCs w:val="22"/>
              </w:rPr>
            </w:pPr>
          </w:p>
          <w:p w14:paraId="19B19D7C" w14:textId="6F4C5265" w:rsidR="000D041F" w:rsidRPr="000D041F" w:rsidRDefault="000D041F" w:rsidP="00E43B6D">
            <w:pPr>
              <w:pStyle w:val="ListParagraph"/>
              <w:spacing w:after="160" w:line="278" w:lineRule="auto"/>
              <w:ind w:left="0"/>
              <w:rPr>
                <w:rFonts w:ascii="Arial" w:eastAsia="Aptos" w:hAnsi="Arial" w:cs="Arial"/>
                <w:i/>
                <w:iCs/>
                <w:sz w:val="22"/>
                <w:szCs w:val="22"/>
              </w:rPr>
            </w:pPr>
            <w:r>
              <w:rPr>
                <w:rFonts w:ascii="Arial" w:eastAsia="Aptos" w:hAnsi="Arial" w:cs="Arial"/>
                <w:i/>
                <w:iCs/>
                <w:sz w:val="22"/>
                <w:szCs w:val="22"/>
              </w:rPr>
              <w:t xml:space="preserve">This may apply to a reporting period, for example, where an element of the contract cannot be reported on or no KPI data is available, or where relevant service delivery has not taken place. </w:t>
            </w:r>
          </w:p>
        </w:tc>
      </w:tr>
    </w:tbl>
    <w:p w14:paraId="05EA9922" w14:textId="77777777" w:rsidR="00E43B6D" w:rsidRDefault="00E43B6D" w:rsidP="00E43B6D">
      <w:pPr>
        <w:pStyle w:val="ListParagraph"/>
        <w:spacing w:after="160" w:line="278" w:lineRule="auto"/>
        <w:ind w:left="1264"/>
        <w:rPr>
          <w:rFonts w:ascii="Arial" w:eastAsia="Aptos" w:hAnsi="Arial" w:cs="Arial"/>
          <w:sz w:val="22"/>
          <w:szCs w:val="22"/>
        </w:rPr>
      </w:pPr>
    </w:p>
    <w:p w14:paraId="1510F9BF" w14:textId="77777777" w:rsidR="003E6B2F" w:rsidRPr="00383828" w:rsidRDefault="003E6B2F" w:rsidP="00DE22D0">
      <w:pPr>
        <w:pStyle w:val="ListParagraph"/>
        <w:ind w:left="567"/>
        <w:rPr>
          <w:rFonts w:ascii="Arial" w:eastAsia="Aptos" w:hAnsi="Arial" w:cs="Arial"/>
          <w:b/>
          <w:bCs/>
          <w:sz w:val="22"/>
          <w:szCs w:val="22"/>
        </w:rPr>
      </w:pPr>
    </w:p>
    <w:p w14:paraId="2AAF6870" w14:textId="77777777" w:rsidR="00DE22D0" w:rsidRPr="00383828" w:rsidRDefault="00DE22D0" w:rsidP="00DE22D0">
      <w:pPr>
        <w:pStyle w:val="ListParagraph"/>
        <w:ind w:left="567"/>
        <w:rPr>
          <w:rFonts w:ascii="Arial" w:eastAsia="Aptos" w:hAnsi="Arial" w:cs="Arial"/>
          <w:b/>
          <w:bCs/>
          <w:sz w:val="22"/>
          <w:szCs w:val="22"/>
        </w:rPr>
      </w:pPr>
    </w:p>
    <w:p w14:paraId="264648A9" w14:textId="77777777" w:rsidR="00DE22D0" w:rsidRPr="00383828" w:rsidRDefault="00DE22D0" w:rsidP="00DE22D0">
      <w:pPr>
        <w:pStyle w:val="ListParagraph"/>
        <w:rPr>
          <w:rFonts w:ascii="Arial" w:eastAsia="Aptos" w:hAnsi="Arial" w:cs="Arial"/>
          <w:b/>
          <w:bCs/>
          <w:sz w:val="22"/>
          <w:szCs w:val="22"/>
        </w:rPr>
      </w:pPr>
    </w:p>
    <w:p w14:paraId="13589007" w14:textId="77777777" w:rsidR="0027107E" w:rsidRDefault="0027107E" w:rsidP="00151B53">
      <w:pPr>
        <w:pStyle w:val="ListParagraph"/>
        <w:numPr>
          <w:ilvl w:val="6"/>
          <w:numId w:val="38"/>
        </w:numPr>
        <w:spacing w:after="160" w:line="278" w:lineRule="auto"/>
        <w:ind w:left="567" w:hanging="425"/>
        <w:rPr>
          <w:rFonts w:ascii="Arial" w:eastAsia="Aptos" w:hAnsi="Arial" w:cs="Arial"/>
          <w:b/>
          <w:bCs/>
          <w:sz w:val="22"/>
          <w:szCs w:val="22"/>
        </w:rPr>
        <w:sectPr w:rsidR="0027107E" w:rsidSect="003F7AEF">
          <w:pgSz w:w="11906" w:h="16838" w:code="9"/>
          <w:pgMar w:top="1701" w:right="1134" w:bottom="1134" w:left="1134" w:header="567" w:footer="340" w:gutter="0"/>
          <w:cols w:space="720"/>
          <w:docGrid w:linePitch="326"/>
        </w:sectPr>
      </w:pPr>
    </w:p>
    <w:p w14:paraId="715E492B" w14:textId="16F79C60" w:rsidR="00DE22D0" w:rsidRDefault="0027107E" w:rsidP="00151B53">
      <w:pPr>
        <w:pStyle w:val="ListParagraph"/>
        <w:numPr>
          <w:ilvl w:val="6"/>
          <w:numId w:val="38"/>
        </w:numPr>
        <w:spacing w:after="160" w:line="278" w:lineRule="auto"/>
        <w:ind w:left="567" w:hanging="425"/>
        <w:rPr>
          <w:rFonts w:ascii="Arial" w:eastAsia="Aptos" w:hAnsi="Arial" w:cs="Arial"/>
          <w:b/>
          <w:bCs/>
          <w:sz w:val="22"/>
          <w:szCs w:val="22"/>
        </w:rPr>
      </w:pPr>
      <w:r>
        <w:rPr>
          <w:rFonts w:ascii="Arial" w:eastAsia="Aptos" w:hAnsi="Arial" w:cs="Arial"/>
          <w:b/>
          <w:bCs/>
          <w:sz w:val="22"/>
          <w:szCs w:val="22"/>
        </w:rPr>
        <w:lastRenderedPageBreak/>
        <w:t>Table of Key Performance Indicators, Key Performance Targets and Service C</w:t>
      </w:r>
      <w:r w:rsidR="001C25F5">
        <w:rPr>
          <w:rFonts w:ascii="Arial" w:eastAsia="Aptos" w:hAnsi="Arial" w:cs="Arial"/>
          <w:b/>
          <w:bCs/>
          <w:sz w:val="22"/>
          <w:szCs w:val="22"/>
        </w:rPr>
        <w:t>redits</w:t>
      </w:r>
    </w:p>
    <w:p w14:paraId="0C836034" w14:textId="3029A369" w:rsidR="00F529EE" w:rsidRPr="00F529EE" w:rsidRDefault="00277A5D" w:rsidP="00F529EE">
      <w:pPr>
        <w:spacing w:after="160" w:line="278" w:lineRule="auto"/>
        <w:rPr>
          <w:rFonts w:ascii="Arial" w:eastAsia="Aptos" w:hAnsi="Arial" w:cs="Arial"/>
          <w:sz w:val="22"/>
          <w:szCs w:val="22"/>
        </w:rPr>
      </w:pPr>
      <w:r>
        <w:rPr>
          <w:rFonts w:ascii="Arial" w:eastAsia="Aptos" w:hAnsi="Arial" w:cs="Arial"/>
          <w:sz w:val="22"/>
          <w:szCs w:val="22"/>
        </w:rPr>
        <w:t xml:space="preserve">These KPIS shall apply as standard to all Contracts unless otherwise agreed with the Contracting Authority </w:t>
      </w:r>
      <w:r w:rsidR="003050B2">
        <w:rPr>
          <w:rFonts w:ascii="Arial" w:eastAsia="Aptos" w:hAnsi="Arial" w:cs="Arial"/>
          <w:sz w:val="22"/>
          <w:szCs w:val="22"/>
        </w:rPr>
        <w:t xml:space="preserve">and the Supplier. Changes to these standard KPIs or the addition of new KPIs shall be captured within the Order Form. </w:t>
      </w:r>
    </w:p>
    <w:tbl>
      <w:tblPr>
        <w:tblStyle w:val="TableGrid"/>
        <w:tblW w:w="0" w:type="auto"/>
        <w:tblInd w:w="142" w:type="dxa"/>
        <w:tblLook w:val="04A0" w:firstRow="1" w:lastRow="0" w:firstColumn="1" w:lastColumn="0" w:noHBand="0" w:noVBand="1"/>
      </w:tblPr>
      <w:tblGrid>
        <w:gridCol w:w="1465"/>
        <w:gridCol w:w="2088"/>
        <w:gridCol w:w="1814"/>
        <w:gridCol w:w="1647"/>
        <w:gridCol w:w="1485"/>
        <w:gridCol w:w="1738"/>
        <w:gridCol w:w="1712"/>
        <w:gridCol w:w="1902"/>
      </w:tblGrid>
      <w:tr w:rsidR="005E00E5" w14:paraId="5B72072D" w14:textId="77777777" w:rsidTr="005E00E5">
        <w:tc>
          <w:tcPr>
            <w:tcW w:w="1465" w:type="dxa"/>
            <w:shd w:val="clear" w:color="auto" w:fill="BEDDFF" w:themeFill="accent2" w:themeFillTint="33"/>
          </w:tcPr>
          <w:p w14:paraId="29D29E36" w14:textId="65B02923" w:rsidR="001C3472" w:rsidRDefault="001C3472" w:rsidP="00DE22D0">
            <w:pPr>
              <w:rPr>
                <w:rFonts w:ascii="Arial" w:eastAsia="Aptos" w:hAnsi="Arial" w:cs="Arial"/>
                <w:b/>
                <w:bCs/>
                <w:sz w:val="22"/>
                <w:szCs w:val="22"/>
              </w:rPr>
            </w:pPr>
            <w:r>
              <w:rPr>
                <w:rFonts w:ascii="Arial" w:eastAsia="Aptos" w:hAnsi="Arial" w:cs="Arial"/>
                <w:b/>
                <w:bCs/>
                <w:sz w:val="22"/>
                <w:szCs w:val="22"/>
              </w:rPr>
              <w:t>Service Item</w:t>
            </w:r>
          </w:p>
        </w:tc>
        <w:tc>
          <w:tcPr>
            <w:tcW w:w="2088" w:type="dxa"/>
            <w:shd w:val="clear" w:color="auto" w:fill="BEDDFF" w:themeFill="accent2" w:themeFillTint="33"/>
          </w:tcPr>
          <w:p w14:paraId="100C4A1F" w14:textId="19AAFC00" w:rsidR="001C3472" w:rsidRDefault="001C3472" w:rsidP="00DE22D0">
            <w:pPr>
              <w:rPr>
                <w:rFonts w:ascii="Arial" w:eastAsia="Aptos" w:hAnsi="Arial" w:cs="Arial"/>
                <w:b/>
                <w:bCs/>
                <w:sz w:val="22"/>
                <w:szCs w:val="22"/>
              </w:rPr>
            </w:pPr>
            <w:r>
              <w:rPr>
                <w:rFonts w:ascii="Arial" w:eastAsia="Aptos" w:hAnsi="Arial" w:cs="Arial"/>
                <w:b/>
                <w:bCs/>
                <w:sz w:val="22"/>
                <w:szCs w:val="22"/>
              </w:rPr>
              <w:t>Target</w:t>
            </w:r>
          </w:p>
        </w:tc>
        <w:tc>
          <w:tcPr>
            <w:tcW w:w="1814" w:type="dxa"/>
            <w:shd w:val="clear" w:color="auto" w:fill="BEDDFF" w:themeFill="accent2" w:themeFillTint="33"/>
          </w:tcPr>
          <w:p w14:paraId="42844C32" w14:textId="603AC440" w:rsidR="001C3472" w:rsidRDefault="001C3472" w:rsidP="00DE22D0">
            <w:pPr>
              <w:rPr>
                <w:rFonts w:ascii="Arial" w:eastAsia="Aptos" w:hAnsi="Arial" w:cs="Arial"/>
                <w:b/>
                <w:bCs/>
                <w:sz w:val="22"/>
                <w:szCs w:val="22"/>
              </w:rPr>
            </w:pPr>
            <w:r>
              <w:rPr>
                <w:rFonts w:ascii="Arial" w:eastAsia="Aptos" w:hAnsi="Arial" w:cs="Arial"/>
                <w:b/>
                <w:bCs/>
                <w:sz w:val="22"/>
                <w:szCs w:val="22"/>
              </w:rPr>
              <w:t>Method of measurement</w:t>
            </w:r>
          </w:p>
        </w:tc>
        <w:tc>
          <w:tcPr>
            <w:tcW w:w="1647" w:type="dxa"/>
            <w:shd w:val="clear" w:color="auto" w:fill="BEDDFF" w:themeFill="accent2" w:themeFillTint="33"/>
          </w:tcPr>
          <w:p w14:paraId="686BF832" w14:textId="408F4391" w:rsidR="001C3472" w:rsidRDefault="001C3472" w:rsidP="00DE22D0">
            <w:pPr>
              <w:rPr>
                <w:rFonts w:ascii="Arial" w:eastAsia="Aptos" w:hAnsi="Arial" w:cs="Arial"/>
                <w:b/>
                <w:bCs/>
                <w:sz w:val="22"/>
                <w:szCs w:val="22"/>
              </w:rPr>
            </w:pPr>
            <w:r>
              <w:rPr>
                <w:rFonts w:ascii="Arial" w:eastAsia="Aptos" w:hAnsi="Arial" w:cs="Arial"/>
                <w:b/>
                <w:bCs/>
                <w:sz w:val="22"/>
                <w:szCs w:val="22"/>
              </w:rPr>
              <w:t>Frequency of measurement</w:t>
            </w:r>
          </w:p>
        </w:tc>
        <w:tc>
          <w:tcPr>
            <w:tcW w:w="1485" w:type="dxa"/>
            <w:shd w:val="clear" w:color="auto" w:fill="BEDDFF" w:themeFill="accent2" w:themeFillTint="33"/>
          </w:tcPr>
          <w:p w14:paraId="111D94CC" w14:textId="2231ACF3" w:rsidR="001C3472" w:rsidRDefault="001C3472" w:rsidP="00DE22D0">
            <w:pPr>
              <w:rPr>
                <w:rFonts w:ascii="Arial" w:eastAsia="Aptos" w:hAnsi="Arial" w:cs="Arial"/>
                <w:b/>
                <w:bCs/>
                <w:sz w:val="22"/>
                <w:szCs w:val="22"/>
              </w:rPr>
            </w:pPr>
            <w:r>
              <w:rPr>
                <w:rFonts w:ascii="Arial" w:eastAsia="Aptos" w:hAnsi="Arial" w:cs="Arial"/>
                <w:b/>
                <w:bCs/>
                <w:sz w:val="22"/>
                <w:szCs w:val="22"/>
              </w:rPr>
              <w:t>Measured and reviewed by:</w:t>
            </w:r>
          </w:p>
        </w:tc>
        <w:tc>
          <w:tcPr>
            <w:tcW w:w="1738" w:type="dxa"/>
            <w:shd w:val="clear" w:color="auto" w:fill="BEDDFF" w:themeFill="accent2" w:themeFillTint="33"/>
          </w:tcPr>
          <w:p w14:paraId="36E20889" w14:textId="6767DCCD" w:rsidR="001C3472" w:rsidRDefault="001C3472" w:rsidP="00DE22D0">
            <w:pPr>
              <w:rPr>
                <w:rFonts w:ascii="Arial" w:eastAsia="Aptos" w:hAnsi="Arial" w:cs="Arial"/>
                <w:b/>
                <w:bCs/>
                <w:sz w:val="22"/>
                <w:szCs w:val="22"/>
              </w:rPr>
            </w:pPr>
            <w:r>
              <w:rPr>
                <w:rFonts w:ascii="Arial" w:eastAsia="Aptos" w:hAnsi="Arial" w:cs="Arial"/>
                <w:b/>
                <w:bCs/>
                <w:sz w:val="22"/>
                <w:szCs w:val="22"/>
              </w:rPr>
              <w:t xml:space="preserve">KPI Failure </w:t>
            </w:r>
          </w:p>
        </w:tc>
        <w:tc>
          <w:tcPr>
            <w:tcW w:w="1712" w:type="dxa"/>
            <w:shd w:val="clear" w:color="auto" w:fill="BEDDFF" w:themeFill="accent2" w:themeFillTint="33"/>
          </w:tcPr>
          <w:p w14:paraId="62DB1A2E" w14:textId="21F39C53" w:rsidR="001C3472" w:rsidRDefault="001C3472" w:rsidP="00DE22D0">
            <w:pPr>
              <w:rPr>
                <w:rFonts w:ascii="Arial" w:eastAsia="Aptos" w:hAnsi="Arial" w:cs="Arial"/>
                <w:b/>
                <w:bCs/>
                <w:sz w:val="22"/>
                <w:szCs w:val="22"/>
              </w:rPr>
            </w:pPr>
            <w:r>
              <w:rPr>
                <w:rFonts w:ascii="Arial" w:eastAsia="Aptos" w:hAnsi="Arial" w:cs="Arial"/>
                <w:b/>
                <w:bCs/>
                <w:sz w:val="22"/>
                <w:szCs w:val="22"/>
              </w:rPr>
              <w:t>KPI Reporting</w:t>
            </w:r>
          </w:p>
        </w:tc>
        <w:tc>
          <w:tcPr>
            <w:tcW w:w="1902" w:type="dxa"/>
            <w:shd w:val="clear" w:color="auto" w:fill="BEDDFF" w:themeFill="accent2" w:themeFillTint="33"/>
          </w:tcPr>
          <w:p w14:paraId="186E52FA" w14:textId="277C33C7" w:rsidR="001C3472" w:rsidRDefault="001C3472" w:rsidP="00DE22D0">
            <w:pPr>
              <w:rPr>
                <w:rFonts w:ascii="Arial" w:eastAsia="Aptos" w:hAnsi="Arial" w:cs="Arial"/>
                <w:b/>
                <w:bCs/>
                <w:sz w:val="22"/>
                <w:szCs w:val="22"/>
              </w:rPr>
            </w:pPr>
            <w:r>
              <w:rPr>
                <w:rFonts w:ascii="Arial" w:eastAsia="Aptos" w:hAnsi="Arial" w:cs="Arial"/>
                <w:b/>
                <w:bCs/>
                <w:sz w:val="22"/>
                <w:szCs w:val="22"/>
              </w:rPr>
              <w:t>Service Credits</w:t>
            </w:r>
          </w:p>
        </w:tc>
      </w:tr>
      <w:tr w:rsidR="005E00E5" w14:paraId="1140910F" w14:textId="77777777" w:rsidTr="005E00E5">
        <w:tc>
          <w:tcPr>
            <w:tcW w:w="1465" w:type="dxa"/>
          </w:tcPr>
          <w:p w14:paraId="408A38B1" w14:textId="559225E1" w:rsidR="001C3472" w:rsidRPr="00C552F4" w:rsidRDefault="001C3472" w:rsidP="00DE22D0">
            <w:pPr>
              <w:rPr>
                <w:rFonts w:ascii="Arial" w:eastAsia="Aptos" w:hAnsi="Arial" w:cs="Arial"/>
                <w:sz w:val="22"/>
                <w:szCs w:val="22"/>
              </w:rPr>
            </w:pPr>
            <w:r>
              <w:rPr>
                <w:rFonts w:ascii="Arial" w:eastAsia="Aptos" w:hAnsi="Arial" w:cs="Arial"/>
                <w:sz w:val="22"/>
                <w:szCs w:val="22"/>
              </w:rPr>
              <w:t xml:space="preserve">Delivery </w:t>
            </w:r>
          </w:p>
        </w:tc>
        <w:tc>
          <w:tcPr>
            <w:tcW w:w="2088" w:type="dxa"/>
          </w:tcPr>
          <w:p w14:paraId="7BE8EA30" w14:textId="77777777" w:rsidR="001C3472" w:rsidRPr="00A55477" w:rsidRDefault="001C3472" w:rsidP="00DE22D0">
            <w:pPr>
              <w:rPr>
                <w:rFonts w:ascii="Arial" w:eastAsia="Aptos" w:hAnsi="Arial" w:cs="Arial"/>
                <w:sz w:val="22"/>
                <w:szCs w:val="22"/>
                <w:u w:val="single"/>
              </w:rPr>
            </w:pPr>
            <w:r w:rsidRPr="00A55477">
              <w:rPr>
                <w:rFonts w:ascii="Arial" w:eastAsia="Aptos" w:hAnsi="Arial" w:cs="Arial"/>
                <w:sz w:val="22"/>
                <w:szCs w:val="22"/>
                <w:u w:val="single"/>
              </w:rPr>
              <w:t>Vehicles only:</w:t>
            </w:r>
          </w:p>
          <w:p w14:paraId="45E72660" w14:textId="77777777" w:rsidR="001C3472" w:rsidRDefault="001C3472" w:rsidP="00DE22D0">
            <w:pPr>
              <w:rPr>
                <w:rFonts w:ascii="Arial" w:eastAsia="Aptos" w:hAnsi="Arial" w:cs="Arial"/>
                <w:sz w:val="22"/>
                <w:szCs w:val="22"/>
              </w:rPr>
            </w:pPr>
          </w:p>
          <w:p w14:paraId="11ADB4FF" w14:textId="1FDAEE01" w:rsidR="001C3472" w:rsidRPr="00C552F4" w:rsidRDefault="001C3472" w:rsidP="00DE22D0">
            <w:pPr>
              <w:rPr>
                <w:rFonts w:ascii="Arial" w:eastAsia="Aptos" w:hAnsi="Arial" w:cs="Arial"/>
                <w:sz w:val="22"/>
                <w:szCs w:val="22"/>
              </w:rPr>
            </w:pPr>
            <w:r>
              <w:rPr>
                <w:rFonts w:ascii="Arial" w:eastAsia="Aptos" w:hAnsi="Arial" w:cs="Arial"/>
                <w:sz w:val="22"/>
                <w:szCs w:val="22"/>
              </w:rPr>
              <w:t xml:space="preserve">All completed vehicles to be delivered on or before the due date as agreed by both Parties (where delivered before the delivery date, this must have prior agreement with the Contracting Authority). </w:t>
            </w:r>
          </w:p>
        </w:tc>
        <w:tc>
          <w:tcPr>
            <w:tcW w:w="1814" w:type="dxa"/>
          </w:tcPr>
          <w:p w14:paraId="5005542E" w14:textId="32E78401" w:rsidR="001C3472" w:rsidRPr="00C552F4" w:rsidRDefault="001C3472" w:rsidP="00DE22D0">
            <w:pPr>
              <w:rPr>
                <w:rFonts w:ascii="Arial" w:eastAsia="Aptos" w:hAnsi="Arial" w:cs="Arial"/>
                <w:sz w:val="22"/>
                <w:szCs w:val="22"/>
              </w:rPr>
            </w:pPr>
            <w:r>
              <w:rPr>
                <w:rFonts w:ascii="Arial" w:eastAsia="Aptos" w:hAnsi="Arial" w:cs="Arial"/>
                <w:sz w:val="22"/>
                <w:szCs w:val="22"/>
              </w:rPr>
              <w:t>Date due against date delivered (at agreed location)</w:t>
            </w:r>
          </w:p>
        </w:tc>
        <w:tc>
          <w:tcPr>
            <w:tcW w:w="1647" w:type="dxa"/>
          </w:tcPr>
          <w:p w14:paraId="777B55BB" w14:textId="6C273229" w:rsidR="001C3472" w:rsidRPr="00C552F4" w:rsidRDefault="001C3472" w:rsidP="00DE22D0">
            <w:pPr>
              <w:rPr>
                <w:rFonts w:ascii="Arial" w:eastAsia="Aptos" w:hAnsi="Arial" w:cs="Arial"/>
                <w:sz w:val="22"/>
                <w:szCs w:val="22"/>
              </w:rPr>
            </w:pPr>
            <w:r>
              <w:rPr>
                <w:rFonts w:ascii="Arial" w:eastAsia="Aptos" w:hAnsi="Arial" w:cs="Arial"/>
                <w:sz w:val="22"/>
                <w:szCs w:val="22"/>
              </w:rPr>
              <w:t>Per vehicle</w:t>
            </w:r>
          </w:p>
        </w:tc>
        <w:tc>
          <w:tcPr>
            <w:tcW w:w="1485" w:type="dxa"/>
          </w:tcPr>
          <w:p w14:paraId="5194CBC9" w14:textId="10D8F027" w:rsidR="001C3472" w:rsidRPr="00C552F4" w:rsidRDefault="001C3472" w:rsidP="00DE22D0">
            <w:pPr>
              <w:rPr>
                <w:rFonts w:ascii="Arial" w:eastAsia="Aptos" w:hAnsi="Arial" w:cs="Arial"/>
                <w:sz w:val="22"/>
                <w:szCs w:val="22"/>
              </w:rPr>
            </w:pPr>
            <w:r>
              <w:rPr>
                <w:rFonts w:ascii="Arial" w:eastAsia="Aptos" w:hAnsi="Arial" w:cs="Arial"/>
                <w:sz w:val="22"/>
                <w:szCs w:val="22"/>
              </w:rPr>
              <w:t>Supplier and Contracting Authority</w:t>
            </w:r>
          </w:p>
        </w:tc>
        <w:tc>
          <w:tcPr>
            <w:tcW w:w="1738" w:type="dxa"/>
          </w:tcPr>
          <w:p w14:paraId="545ACABD" w14:textId="332C4BEF" w:rsidR="001C3472" w:rsidRPr="00C552F4" w:rsidRDefault="001C3472" w:rsidP="00DE22D0">
            <w:pPr>
              <w:rPr>
                <w:rFonts w:ascii="Arial" w:eastAsia="Aptos" w:hAnsi="Arial" w:cs="Arial"/>
                <w:sz w:val="22"/>
                <w:szCs w:val="22"/>
              </w:rPr>
            </w:pPr>
            <w:r>
              <w:rPr>
                <w:rFonts w:ascii="Arial" w:eastAsia="Aptos" w:hAnsi="Arial" w:cs="Arial"/>
                <w:sz w:val="22"/>
                <w:szCs w:val="22"/>
              </w:rPr>
              <w:t>Failure of the Supplier to deliver completed vehicle to the agreed location on time</w:t>
            </w:r>
          </w:p>
        </w:tc>
        <w:tc>
          <w:tcPr>
            <w:tcW w:w="1712" w:type="dxa"/>
          </w:tcPr>
          <w:p w14:paraId="7952A739" w14:textId="66D8BF7C" w:rsidR="001C3472" w:rsidRDefault="001C3472" w:rsidP="00DE22D0">
            <w:pPr>
              <w:rPr>
                <w:rFonts w:ascii="Arial" w:eastAsia="Aptos" w:hAnsi="Arial" w:cs="Arial"/>
                <w:sz w:val="22"/>
                <w:szCs w:val="22"/>
              </w:rPr>
            </w:pPr>
            <w:r>
              <w:rPr>
                <w:rFonts w:ascii="Arial" w:eastAsia="Aptos" w:hAnsi="Arial" w:cs="Arial"/>
                <w:sz w:val="22"/>
                <w:szCs w:val="22"/>
              </w:rPr>
              <w:t xml:space="preserve">If met, </w:t>
            </w:r>
            <w:r w:rsidR="000B3A41">
              <w:rPr>
                <w:rFonts w:ascii="Arial" w:eastAsia="Aptos" w:hAnsi="Arial" w:cs="Arial"/>
                <w:sz w:val="22"/>
                <w:szCs w:val="22"/>
              </w:rPr>
              <w:t xml:space="preserve">the rating is Good. </w:t>
            </w:r>
          </w:p>
          <w:p w14:paraId="05EB2F2B" w14:textId="77777777" w:rsidR="000B3A41" w:rsidRDefault="000B3A41" w:rsidP="00DE22D0">
            <w:pPr>
              <w:rPr>
                <w:rFonts w:ascii="Arial" w:eastAsia="Aptos" w:hAnsi="Arial" w:cs="Arial"/>
                <w:sz w:val="22"/>
                <w:szCs w:val="22"/>
              </w:rPr>
            </w:pPr>
          </w:p>
          <w:p w14:paraId="1DF5DC59" w14:textId="77777777" w:rsidR="000B3A41" w:rsidRDefault="000B3A41" w:rsidP="00DE22D0">
            <w:pPr>
              <w:rPr>
                <w:rFonts w:ascii="Arial" w:eastAsia="Aptos" w:hAnsi="Arial" w:cs="Arial"/>
                <w:sz w:val="22"/>
                <w:szCs w:val="22"/>
              </w:rPr>
            </w:pPr>
            <w:r>
              <w:rPr>
                <w:rFonts w:ascii="Arial" w:eastAsia="Aptos" w:hAnsi="Arial" w:cs="Arial"/>
                <w:sz w:val="22"/>
                <w:szCs w:val="22"/>
              </w:rPr>
              <w:t xml:space="preserve">If late by less than one week, the rating is Approaching Target. </w:t>
            </w:r>
          </w:p>
          <w:p w14:paraId="027D690F" w14:textId="77777777" w:rsidR="000B3A41" w:rsidRDefault="000B3A41" w:rsidP="00DE22D0">
            <w:pPr>
              <w:rPr>
                <w:rFonts w:ascii="Arial" w:eastAsia="Aptos" w:hAnsi="Arial" w:cs="Arial"/>
                <w:sz w:val="22"/>
                <w:szCs w:val="22"/>
              </w:rPr>
            </w:pPr>
          </w:p>
          <w:p w14:paraId="3DBC4D5F" w14:textId="77777777" w:rsidR="000B3A41" w:rsidRDefault="000B3A41" w:rsidP="00DE22D0">
            <w:pPr>
              <w:rPr>
                <w:rFonts w:ascii="Arial" w:eastAsia="Aptos" w:hAnsi="Arial" w:cs="Arial"/>
                <w:sz w:val="22"/>
                <w:szCs w:val="22"/>
              </w:rPr>
            </w:pPr>
            <w:r>
              <w:rPr>
                <w:rFonts w:ascii="Arial" w:eastAsia="Aptos" w:hAnsi="Arial" w:cs="Arial"/>
                <w:sz w:val="22"/>
                <w:szCs w:val="22"/>
              </w:rPr>
              <w:t xml:space="preserve">If late by </w:t>
            </w:r>
            <w:r w:rsidR="005A7048">
              <w:rPr>
                <w:rFonts w:ascii="Arial" w:eastAsia="Aptos" w:hAnsi="Arial" w:cs="Arial"/>
                <w:sz w:val="22"/>
                <w:szCs w:val="22"/>
              </w:rPr>
              <w:t>one month, the rating is Requires Improvement.</w:t>
            </w:r>
          </w:p>
          <w:p w14:paraId="670F8216" w14:textId="77777777" w:rsidR="005A7048" w:rsidRDefault="005A7048" w:rsidP="00DE22D0">
            <w:pPr>
              <w:rPr>
                <w:rFonts w:ascii="Arial" w:eastAsia="Aptos" w:hAnsi="Arial" w:cs="Arial"/>
                <w:sz w:val="22"/>
                <w:szCs w:val="22"/>
              </w:rPr>
            </w:pPr>
          </w:p>
          <w:p w14:paraId="0CE39595" w14:textId="45A86397" w:rsidR="005A7048" w:rsidRPr="00C552F4" w:rsidRDefault="005A7048" w:rsidP="00DE22D0">
            <w:pPr>
              <w:rPr>
                <w:rFonts w:ascii="Arial" w:eastAsia="Aptos" w:hAnsi="Arial" w:cs="Arial"/>
                <w:sz w:val="22"/>
                <w:szCs w:val="22"/>
              </w:rPr>
            </w:pPr>
            <w:r>
              <w:rPr>
                <w:rFonts w:ascii="Arial" w:eastAsia="Aptos" w:hAnsi="Arial" w:cs="Arial"/>
                <w:sz w:val="22"/>
                <w:szCs w:val="22"/>
              </w:rPr>
              <w:t>If late by more than one month, the rating is inadequate.</w:t>
            </w:r>
          </w:p>
        </w:tc>
        <w:tc>
          <w:tcPr>
            <w:tcW w:w="1902" w:type="dxa"/>
          </w:tcPr>
          <w:p w14:paraId="07E25DA7" w14:textId="77777777" w:rsidR="001C3472" w:rsidRDefault="00EB7714" w:rsidP="00DE22D0">
            <w:pPr>
              <w:rPr>
                <w:rFonts w:ascii="Arial" w:eastAsia="Aptos" w:hAnsi="Arial" w:cs="Arial"/>
                <w:sz w:val="22"/>
                <w:szCs w:val="22"/>
              </w:rPr>
            </w:pPr>
            <w:r>
              <w:rPr>
                <w:rFonts w:ascii="Arial" w:eastAsia="Aptos" w:hAnsi="Arial" w:cs="Arial"/>
                <w:sz w:val="22"/>
                <w:szCs w:val="22"/>
              </w:rPr>
              <w:t>5 points per working day that the vehicle is late (to a maximum of</w:t>
            </w:r>
            <w:r w:rsidR="00441FEE">
              <w:rPr>
                <w:rFonts w:ascii="Arial" w:eastAsia="Aptos" w:hAnsi="Arial" w:cs="Arial"/>
                <w:sz w:val="22"/>
                <w:szCs w:val="22"/>
              </w:rPr>
              <w:t xml:space="preserve"> </w:t>
            </w:r>
            <w:r>
              <w:rPr>
                <w:rFonts w:ascii="Arial" w:eastAsia="Aptos" w:hAnsi="Arial" w:cs="Arial"/>
                <w:sz w:val="22"/>
                <w:szCs w:val="22"/>
              </w:rPr>
              <w:t>15</w:t>
            </w:r>
            <w:r w:rsidR="00441FEE">
              <w:rPr>
                <w:rFonts w:ascii="Arial" w:eastAsia="Aptos" w:hAnsi="Arial" w:cs="Arial"/>
                <w:sz w:val="22"/>
                <w:szCs w:val="22"/>
              </w:rPr>
              <w:t xml:space="preserve">0 </w:t>
            </w:r>
            <w:r>
              <w:rPr>
                <w:rFonts w:ascii="Arial" w:eastAsia="Aptos" w:hAnsi="Arial" w:cs="Arial"/>
                <w:sz w:val="22"/>
                <w:szCs w:val="22"/>
              </w:rPr>
              <w:t>points per vehicle).</w:t>
            </w:r>
          </w:p>
          <w:p w14:paraId="456D811A" w14:textId="77777777" w:rsidR="00441FEE" w:rsidRDefault="00441FEE" w:rsidP="00DE22D0">
            <w:pPr>
              <w:rPr>
                <w:rFonts w:ascii="Arial" w:eastAsia="Aptos" w:hAnsi="Arial" w:cs="Arial"/>
                <w:sz w:val="22"/>
                <w:szCs w:val="22"/>
              </w:rPr>
            </w:pPr>
          </w:p>
          <w:p w14:paraId="3A20A401" w14:textId="5BC3C55C" w:rsidR="00441FEE" w:rsidRPr="00C552F4" w:rsidRDefault="00441FEE" w:rsidP="00DE22D0">
            <w:pPr>
              <w:rPr>
                <w:rFonts w:ascii="Arial" w:eastAsia="Aptos" w:hAnsi="Arial" w:cs="Arial"/>
                <w:sz w:val="22"/>
                <w:szCs w:val="22"/>
              </w:rPr>
            </w:pPr>
            <w:r>
              <w:rPr>
                <w:rFonts w:ascii="Arial" w:eastAsia="Aptos" w:hAnsi="Arial" w:cs="Arial"/>
                <w:sz w:val="22"/>
                <w:szCs w:val="22"/>
              </w:rPr>
              <w:t xml:space="preserve">Applicable from the fire working day after the agreed date of delivery. </w:t>
            </w:r>
          </w:p>
        </w:tc>
      </w:tr>
      <w:tr w:rsidR="005E00E5" w14:paraId="5FF06886" w14:textId="77777777" w:rsidTr="005E00E5">
        <w:tc>
          <w:tcPr>
            <w:tcW w:w="1465" w:type="dxa"/>
          </w:tcPr>
          <w:p w14:paraId="7509A5FE" w14:textId="5E540CB6" w:rsidR="001E2051" w:rsidRPr="00C552F4" w:rsidRDefault="001E2051" w:rsidP="001E2051">
            <w:pPr>
              <w:rPr>
                <w:rFonts w:ascii="Arial" w:eastAsia="Aptos" w:hAnsi="Arial" w:cs="Arial"/>
                <w:sz w:val="22"/>
                <w:szCs w:val="22"/>
              </w:rPr>
            </w:pPr>
            <w:r>
              <w:rPr>
                <w:rFonts w:ascii="Arial" w:eastAsia="Aptos" w:hAnsi="Arial" w:cs="Arial"/>
                <w:sz w:val="22"/>
                <w:szCs w:val="22"/>
              </w:rPr>
              <w:t>Delivery</w:t>
            </w:r>
          </w:p>
        </w:tc>
        <w:tc>
          <w:tcPr>
            <w:tcW w:w="2088" w:type="dxa"/>
          </w:tcPr>
          <w:p w14:paraId="362AC05C" w14:textId="77777777" w:rsidR="001E2051" w:rsidRPr="00B76E29" w:rsidRDefault="001E2051" w:rsidP="001E2051">
            <w:pPr>
              <w:rPr>
                <w:rFonts w:ascii="Arial" w:eastAsia="Aptos" w:hAnsi="Arial" w:cs="Arial"/>
                <w:sz w:val="22"/>
                <w:szCs w:val="22"/>
                <w:u w:val="single"/>
              </w:rPr>
            </w:pPr>
            <w:r w:rsidRPr="00B76E29">
              <w:rPr>
                <w:rFonts w:ascii="Arial" w:eastAsia="Aptos" w:hAnsi="Arial" w:cs="Arial"/>
                <w:sz w:val="22"/>
                <w:szCs w:val="22"/>
                <w:u w:val="single"/>
              </w:rPr>
              <w:t>Other Goods:</w:t>
            </w:r>
          </w:p>
          <w:p w14:paraId="3D5E28FF" w14:textId="77777777" w:rsidR="001E2051" w:rsidRDefault="001E2051" w:rsidP="001E2051">
            <w:pPr>
              <w:rPr>
                <w:rFonts w:ascii="Arial" w:eastAsia="Aptos" w:hAnsi="Arial" w:cs="Arial"/>
                <w:sz w:val="22"/>
                <w:szCs w:val="22"/>
              </w:rPr>
            </w:pPr>
          </w:p>
          <w:p w14:paraId="0E31EE4C" w14:textId="69ECFB79" w:rsidR="001E2051" w:rsidRPr="00C552F4" w:rsidRDefault="001E2051" w:rsidP="001E2051">
            <w:pPr>
              <w:rPr>
                <w:rFonts w:ascii="Arial" w:eastAsia="Aptos" w:hAnsi="Arial" w:cs="Arial"/>
                <w:sz w:val="22"/>
                <w:szCs w:val="22"/>
              </w:rPr>
            </w:pPr>
            <w:r w:rsidRPr="00B76E29">
              <w:rPr>
                <w:rFonts w:ascii="Arial" w:eastAsia="Aptos" w:hAnsi="Arial" w:cs="Arial"/>
                <w:sz w:val="22"/>
                <w:szCs w:val="22"/>
              </w:rPr>
              <w:t xml:space="preserve">All other Goods (includes impress stock, any other parts and components, equipment or items </w:t>
            </w:r>
            <w:r w:rsidRPr="00B76E29">
              <w:rPr>
                <w:rFonts w:ascii="Arial" w:eastAsia="Aptos" w:hAnsi="Arial" w:cs="Arial"/>
                <w:sz w:val="22"/>
                <w:szCs w:val="22"/>
              </w:rPr>
              <w:lastRenderedPageBreak/>
              <w:t>ordered by the Contracting Authority via this Contract) to be delivered on or before the due date as agreed by both Parties.</w:t>
            </w:r>
          </w:p>
        </w:tc>
        <w:tc>
          <w:tcPr>
            <w:tcW w:w="1814" w:type="dxa"/>
          </w:tcPr>
          <w:p w14:paraId="2C8F982D" w14:textId="1953136F" w:rsidR="001E2051" w:rsidRPr="00C552F4" w:rsidRDefault="001E2051" w:rsidP="001E2051">
            <w:pPr>
              <w:rPr>
                <w:rFonts w:ascii="Arial" w:eastAsia="Aptos" w:hAnsi="Arial" w:cs="Arial"/>
                <w:sz w:val="22"/>
                <w:szCs w:val="22"/>
              </w:rPr>
            </w:pPr>
            <w:r>
              <w:rPr>
                <w:rFonts w:ascii="Arial" w:eastAsia="Aptos" w:hAnsi="Arial" w:cs="Arial"/>
                <w:sz w:val="22"/>
                <w:szCs w:val="22"/>
              </w:rPr>
              <w:lastRenderedPageBreak/>
              <w:t>Date due against date delivered (at agreed location)</w:t>
            </w:r>
          </w:p>
        </w:tc>
        <w:tc>
          <w:tcPr>
            <w:tcW w:w="1647" w:type="dxa"/>
          </w:tcPr>
          <w:p w14:paraId="1BCDC387" w14:textId="52CF9BFD" w:rsidR="001E2051" w:rsidRPr="00C552F4" w:rsidRDefault="001E2051" w:rsidP="001E2051">
            <w:pPr>
              <w:rPr>
                <w:rFonts w:ascii="Arial" w:eastAsia="Aptos" w:hAnsi="Arial" w:cs="Arial"/>
                <w:sz w:val="22"/>
                <w:szCs w:val="22"/>
              </w:rPr>
            </w:pPr>
            <w:r>
              <w:rPr>
                <w:rFonts w:ascii="Arial" w:eastAsia="Aptos" w:hAnsi="Arial" w:cs="Arial"/>
                <w:sz w:val="22"/>
                <w:szCs w:val="22"/>
              </w:rPr>
              <w:t>As required</w:t>
            </w:r>
          </w:p>
        </w:tc>
        <w:tc>
          <w:tcPr>
            <w:tcW w:w="1485" w:type="dxa"/>
          </w:tcPr>
          <w:p w14:paraId="3FD2C8F7" w14:textId="7854BAE1" w:rsidR="001E2051" w:rsidRPr="00C552F4" w:rsidRDefault="001E2051" w:rsidP="001E2051">
            <w:pPr>
              <w:rPr>
                <w:rFonts w:ascii="Arial" w:eastAsia="Aptos" w:hAnsi="Arial" w:cs="Arial"/>
                <w:sz w:val="22"/>
                <w:szCs w:val="22"/>
              </w:rPr>
            </w:pPr>
            <w:r>
              <w:rPr>
                <w:rFonts w:ascii="Arial" w:eastAsia="Aptos" w:hAnsi="Arial" w:cs="Arial"/>
                <w:sz w:val="22"/>
                <w:szCs w:val="22"/>
              </w:rPr>
              <w:t>Supplier and Contracting Authority</w:t>
            </w:r>
          </w:p>
        </w:tc>
        <w:tc>
          <w:tcPr>
            <w:tcW w:w="1738" w:type="dxa"/>
          </w:tcPr>
          <w:p w14:paraId="14748B0B" w14:textId="17626AC2" w:rsidR="001E2051" w:rsidRPr="00C552F4" w:rsidRDefault="001E2051" w:rsidP="001E2051">
            <w:pPr>
              <w:rPr>
                <w:rFonts w:ascii="Arial" w:eastAsia="Aptos" w:hAnsi="Arial" w:cs="Arial"/>
                <w:sz w:val="22"/>
                <w:szCs w:val="22"/>
              </w:rPr>
            </w:pPr>
            <w:r>
              <w:rPr>
                <w:rFonts w:ascii="Arial" w:eastAsia="Aptos" w:hAnsi="Arial" w:cs="Arial"/>
                <w:sz w:val="22"/>
                <w:szCs w:val="22"/>
              </w:rPr>
              <w:t>F</w:t>
            </w:r>
            <w:r w:rsidRPr="001E2051">
              <w:rPr>
                <w:rFonts w:ascii="Arial" w:eastAsia="Aptos" w:hAnsi="Arial" w:cs="Arial"/>
                <w:sz w:val="22"/>
                <w:szCs w:val="22"/>
              </w:rPr>
              <w:t xml:space="preserve">ailure to deliver any other Goods (including </w:t>
            </w:r>
            <w:r w:rsidR="0016001D" w:rsidRPr="001E2051">
              <w:rPr>
                <w:rFonts w:ascii="Arial" w:eastAsia="Aptos" w:hAnsi="Arial" w:cs="Arial"/>
                <w:sz w:val="22"/>
                <w:szCs w:val="22"/>
              </w:rPr>
              <w:t>impress</w:t>
            </w:r>
            <w:r w:rsidRPr="001E2051">
              <w:rPr>
                <w:rFonts w:ascii="Arial" w:eastAsia="Aptos" w:hAnsi="Arial" w:cs="Arial"/>
                <w:sz w:val="22"/>
                <w:szCs w:val="22"/>
              </w:rPr>
              <w:t xml:space="preserve"> stock, any other parts and components, </w:t>
            </w:r>
            <w:r w:rsidRPr="001E2051">
              <w:rPr>
                <w:rFonts w:ascii="Arial" w:eastAsia="Aptos" w:hAnsi="Arial" w:cs="Arial"/>
                <w:sz w:val="22"/>
                <w:szCs w:val="22"/>
              </w:rPr>
              <w:lastRenderedPageBreak/>
              <w:t>equipment or items ordered by the Contracting Authority via this Contract) to the agreed location on time</w:t>
            </w:r>
          </w:p>
        </w:tc>
        <w:tc>
          <w:tcPr>
            <w:tcW w:w="1712" w:type="dxa"/>
          </w:tcPr>
          <w:p w14:paraId="613EEE83" w14:textId="77777777" w:rsidR="00B54ACE" w:rsidRDefault="00B54ACE" w:rsidP="00B54ACE">
            <w:pPr>
              <w:rPr>
                <w:rFonts w:ascii="Arial" w:eastAsia="Aptos" w:hAnsi="Arial" w:cs="Arial"/>
                <w:sz w:val="22"/>
                <w:szCs w:val="22"/>
              </w:rPr>
            </w:pPr>
            <w:r>
              <w:rPr>
                <w:rFonts w:ascii="Arial" w:eastAsia="Aptos" w:hAnsi="Arial" w:cs="Arial"/>
                <w:sz w:val="22"/>
                <w:szCs w:val="22"/>
              </w:rPr>
              <w:lastRenderedPageBreak/>
              <w:t xml:space="preserve">If met, the rating is Good. </w:t>
            </w:r>
          </w:p>
          <w:p w14:paraId="465114CC" w14:textId="77777777" w:rsidR="00B54ACE" w:rsidRDefault="00B54ACE" w:rsidP="00B54ACE">
            <w:pPr>
              <w:rPr>
                <w:rFonts w:ascii="Arial" w:eastAsia="Aptos" w:hAnsi="Arial" w:cs="Arial"/>
                <w:sz w:val="22"/>
                <w:szCs w:val="22"/>
              </w:rPr>
            </w:pPr>
          </w:p>
          <w:p w14:paraId="2F979D98" w14:textId="77777777" w:rsidR="00B54ACE" w:rsidRDefault="00B54ACE" w:rsidP="00B54ACE">
            <w:pPr>
              <w:rPr>
                <w:rFonts w:ascii="Arial" w:eastAsia="Aptos" w:hAnsi="Arial" w:cs="Arial"/>
                <w:sz w:val="22"/>
                <w:szCs w:val="22"/>
              </w:rPr>
            </w:pPr>
            <w:r>
              <w:rPr>
                <w:rFonts w:ascii="Arial" w:eastAsia="Aptos" w:hAnsi="Arial" w:cs="Arial"/>
                <w:sz w:val="22"/>
                <w:szCs w:val="22"/>
              </w:rPr>
              <w:t xml:space="preserve">If late by less than one week, the rating is Approaching Target. </w:t>
            </w:r>
          </w:p>
          <w:p w14:paraId="66858EA2" w14:textId="77777777" w:rsidR="00B54ACE" w:rsidRDefault="00B54ACE" w:rsidP="00B54ACE">
            <w:pPr>
              <w:rPr>
                <w:rFonts w:ascii="Arial" w:eastAsia="Aptos" w:hAnsi="Arial" w:cs="Arial"/>
                <w:sz w:val="22"/>
                <w:szCs w:val="22"/>
              </w:rPr>
            </w:pPr>
          </w:p>
          <w:p w14:paraId="2CBDC275" w14:textId="77777777" w:rsidR="00B54ACE" w:rsidRDefault="00B54ACE" w:rsidP="00B54ACE">
            <w:pPr>
              <w:rPr>
                <w:rFonts w:ascii="Arial" w:eastAsia="Aptos" w:hAnsi="Arial" w:cs="Arial"/>
                <w:sz w:val="22"/>
                <w:szCs w:val="22"/>
              </w:rPr>
            </w:pPr>
            <w:r>
              <w:rPr>
                <w:rFonts w:ascii="Arial" w:eastAsia="Aptos" w:hAnsi="Arial" w:cs="Arial"/>
                <w:sz w:val="22"/>
                <w:szCs w:val="22"/>
              </w:rPr>
              <w:t>If late by one month, the rating is Requires Improvement.</w:t>
            </w:r>
          </w:p>
          <w:p w14:paraId="06D9C1AC" w14:textId="77777777" w:rsidR="00B54ACE" w:rsidRDefault="00B54ACE" w:rsidP="00B54ACE">
            <w:pPr>
              <w:rPr>
                <w:rFonts w:ascii="Arial" w:eastAsia="Aptos" w:hAnsi="Arial" w:cs="Arial"/>
                <w:sz w:val="22"/>
                <w:szCs w:val="22"/>
              </w:rPr>
            </w:pPr>
          </w:p>
          <w:p w14:paraId="479E529C" w14:textId="079324AF" w:rsidR="001E2051" w:rsidRPr="00C552F4" w:rsidRDefault="00B54ACE" w:rsidP="00B54ACE">
            <w:pPr>
              <w:rPr>
                <w:rFonts w:ascii="Arial" w:eastAsia="Aptos" w:hAnsi="Arial" w:cs="Arial"/>
                <w:sz w:val="22"/>
                <w:szCs w:val="22"/>
              </w:rPr>
            </w:pPr>
            <w:r>
              <w:rPr>
                <w:rFonts w:ascii="Arial" w:eastAsia="Aptos" w:hAnsi="Arial" w:cs="Arial"/>
                <w:sz w:val="22"/>
                <w:szCs w:val="22"/>
              </w:rPr>
              <w:t>If late by more than one month, the rating is inadequate.</w:t>
            </w:r>
          </w:p>
        </w:tc>
        <w:tc>
          <w:tcPr>
            <w:tcW w:w="1902" w:type="dxa"/>
          </w:tcPr>
          <w:p w14:paraId="5606DA45" w14:textId="376BC193" w:rsidR="001E2051" w:rsidRPr="00C552F4" w:rsidRDefault="00B54ACE" w:rsidP="001E2051">
            <w:pPr>
              <w:rPr>
                <w:rFonts w:ascii="Arial" w:eastAsia="Aptos" w:hAnsi="Arial" w:cs="Arial"/>
                <w:sz w:val="22"/>
                <w:szCs w:val="22"/>
              </w:rPr>
            </w:pPr>
            <w:r>
              <w:rPr>
                <w:rFonts w:ascii="Arial" w:eastAsia="Aptos" w:hAnsi="Arial" w:cs="Arial"/>
                <w:sz w:val="22"/>
                <w:szCs w:val="22"/>
              </w:rPr>
              <w:lastRenderedPageBreak/>
              <w:t>1</w:t>
            </w:r>
            <w:r w:rsidRPr="00B54ACE">
              <w:t xml:space="preserve"> </w:t>
            </w:r>
            <w:r w:rsidRPr="00B54ACE">
              <w:rPr>
                <w:rFonts w:ascii="Arial" w:eastAsia="Aptos" w:hAnsi="Arial" w:cs="Arial"/>
                <w:sz w:val="22"/>
                <w:szCs w:val="22"/>
              </w:rPr>
              <w:t>point per failure, up to 15 points per calendar month</w:t>
            </w:r>
          </w:p>
        </w:tc>
      </w:tr>
      <w:tr w:rsidR="00DB2404" w14:paraId="358C0B2B" w14:textId="77777777" w:rsidTr="005E00E5">
        <w:tc>
          <w:tcPr>
            <w:tcW w:w="1465" w:type="dxa"/>
          </w:tcPr>
          <w:p w14:paraId="24E6C641" w14:textId="71E28DF3" w:rsidR="00DB2404" w:rsidRPr="00C552F4" w:rsidRDefault="00DB2404" w:rsidP="00DB2404">
            <w:pPr>
              <w:rPr>
                <w:rFonts w:ascii="Arial" w:eastAsia="Aptos" w:hAnsi="Arial" w:cs="Arial"/>
                <w:sz w:val="22"/>
                <w:szCs w:val="22"/>
              </w:rPr>
            </w:pPr>
            <w:r>
              <w:rPr>
                <w:rFonts w:ascii="Arial" w:eastAsia="Aptos" w:hAnsi="Arial" w:cs="Arial"/>
                <w:sz w:val="22"/>
                <w:szCs w:val="22"/>
              </w:rPr>
              <w:t>Compliance with Specification</w:t>
            </w:r>
          </w:p>
        </w:tc>
        <w:tc>
          <w:tcPr>
            <w:tcW w:w="2088" w:type="dxa"/>
          </w:tcPr>
          <w:p w14:paraId="445082D4" w14:textId="0A1AA584" w:rsidR="00DB2404" w:rsidRPr="00C552F4" w:rsidRDefault="00DB2404" w:rsidP="00DB2404">
            <w:pPr>
              <w:rPr>
                <w:rFonts w:ascii="Arial" w:eastAsia="Aptos" w:hAnsi="Arial" w:cs="Arial"/>
                <w:sz w:val="22"/>
                <w:szCs w:val="22"/>
              </w:rPr>
            </w:pPr>
            <w:r>
              <w:rPr>
                <w:rFonts w:ascii="Arial" w:eastAsia="Aptos" w:hAnsi="Arial" w:cs="Arial"/>
                <w:sz w:val="22"/>
                <w:szCs w:val="22"/>
              </w:rPr>
              <w:t>A</w:t>
            </w:r>
            <w:r w:rsidRPr="005E00E5">
              <w:rPr>
                <w:rFonts w:ascii="Arial" w:eastAsia="Aptos" w:hAnsi="Arial" w:cs="Arial"/>
                <w:sz w:val="22"/>
                <w:szCs w:val="22"/>
              </w:rPr>
              <w:t>ll delivered vehicles (including any installed and/or loose equipment) to meet the Specification, including applicable quality standards, the prototype (where applicable) and agreed design</w:t>
            </w:r>
          </w:p>
        </w:tc>
        <w:tc>
          <w:tcPr>
            <w:tcW w:w="1814" w:type="dxa"/>
          </w:tcPr>
          <w:p w14:paraId="075E3CC6" w14:textId="088C986A" w:rsidR="00DB2404" w:rsidRDefault="00DB2404" w:rsidP="00DB2404">
            <w:pPr>
              <w:rPr>
                <w:rFonts w:ascii="Arial" w:eastAsia="Aptos" w:hAnsi="Arial" w:cs="Arial"/>
                <w:sz w:val="22"/>
                <w:szCs w:val="22"/>
              </w:rPr>
            </w:pPr>
            <w:r>
              <w:rPr>
                <w:rFonts w:ascii="Arial" w:eastAsia="Aptos" w:hAnsi="Arial" w:cs="Arial"/>
                <w:sz w:val="22"/>
                <w:szCs w:val="22"/>
              </w:rPr>
              <w:t>P</w:t>
            </w:r>
            <w:r w:rsidRPr="005E00E5">
              <w:rPr>
                <w:rFonts w:ascii="Arial" w:eastAsia="Aptos" w:hAnsi="Arial" w:cs="Arial"/>
                <w:sz w:val="22"/>
                <w:szCs w:val="22"/>
              </w:rPr>
              <w:t xml:space="preserve">re-delivery inspection (by the </w:t>
            </w:r>
            <w:r>
              <w:rPr>
                <w:rFonts w:ascii="Arial" w:eastAsia="Aptos" w:hAnsi="Arial" w:cs="Arial"/>
                <w:sz w:val="22"/>
                <w:szCs w:val="22"/>
              </w:rPr>
              <w:t>Supplier</w:t>
            </w:r>
            <w:r w:rsidRPr="005E00E5">
              <w:rPr>
                <w:rFonts w:ascii="Arial" w:eastAsia="Aptos" w:hAnsi="Arial" w:cs="Arial"/>
                <w:sz w:val="22"/>
                <w:szCs w:val="22"/>
              </w:rPr>
              <w:t>)</w:t>
            </w:r>
          </w:p>
          <w:p w14:paraId="619C5532" w14:textId="77777777" w:rsidR="00DB2404" w:rsidRDefault="00DB2404" w:rsidP="00DB2404">
            <w:pPr>
              <w:rPr>
                <w:rFonts w:ascii="Arial" w:eastAsia="Aptos" w:hAnsi="Arial" w:cs="Arial"/>
                <w:sz w:val="22"/>
                <w:szCs w:val="22"/>
              </w:rPr>
            </w:pPr>
          </w:p>
          <w:p w14:paraId="7FBA34AE" w14:textId="457D41FF" w:rsidR="00DB2404" w:rsidRDefault="00DB2404" w:rsidP="00DB2404">
            <w:pPr>
              <w:rPr>
                <w:rFonts w:ascii="Arial" w:eastAsia="Aptos" w:hAnsi="Arial" w:cs="Arial"/>
                <w:sz w:val="22"/>
                <w:szCs w:val="22"/>
              </w:rPr>
            </w:pPr>
            <w:r w:rsidRPr="005E00E5">
              <w:rPr>
                <w:rFonts w:ascii="Arial" w:eastAsia="Aptos" w:hAnsi="Arial" w:cs="Arial"/>
                <w:sz w:val="22"/>
                <w:szCs w:val="22"/>
              </w:rPr>
              <w:t>Post-delivery inspection (by Contracting Authority)</w:t>
            </w:r>
          </w:p>
          <w:p w14:paraId="50560AAC" w14:textId="77777777" w:rsidR="00DB2404" w:rsidRDefault="00DB2404" w:rsidP="00DB2404">
            <w:pPr>
              <w:rPr>
                <w:rFonts w:ascii="Arial" w:eastAsia="Aptos" w:hAnsi="Arial" w:cs="Arial"/>
                <w:sz w:val="22"/>
                <w:szCs w:val="22"/>
              </w:rPr>
            </w:pPr>
          </w:p>
          <w:p w14:paraId="5FB7E956" w14:textId="77777777" w:rsidR="00DB2404" w:rsidRPr="005E00E5" w:rsidRDefault="00DB2404" w:rsidP="00DB2404">
            <w:pPr>
              <w:jc w:val="center"/>
              <w:rPr>
                <w:rFonts w:ascii="Arial" w:eastAsia="Aptos" w:hAnsi="Arial" w:cs="Arial"/>
                <w:sz w:val="22"/>
                <w:szCs w:val="22"/>
              </w:rPr>
            </w:pPr>
          </w:p>
        </w:tc>
        <w:tc>
          <w:tcPr>
            <w:tcW w:w="1647" w:type="dxa"/>
          </w:tcPr>
          <w:p w14:paraId="2D7F7EC8" w14:textId="7A4D72C1" w:rsidR="00DB2404" w:rsidRPr="00C552F4" w:rsidRDefault="00DB2404" w:rsidP="00DB2404">
            <w:pPr>
              <w:rPr>
                <w:rFonts w:ascii="Arial" w:eastAsia="Aptos" w:hAnsi="Arial" w:cs="Arial"/>
                <w:sz w:val="22"/>
                <w:szCs w:val="22"/>
              </w:rPr>
            </w:pPr>
            <w:r>
              <w:rPr>
                <w:rFonts w:ascii="Arial" w:eastAsia="Aptos" w:hAnsi="Arial" w:cs="Arial"/>
                <w:sz w:val="22"/>
                <w:szCs w:val="22"/>
              </w:rPr>
              <w:t>Per vehicle</w:t>
            </w:r>
          </w:p>
        </w:tc>
        <w:tc>
          <w:tcPr>
            <w:tcW w:w="1485" w:type="dxa"/>
          </w:tcPr>
          <w:p w14:paraId="0F2F7FC6" w14:textId="117BE7DA" w:rsidR="00DB2404" w:rsidRPr="00C552F4" w:rsidRDefault="00DB2404" w:rsidP="00DB2404">
            <w:pPr>
              <w:rPr>
                <w:rFonts w:ascii="Arial" w:eastAsia="Aptos" w:hAnsi="Arial" w:cs="Arial"/>
                <w:sz w:val="22"/>
                <w:szCs w:val="22"/>
              </w:rPr>
            </w:pPr>
            <w:r>
              <w:rPr>
                <w:rFonts w:ascii="Arial" w:eastAsia="Aptos" w:hAnsi="Arial" w:cs="Arial"/>
                <w:sz w:val="22"/>
                <w:szCs w:val="22"/>
              </w:rPr>
              <w:t>Supplier and Contracting Authority</w:t>
            </w:r>
          </w:p>
        </w:tc>
        <w:tc>
          <w:tcPr>
            <w:tcW w:w="1738" w:type="dxa"/>
          </w:tcPr>
          <w:p w14:paraId="2C457C7D" w14:textId="1F119FF6" w:rsidR="00DB2404" w:rsidRPr="00C552F4" w:rsidRDefault="00DB2404" w:rsidP="00DB2404">
            <w:pPr>
              <w:rPr>
                <w:rFonts w:ascii="Arial" w:eastAsia="Aptos" w:hAnsi="Arial" w:cs="Arial"/>
                <w:sz w:val="22"/>
                <w:szCs w:val="22"/>
              </w:rPr>
            </w:pPr>
            <w:r>
              <w:rPr>
                <w:rFonts w:ascii="Arial" w:eastAsia="Aptos" w:hAnsi="Arial" w:cs="Arial"/>
                <w:sz w:val="22"/>
                <w:szCs w:val="22"/>
              </w:rPr>
              <w:t>F</w:t>
            </w:r>
            <w:r w:rsidRPr="00DB2404">
              <w:rPr>
                <w:rFonts w:ascii="Arial" w:eastAsia="Aptos" w:hAnsi="Arial" w:cs="Arial"/>
                <w:sz w:val="22"/>
                <w:szCs w:val="22"/>
              </w:rPr>
              <w:t>ailure of deliver vehicles (including any installed and/or loose equipment) to meet the Specification, including applicable quality standards, the prototype (where applicable) and agreed design</w:t>
            </w:r>
          </w:p>
        </w:tc>
        <w:tc>
          <w:tcPr>
            <w:tcW w:w="1712" w:type="dxa"/>
          </w:tcPr>
          <w:p w14:paraId="73E8553F" w14:textId="77777777" w:rsidR="00DB2404" w:rsidRDefault="00DB2404" w:rsidP="00DB2404">
            <w:pPr>
              <w:rPr>
                <w:rFonts w:ascii="Arial" w:eastAsia="Aptos" w:hAnsi="Arial" w:cs="Arial"/>
                <w:sz w:val="22"/>
                <w:szCs w:val="22"/>
              </w:rPr>
            </w:pPr>
            <w:r>
              <w:rPr>
                <w:rFonts w:ascii="Arial" w:eastAsia="Aptos" w:hAnsi="Arial" w:cs="Arial"/>
                <w:sz w:val="22"/>
                <w:szCs w:val="22"/>
              </w:rPr>
              <w:t xml:space="preserve">If met, the rating is Good. </w:t>
            </w:r>
          </w:p>
          <w:p w14:paraId="331B57A3" w14:textId="77777777" w:rsidR="00DB2404" w:rsidRDefault="00DB2404" w:rsidP="00DB2404">
            <w:pPr>
              <w:rPr>
                <w:rFonts w:ascii="Arial" w:eastAsia="Aptos" w:hAnsi="Arial" w:cs="Arial"/>
                <w:sz w:val="22"/>
                <w:szCs w:val="22"/>
              </w:rPr>
            </w:pPr>
          </w:p>
          <w:p w14:paraId="3AFDC488" w14:textId="3C5EC020" w:rsidR="00DB2404" w:rsidRDefault="00DB2404" w:rsidP="00DB2404">
            <w:pPr>
              <w:rPr>
                <w:rFonts w:ascii="Arial" w:eastAsia="Aptos" w:hAnsi="Arial" w:cs="Arial"/>
                <w:sz w:val="22"/>
                <w:szCs w:val="22"/>
              </w:rPr>
            </w:pPr>
            <w:r>
              <w:rPr>
                <w:rFonts w:ascii="Arial" w:eastAsia="Aptos" w:hAnsi="Arial" w:cs="Arial"/>
                <w:sz w:val="22"/>
                <w:szCs w:val="22"/>
              </w:rPr>
              <w:t>If partially met, the rating is Approaching Target o</w:t>
            </w:r>
            <w:r w:rsidR="007F3953">
              <w:rPr>
                <w:rFonts w:ascii="Arial" w:eastAsia="Aptos" w:hAnsi="Arial" w:cs="Arial"/>
                <w:sz w:val="22"/>
                <w:szCs w:val="22"/>
              </w:rPr>
              <w:t>r</w:t>
            </w:r>
            <w:r>
              <w:rPr>
                <w:rFonts w:ascii="Arial" w:eastAsia="Aptos" w:hAnsi="Arial" w:cs="Arial"/>
                <w:sz w:val="22"/>
                <w:szCs w:val="22"/>
              </w:rPr>
              <w:t xml:space="preserve"> Requires Improvement</w:t>
            </w:r>
            <w:r w:rsidR="007F3953">
              <w:rPr>
                <w:rFonts w:ascii="Arial" w:eastAsia="Aptos" w:hAnsi="Arial" w:cs="Arial"/>
                <w:sz w:val="22"/>
                <w:szCs w:val="22"/>
              </w:rPr>
              <w:t>.</w:t>
            </w:r>
          </w:p>
          <w:p w14:paraId="3BD425FC" w14:textId="77777777" w:rsidR="00DB2404" w:rsidRDefault="00DB2404" w:rsidP="00DB2404">
            <w:pPr>
              <w:rPr>
                <w:rFonts w:ascii="Arial" w:eastAsia="Aptos" w:hAnsi="Arial" w:cs="Arial"/>
                <w:sz w:val="22"/>
                <w:szCs w:val="22"/>
              </w:rPr>
            </w:pPr>
          </w:p>
          <w:p w14:paraId="07CF1ACF" w14:textId="32F30266" w:rsidR="00DB2404" w:rsidRPr="00C552F4" w:rsidRDefault="00DB2404" w:rsidP="00DB2404">
            <w:pPr>
              <w:rPr>
                <w:rFonts w:ascii="Arial" w:eastAsia="Aptos" w:hAnsi="Arial" w:cs="Arial"/>
                <w:sz w:val="22"/>
                <w:szCs w:val="22"/>
              </w:rPr>
            </w:pPr>
            <w:r>
              <w:rPr>
                <w:rFonts w:ascii="Arial" w:eastAsia="Aptos" w:hAnsi="Arial" w:cs="Arial"/>
                <w:sz w:val="22"/>
                <w:szCs w:val="22"/>
              </w:rPr>
              <w:t>If</w:t>
            </w:r>
            <w:r w:rsidR="007F3953">
              <w:rPr>
                <w:rFonts w:ascii="Arial" w:eastAsia="Aptos" w:hAnsi="Arial" w:cs="Arial"/>
                <w:sz w:val="22"/>
                <w:szCs w:val="22"/>
              </w:rPr>
              <w:t xml:space="preserve"> not met,</w:t>
            </w:r>
            <w:r>
              <w:rPr>
                <w:rFonts w:ascii="Arial" w:eastAsia="Aptos" w:hAnsi="Arial" w:cs="Arial"/>
                <w:sz w:val="22"/>
                <w:szCs w:val="22"/>
              </w:rPr>
              <w:t xml:space="preserve"> the rating is inadequate.</w:t>
            </w:r>
          </w:p>
        </w:tc>
        <w:tc>
          <w:tcPr>
            <w:tcW w:w="1902" w:type="dxa"/>
          </w:tcPr>
          <w:p w14:paraId="00C58BAD" w14:textId="3A445741" w:rsidR="00DB2404" w:rsidRPr="00C552F4" w:rsidRDefault="007F3953" w:rsidP="00DB2404">
            <w:pPr>
              <w:rPr>
                <w:rFonts w:ascii="Arial" w:eastAsia="Aptos" w:hAnsi="Arial" w:cs="Arial"/>
                <w:sz w:val="22"/>
                <w:szCs w:val="22"/>
              </w:rPr>
            </w:pPr>
            <w:r>
              <w:rPr>
                <w:rFonts w:ascii="Arial" w:eastAsia="Aptos" w:hAnsi="Arial" w:cs="Arial"/>
                <w:sz w:val="22"/>
                <w:szCs w:val="22"/>
              </w:rPr>
              <w:t>20 points per failure</w:t>
            </w:r>
          </w:p>
        </w:tc>
      </w:tr>
      <w:tr w:rsidR="007F3953" w14:paraId="2EEF6556" w14:textId="77777777" w:rsidTr="005E00E5">
        <w:tc>
          <w:tcPr>
            <w:tcW w:w="1465" w:type="dxa"/>
          </w:tcPr>
          <w:p w14:paraId="670C9A14" w14:textId="3444983D" w:rsidR="007F3953" w:rsidRDefault="007F3953" w:rsidP="00DB2404">
            <w:pPr>
              <w:rPr>
                <w:rFonts w:ascii="Arial" w:eastAsia="Aptos" w:hAnsi="Arial" w:cs="Arial"/>
                <w:sz w:val="22"/>
                <w:szCs w:val="22"/>
              </w:rPr>
            </w:pPr>
            <w:r>
              <w:rPr>
                <w:rFonts w:ascii="Arial" w:eastAsia="Aptos" w:hAnsi="Arial" w:cs="Arial"/>
                <w:sz w:val="22"/>
                <w:szCs w:val="22"/>
              </w:rPr>
              <w:t>Compliance with Specification</w:t>
            </w:r>
          </w:p>
        </w:tc>
        <w:tc>
          <w:tcPr>
            <w:tcW w:w="2088" w:type="dxa"/>
          </w:tcPr>
          <w:p w14:paraId="2AC5280A" w14:textId="77777777" w:rsidR="005C5BCA" w:rsidRDefault="005C5BCA" w:rsidP="00DB2404">
            <w:pPr>
              <w:rPr>
                <w:rFonts w:ascii="Arial" w:eastAsia="Aptos" w:hAnsi="Arial" w:cs="Arial"/>
                <w:sz w:val="22"/>
                <w:szCs w:val="22"/>
              </w:rPr>
            </w:pPr>
            <w:r w:rsidRPr="005C5BCA">
              <w:rPr>
                <w:rFonts w:ascii="Arial" w:eastAsia="Aptos" w:hAnsi="Arial" w:cs="Arial"/>
                <w:sz w:val="22"/>
                <w:szCs w:val="22"/>
              </w:rPr>
              <w:t xml:space="preserve">Issues / snagging resolution: </w:t>
            </w:r>
          </w:p>
          <w:p w14:paraId="0B0AFA34" w14:textId="77777777" w:rsidR="005C5BCA" w:rsidRDefault="005C5BCA" w:rsidP="00DB2404">
            <w:pPr>
              <w:rPr>
                <w:rFonts w:ascii="Arial" w:eastAsia="Aptos" w:hAnsi="Arial" w:cs="Arial"/>
                <w:sz w:val="22"/>
                <w:szCs w:val="22"/>
              </w:rPr>
            </w:pPr>
          </w:p>
          <w:p w14:paraId="0BF11919" w14:textId="7450A084" w:rsidR="005C5BCA" w:rsidRDefault="005C5BCA" w:rsidP="00DB2404">
            <w:pPr>
              <w:rPr>
                <w:rFonts w:ascii="Arial" w:eastAsia="Aptos" w:hAnsi="Arial" w:cs="Arial"/>
                <w:sz w:val="22"/>
                <w:szCs w:val="22"/>
              </w:rPr>
            </w:pPr>
            <w:r w:rsidRPr="005C5BCA">
              <w:rPr>
                <w:rFonts w:ascii="Arial" w:eastAsia="Aptos" w:hAnsi="Arial" w:cs="Arial"/>
                <w:sz w:val="22"/>
                <w:szCs w:val="22"/>
              </w:rPr>
              <w:t xml:space="preserve">Supervising Officer to determine priority for resolution for each individual issue/snag. Both </w:t>
            </w:r>
            <w:r w:rsidRPr="005C5BCA">
              <w:rPr>
                <w:rFonts w:ascii="Arial" w:eastAsia="Aptos" w:hAnsi="Arial" w:cs="Arial"/>
                <w:sz w:val="22"/>
                <w:szCs w:val="22"/>
              </w:rPr>
              <w:lastRenderedPageBreak/>
              <w:t>Parties to agree method of resolution</w:t>
            </w:r>
            <w:r w:rsidR="00FB494E">
              <w:rPr>
                <w:rFonts w:ascii="Arial" w:eastAsia="Aptos" w:hAnsi="Arial" w:cs="Arial"/>
                <w:sz w:val="22"/>
                <w:szCs w:val="22"/>
              </w:rPr>
              <w:t>:</w:t>
            </w:r>
            <w:r w:rsidRPr="005C5BCA">
              <w:rPr>
                <w:rFonts w:ascii="Arial" w:eastAsia="Aptos" w:hAnsi="Arial" w:cs="Arial"/>
                <w:sz w:val="22"/>
                <w:szCs w:val="22"/>
              </w:rPr>
              <w:t xml:space="preserve"> </w:t>
            </w:r>
          </w:p>
          <w:p w14:paraId="6692D896" w14:textId="77777777" w:rsidR="005C5BCA" w:rsidRDefault="005C5BCA" w:rsidP="00DB2404">
            <w:pPr>
              <w:rPr>
                <w:rFonts w:ascii="Arial" w:eastAsia="Aptos" w:hAnsi="Arial" w:cs="Arial"/>
                <w:sz w:val="22"/>
                <w:szCs w:val="22"/>
              </w:rPr>
            </w:pPr>
          </w:p>
          <w:p w14:paraId="2CA03E7F" w14:textId="7D9136ED" w:rsidR="005C5BCA" w:rsidRDefault="005C5BCA" w:rsidP="00DB2404">
            <w:pPr>
              <w:rPr>
                <w:rFonts w:ascii="Arial" w:eastAsia="Aptos" w:hAnsi="Arial" w:cs="Arial"/>
                <w:sz w:val="22"/>
                <w:szCs w:val="22"/>
              </w:rPr>
            </w:pPr>
            <w:r w:rsidRPr="005C5BCA">
              <w:rPr>
                <w:rFonts w:ascii="Arial" w:eastAsia="Aptos" w:hAnsi="Arial" w:cs="Arial"/>
                <w:sz w:val="22"/>
                <w:szCs w:val="22"/>
              </w:rPr>
              <w:t xml:space="preserve">Priority 1 </w:t>
            </w:r>
          </w:p>
          <w:p w14:paraId="0022BB32" w14:textId="46F50D78" w:rsidR="005C5BCA" w:rsidRDefault="005C5BCA" w:rsidP="00DB2404">
            <w:pPr>
              <w:rPr>
                <w:rFonts w:ascii="Arial" w:eastAsia="Aptos" w:hAnsi="Arial" w:cs="Arial"/>
                <w:sz w:val="22"/>
                <w:szCs w:val="22"/>
              </w:rPr>
            </w:pPr>
            <w:r w:rsidRPr="005C5BCA">
              <w:rPr>
                <w:rFonts w:ascii="Arial" w:eastAsia="Aptos" w:hAnsi="Arial" w:cs="Arial"/>
                <w:sz w:val="22"/>
                <w:szCs w:val="22"/>
              </w:rPr>
              <w:t xml:space="preserve">Priority 2 </w:t>
            </w:r>
          </w:p>
          <w:p w14:paraId="5921AFB9" w14:textId="76A1609F" w:rsidR="005C5BCA" w:rsidRDefault="005C5BCA" w:rsidP="00DB2404">
            <w:pPr>
              <w:rPr>
                <w:rFonts w:ascii="Arial" w:eastAsia="Aptos" w:hAnsi="Arial" w:cs="Arial"/>
                <w:sz w:val="22"/>
                <w:szCs w:val="22"/>
              </w:rPr>
            </w:pPr>
            <w:r w:rsidRPr="005C5BCA">
              <w:rPr>
                <w:rFonts w:ascii="Arial" w:eastAsia="Aptos" w:hAnsi="Arial" w:cs="Arial"/>
                <w:sz w:val="22"/>
                <w:szCs w:val="22"/>
              </w:rPr>
              <w:t xml:space="preserve">Priority 3 </w:t>
            </w:r>
          </w:p>
          <w:p w14:paraId="54054E13" w14:textId="1386497A" w:rsidR="005C5BCA" w:rsidRDefault="005C5BCA" w:rsidP="00DB2404">
            <w:pPr>
              <w:rPr>
                <w:rFonts w:ascii="Arial" w:eastAsia="Aptos" w:hAnsi="Arial" w:cs="Arial"/>
                <w:sz w:val="22"/>
                <w:szCs w:val="22"/>
              </w:rPr>
            </w:pPr>
            <w:r w:rsidRPr="005C5BCA">
              <w:rPr>
                <w:rFonts w:ascii="Arial" w:eastAsia="Aptos" w:hAnsi="Arial" w:cs="Arial"/>
                <w:sz w:val="22"/>
                <w:szCs w:val="22"/>
              </w:rPr>
              <w:t xml:space="preserve">Priority 4 </w:t>
            </w:r>
          </w:p>
          <w:p w14:paraId="697FEBC5" w14:textId="6D2B54A5" w:rsidR="007F3953" w:rsidRDefault="005C5BCA" w:rsidP="00DB2404">
            <w:pPr>
              <w:rPr>
                <w:rFonts w:ascii="Arial" w:eastAsia="Aptos" w:hAnsi="Arial" w:cs="Arial"/>
                <w:sz w:val="22"/>
                <w:szCs w:val="22"/>
              </w:rPr>
            </w:pPr>
            <w:r w:rsidRPr="005C5BCA">
              <w:rPr>
                <w:rFonts w:ascii="Arial" w:eastAsia="Aptos" w:hAnsi="Arial" w:cs="Arial"/>
                <w:sz w:val="22"/>
                <w:szCs w:val="22"/>
              </w:rPr>
              <w:t xml:space="preserve">Priority 5 </w:t>
            </w:r>
          </w:p>
        </w:tc>
        <w:tc>
          <w:tcPr>
            <w:tcW w:w="1814" w:type="dxa"/>
          </w:tcPr>
          <w:p w14:paraId="6B84E418" w14:textId="3DF874E4" w:rsidR="007F3953" w:rsidRDefault="005C5BCA" w:rsidP="00DB2404">
            <w:pPr>
              <w:rPr>
                <w:rFonts w:ascii="Arial" w:eastAsia="Aptos" w:hAnsi="Arial" w:cs="Arial"/>
                <w:sz w:val="22"/>
                <w:szCs w:val="22"/>
              </w:rPr>
            </w:pPr>
            <w:r>
              <w:rPr>
                <w:rFonts w:ascii="Arial" w:eastAsia="Aptos" w:hAnsi="Arial" w:cs="Arial"/>
                <w:sz w:val="22"/>
                <w:szCs w:val="22"/>
              </w:rPr>
              <w:lastRenderedPageBreak/>
              <w:t>T</w:t>
            </w:r>
            <w:r w:rsidRPr="005C5BCA">
              <w:rPr>
                <w:rFonts w:ascii="Arial" w:eastAsia="Aptos" w:hAnsi="Arial" w:cs="Arial"/>
                <w:sz w:val="22"/>
                <w:szCs w:val="22"/>
              </w:rPr>
              <w:t>ime from issue/snag raised to time resolve</w:t>
            </w:r>
          </w:p>
        </w:tc>
        <w:tc>
          <w:tcPr>
            <w:tcW w:w="1647" w:type="dxa"/>
          </w:tcPr>
          <w:p w14:paraId="642F4C66" w14:textId="1A75C168" w:rsidR="007F3953" w:rsidRDefault="005C5BCA" w:rsidP="00DB2404">
            <w:pPr>
              <w:rPr>
                <w:rFonts w:ascii="Arial" w:eastAsia="Aptos" w:hAnsi="Arial" w:cs="Arial"/>
                <w:sz w:val="22"/>
                <w:szCs w:val="22"/>
              </w:rPr>
            </w:pPr>
            <w:r>
              <w:rPr>
                <w:rFonts w:ascii="Arial" w:eastAsia="Aptos" w:hAnsi="Arial" w:cs="Arial"/>
                <w:sz w:val="22"/>
                <w:szCs w:val="22"/>
              </w:rPr>
              <w:t>Per issue / snag</w:t>
            </w:r>
          </w:p>
        </w:tc>
        <w:tc>
          <w:tcPr>
            <w:tcW w:w="1485" w:type="dxa"/>
          </w:tcPr>
          <w:p w14:paraId="0592E39D" w14:textId="49CA7131" w:rsidR="007F3953" w:rsidRDefault="005C5BCA" w:rsidP="00DB2404">
            <w:pPr>
              <w:rPr>
                <w:rFonts w:ascii="Arial" w:eastAsia="Aptos" w:hAnsi="Arial" w:cs="Arial"/>
                <w:sz w:val="22"/>
                <w:szCs w:val="22"/>
              </w:rPr>
            </w:pPr>
            <w:r>
              <w:rPr>
                <w:rFonts w:ascii="Arial" w:eastAsia="Aptos" w:hAnsi="Arial" w:cs="Arial"/>
                <w:sz w:val="22"/>
                <w:szCs w:val="22"/>
              </w:rPr>
              <w:t>Supplier and Contracting Authority</w:t>
            </w:r>
          </w:p>
        </w:tc>
        <w:tc>
          <w:tcPr>
            <w:tcW w:w="1738" w:type="dxa"/>
          </w:tcPr>
          <w:p w14:paraId="6F32A97E" w14:textId="3E6BB5E4" w:rsidR="007F3953" w:rsidRDefault="005C5BCA" w:rsidP="00DB2404">
            <w:pPr>
              <w:rPr>
                <w:rFonts w:ascii="Arial" w:eastAsia="Aptos" w:hAnsi="Arial" w:cs="Arial"/>
                <w:sz w:val="22"/>
                <w:szCs w:val="22"/>
              </w:rPr>
            </w:pPr>
            <w:r>
              <w:rPr>
                <w:rFonts w:ascii="Arial" w:eastAsia="Aptos" w:hAnsi="Arial" w:cs="Arial"/>
                <w:sz w:val="22"/>
                <w:szCs w:val="22"/>
              </w:rPr>
              <w:t>Failure to resolve issues/snags within agreed timescales</w:t>
            </w:r>
          </w:p>
        </w:tc>
        <w:tc>
          <w:tcPr>
            <w:tcW w:w="1712" w:type="dxa"/>
          </w:tcPr>
          <w:p w14:paraId="17CC65AB" w14:textId="35A05F53" w:rsidR="005C5BCA" w:rsidRDefault="005C5BCA" w:rsidP="005C5BCA">
            <w:pPr>
              <w:rPr>
                <w:rFonts w:ascii="Arial" w:eastAsia="Aptos" w:hAnsi="Arial" w:cs="Arial"/>
                <w:sz w:val="22"/>
                <w:szCs w:val="22"/>
              </w:rPr>
            </w:pPr>
            <w:r>
              <w:rPr>
                <w:rFonts w:ascii="Arial" w:eastAsia="Aptos" w:hAnsi="Arial" w:cs="Arial"/>
                <w:sz w:val="22"/>
                <w:szCs w:val="22"/>
              </w:rPr>
              <w:t xml:space="preserve">If met within the timescales, the rating is Good. </w:t>
            </w:r>
          </w:p>
          <w:p w14:paraId="1764FC82" w14:textId="77777777" w:rsidR="005C5BCA" w:rsidRDefault="005C5BCA" w:rsidP="005C5BCA">
            <w:pPr>
              <w:rPr>
                <w:rFonts w:ascii="Arial" w:eastAsia="Aptos" w:hAnsi="Arial" w:cs="Arial"/>
                <w:sz w:val="22"/>
                <w:szCs w:val="22"/>
              </w:rPr>
            </w:pPr>
          </w:p>
          <w:p w14:paraId="1837C139" w14:textId="77777777" w:rsidR="005C5BCA" w:rsidRDefault="005C5BCA" w:rsidP="005C5BCA">
            <w:pPr>
              <w:rPr>
                <w:rFonts w:ascii="Arial" w:eastAsia="Aptos" w:hAnsi="Arial" w:cs="Arial"/>
                <w:sz w:val="22"/>
                <w:szCs w:val="22"/>
              </w:rPr>
            </w:pPr>
            <w:r>
              <w:rPr>
                <w:rFonts w:ascii="Arial" w:eastAsia="Aptos" w:hAnsi="Arial" w:cs="Arial"/>
                <w:sz w:val="22"/>
                <w:szCs w:val="22"/>
              </w:rPr>
              <w:t xml:space="preserve">If partially met, the rating is Approaching Target or </w:t>
            </w:r>
            <w:r>
              <w:rPr>
                <w:rFonts w:ascii="Arial" w:eastAsia="Aptos" w:hAnsi="Arial" w:cs="Arial"/>
                <w:sz w:val="22"/>
                <w:szCs w:val="22"/>
              </w:rPr>
              <w:lastRenderedPageBreak/>
              <w:t>Requires Improvement.</w:t>
            </w:r>
          </w:p>
          <w:p w14:paraId="2DFC71D0" w14:textId="77777777" w:rsidR="005C5BCA" w:rsidRDefault="005C5BCA" w:rsidP="005C5BCA">
            <w:pPr>
              <w:rPr>
                <w:rFonts w:ascii="Arial" w:eastAsia="Aptos" w:hAnsi="Arial" w:cs="Arial"/>
                <w:sz w:val="22"/>
                <w:szCs w:val="22"/>
              </w:rPr>
            </w:pPr>
          </w:p>
          <w:p w14:paraId="059D2E1A" w14:textId="78E7BC30" w:rsidR="007F3953" w:rsidRDefault="005C5BCA" w:rsidP="005C5BCA">
            <w:pPr>
              <w:rPr>
                <w:rFonts w:ascii="Arial" w:eastAsia="Aptos" w:hAnsi="Arial" w:cs="Arial"/>
                <w:sz w:val="22"/>
                <w:szCs w:val="22"/>
              </w:rPr>
            </w:pPr>
            <w:r>
              <w:rPr>
                <w:rFonts w:ascii="Arial" w:eastAsia="Aptos" w:hAnsi="Arial" w:cs="Arial"/>
                <w:sz w:val="22"/>
                <w:szCs w:val="22"/>
              </w:rPr>
              <w:t>If not met within the timescales, the rating is inadequate</w:t>
            </w:r>
          </w:p>
        </w:tc>
        <w:tc>
          <w:tcPr>
            <w:tcW w:w="1902" w:type="dxa"/>
          </w:tcPr>
          <w:p w14:paraId="79FE6180" w14:textId="6C9E3C69" w:rsidR="007F3953" w:rsidRDefault="008350F1" w:rsidP="00DB2404">
            <w:pPr>
              <w:rPr>
                <w:rFonts w:ascii="Arial" w:eastAsia="Aptos" w:hAnsi="Arial" w:cs="Arial"/>
                <w:sz w:val="22"/>
                <w:szCs w:val="22"/>
              </w:rPr>
            </w:pPr>
            <w:r>
              <w:rPr>
                <w:rFonts w:ascii="Arial" w:eastAsia="Aptos" w:hAnsi="Arial" w:cs="Arial"/>
                <w:sz w:val="22"/>
                <w:szCs w:val="22"/>
              </w:rPr>
              <w:lastRenderedPageBreak/>
              <w:t>2 points per failure of each individual issue/snag, up to 45 points per vehicle</w:t>
            </w:r>
          </w:p>
        </w:tc>
      </w:tr>
      <w:tr w:rsidR="003F74DC" w14:paraId="43EA7B14" w14:textId="77777777" w:rsidTr="005E00E5">
        <w:tc>
          <w:tcPr>
            <w:tcW w:w="1465" w:type="dxa"/>
          </w:tcPr>
          <w:p w14:paraId="27022DD8" w14:textId="6756D71D" w:rsidR="003F74DC" w:rsidRDefault="003F74DC" w:rsidP="003F74DC">
            <w:pPr>
              <w:rPr>
                <w:rFonts w:ascii="Arial" w:eastAsia="Aptos" w:hAnsi="Arial" w:cs="Arial"/>
                <w:sz w:val="22"/>
                <w:szCs w:val="22"/>
              </w:rPr>
            </w:pPr>
            <w:r>
              <w:rPr>
                <w:rFonts w:ascii="Arial" w:eastAsia="Aptos" w:hAnsi="Arial" w:cs="Arial"/>
                <w:sz w:val="22"/>
                <w:szCs w:val="22"/>
              </w:rPr>
              <w:t>W</w:t>
            </w:r>
            <w:r w:rsidRPr="00BC0BBA">
              <w:rPr>
                <w:rFonts w:ascii="Arial" w:eastAsia="Aptos" w:hAnsi="Arial" w:cs="Arial"/>
                <w:sz w:val="22"/>
                <w:szCs w:val="22"/>
              </w:rPr>
              <w:t>arranty Repairs and Defect Rectification</w:t>
            </w:r>
          </w:p>
        </w:tc>
        <w:tc>
          <w:tcPr>
            <w:tcW w:w="2088" w:type="dxa"/>
          </w:tcPr>
          <w:p w14:paraId="07451E3A" w14:textId="77777777" w:rsidR="003F74DC" w:rsidRDefault="003F74DC" w:rsidP="003F74DC">
            <w:pPr>
              <w:rPr>
                <w:rFonts w:ascii="Arial" w:eastAsia="Aptos" w:hAnsi="Arial" w:cs="Arial"/>
                <w:sz w:val="22"/>
                <w:szCs w:val="22"/>
              </w:rPr>
            </w:pPr>
            <w:r>
              <w:rPr>
                <w:rFonts w:ascii="Arial" w:eastAsia="Aptos" w:hAnsi="Arial" w:cs="Arial"/>
                <w:sz w:val="22"/>
                <w:szCs w:val="22"/>
              </w:rPr>
              <w:t>S</w:t>
            </w:r>
            <w:r w:rsidRPr="00BC0BBA">
              <w:rPr>
                <w:rFonts w:ascii="Arial" w:eastAsia="Aptos" w:hAnsi="Arial" w:cs="Arial"/>
                <w:sz w:val="22"/>
                <w:szCs w:val="22"/>
              </w:rPr>
              <w:t>upervising Officer to determine priority for resolution for each warranty repair and/or defect rectification. Both Parties to agree method of resolution.</w:t>
            </w:r>
          </w:p>
          <w:p w14:paraId="3E12840E" w14:textId="77777777" w:rsidR="003F74DC" w:rsidRDefault="003F74DC" w:rsidP="003F74DC">
            <w:pPr>
              <w:rPr>
                <w:rFonts w:ascii="Arial" w:eastAsia="Aptos" w:hAnsi="Arial" w:cs="Arial"/>
                <w:sz w:val="22"/>
                <w:szCs w:val="22"/>
              </w:rPr>
            </w:pPr>
          </w:p>
          <w:p w14:paraId="3BA0BCFF" w14:textId="77777777" w:rsidR="003F74DC" w:rsidRDefault="003F74DC" w:rsidP="003F74DC">
            <w:pPr>
              <w:rPr>
                <w:rFonts w:ascii="Arial" w:eastAsia="Aptos" w:hAnsi="Arial" w:cs="Arial"/>
                <w:sz w:val="22"/>
                <w:szCs w:val="22"/>
              </w:rPr>
            </w:pPr>
            <w:r w:rsidRPr="00BC0BBA">
              <w:rPr>
                <w:rFonts w:ascii="Arial" w:eastAsia="Aptos" w:hAnsi="Arial" w:cs="Arial"/>
                <w:sz w:val="22"/>
                <w:szCs w:val="22"/>
              </w:rPr>
              <w:t xml:space="preserve">Time for </w:t>
            </w:r>
            <w:r>
              <w:rPr>
                <w:rFonts w:ascii="Arial" w:eastAsia="Aptos" w:hAnsi="Arial" w:cs="Arial"/>
                <w:sz w:val="22"/>
                <w:szCs w:val="22"/>
              </w:rPr>
              <w:t>Supplier</w:t>
            </w:r>
            <w:r w:rsidRPr="00BC0BBA">
              <w:rPr>
                <w:rFonts w:ascii="Arial" w:eastAsia="Aptos" w:hAnsi="Arial" w:cs="Arial"/>
                <w:sz w:val="22"/>
                <w:szCs w:val="22"/>
              </w:rPr>
              <w:t xml:space="preserve"> to respond and resolve: </w:t>
            </w:r>
          </w:p>
          <w:p w14:paraId="4F061D45" w14:textId="77777777" w:rsidR="003F74DC" w:rsidRDefault="003F74DC" w:rsidP="003F74DC">
            <w:pPr>
              <w:rPr>
                <w:rFonts w:ascii="Arial" w:eastAsia="Aptos" w:hAnsi="Arial" w:cs="Arial"/>
                <w:sz w:val="22"/>
                <w:szCs w:val="22"/>
              </w:rPr>
            </w:pPr>
          </w:p>
          <w:p w14:paraId="68331ECA" w14:textId="6A7631C8" w:rsidR="003F74DC" w:rsidRDefault="003F74DC" w:rsidP="003F74DC">
            <w:pPr>
              <w:rPr>
                <w:rFonts w:ascii="Arial" w:eastAsia="Aptos" w:hAnsi="Arial" w:cs="Arial"/>
                <w:sz w:val="22"/>
                <w:szCs w:val="22"/>
              </w:rPr>
            </w:pPr>
            <w:r w:rsidRPr="00BC0BBA">
              <w:rPr>
                <w:rFonts w:ascii="Arial" w:eastAsia="Aptos" w:hAnsi="Arial" w:cs="Arial"/>
                <w:sz w:val="22"/>
                <w:szCs w:val="22"/>
              </w:rPr>
              <w:t>Priority 1</w:t>
            </w:r>
          </w:p>
          <w:p w14:paraId="7A01C713" w14:textId="33C5DBF2" w:rsidR="003F74DC" w:rsidRDefault="003F74DC" w:rsidP="003F74DC">
            <w:pPr>
              <w:rPr>
                <w:rFonts w:ascii="Arial" w:eastAsia="Aptos" w:hAnsi="Arial" w:cs="Arial"/>
                <w:sz w:val="22"/>
                <w:szCs w:val="22"/>
              </w:rPr>
            </w:pPr>
            <w:r w:rsidRPr="00BC0BBA">
              <w:rPr>
                <w:rFonts w:ascii="Arial" w:eastAsia="Aptos" w:hAnsi="Arial" w:cs="Arial"/>
                <w:sz w:val="22"/>
                <w:szCs w:val="22"/>
              </w:rPr>
              <w:t xml:space="preserve">Priority 2  </w:t>
            </w:r>
          </w:p>
          <w:p w14:paraId="76D66848" w14:textId="5DA537DA" w:rsidR="003F74DC" w:rsidRDefault="003F74DC" w:rsidP="003F74DC">
            <w:pPr>
              <w:rPr>
                <w:rFonts w:ascii="Arial" w:eastAsia="Aptos" w:hAnsi="Arial" w:cs="Arial"/>
                <w:sz w:val="22"/>
                <w:szCs w:val="22"/>
              </w:rPr>
            </w:pPr>
            <w:r w:rsidRPr="00BC0BBA">
              <w:rPr>
                <w:rFonts w:ascii="Arial" w:eastAsia="Aptos" w:hAnsi="Arial" w:cs="Arial"/>
                <w:sz w:val="22"/>
                <w:szCs w:val="22"/>
              </w:rPr>
              <w:t xml:space="preserve">Priority </w:t>
            </w:r>
            <w:r w:rsidR="00EC55C0">
              <w:rPr>
                <w:rFonts w:ascii="Arial" w:eastAsia="Aptos" w:hAnsi="Arial" w:cs="Arial"/>
                <w:sz w:val="22"/>
                <w:szCs w:val="22"/>
              </w:rPr>
              <w:t>3</w:t>
            </w:r>
            <w:r w:rsidRPr="00BC0BBA">
              <w:rPr>
                <w:rFonts w:ascii="Arial" w:eastAsia="Aptos" w:hAnsi="Arial" w:cs="Arial"/>
                <w:sz w:val="22"/>
                <w:szCs w:val="22"/>
              </w:rPr>
              <w:t xml:space="preserve"> </w:t>
            </w:r>
          </w:p>
          <w:p w14:paraId="28E6CC78" w14:textId="0D569387" w:rsidR="003F74DC" w:rsidRDefault="003F74DC" w:rsidP="003F74DC">
            <w:pPr>
              <w:rPr>
                <w:rFonts w:ascii="Arial" w:eastAsia="Aptos" w:hAnsi="Arial" w:cs="Arial"/>
                <w:sz w:val="22"/>
                <w:szCs w:val="22"/>
              </w:rPr>
            </w:pPr>
            <w:r w:rsidRPr="00BC0BBA">
              <w:rPr>
                <w:rFonts w:ascii="Arial" w:eastAsia="Aptos" w:hAnsi="Arial" w:cs="Arial"/>
                <w:sz w:val="22"/>
                <w:szCs w:val="22"/>
              </w:rPr>
              <w:t>Priority 4</w:t>
            </w:r>
          </w:p>
          <w:p w14:paraId="19A5897B" w14:textId="6A6A1B4C" w:rsidR="003F74DC" w:rsidRPr="005C5BCA" w:rsidRDefault="003F74DC" w:rsidP="003F74DC">
            <w:pPr>
              <w:rPr>
                <w:rFonts w:ascii="Arial" w:eastAsia="Aptos" w:hAnsi="Arial" w:cs="Arial"/>
                <w:sz w:val="22"/>
                <w:szCs w:val="22"/>
              </w:rPr>
            </w:pPr>
            <w:r w:rsidRPr="00BC0BBA">
              <w:rPr>
                <w:rFonts w:ascii="Arial" w:eastAsia="Aptos" w:hAnsi="Arial" w:cs="Arial"/>
                <w:sz w:val="22"/>
                <w:szCs w:val="22"/>
              </w:rPr>
              <w:t>Priority 5</w:t>
            </w:r>
          </w:p>
        </w:tc>
        <w:tc>
          <w:tcPr>
            <w:tcW w:w="1814" w:type="dxa"/>
          </w:tcPr>
          <w:p w14:paraId="7E97FE62" w14:textId="73CED7E7" w:rsidR="003F74DC" w:rsidRDefault="003F74DC" w:rsidP="003F74DC">
            <w:pPr>
              <w:rPr>
                <w:rFonts w:ascii="Arial" w:eastAsia="Aptos" w:hAnsi="Arial" w:cs="Arial"/>
                <w:sz w:val="22"/>
                <w:szCs w:val="22"/>
              </w:rPr>
            </w:pPr>
            <w:r>
              <w:rPr>
                <w:rFonts w:ascii="Arial" w:eastAsia="Aptos" w:hAnsi="Arial" w:cs="Arial"/>
                <w:sz w:val="22"/>
                <w:szCs w:val="22"/>
              </w:rPr>
              <w:t>Time of repair / rectification raised to time resolve</w:t>
            </w:r>
          </w:p>
        </w:tc>
        <w:tc>
          <w:tcPr>
            <w:tcW w:w="1647" w:type="dxa"/>
          </w:tcPr>
          <w:p w14:paraId="2806F97A" w14:textId="6FFED9BF" w:rsidR="003F74DC" w:rsidRDefault="003F74DC" w:rsidP="003F74DC">
            <w:pPr>
              <w:rPr>
                <w:rFonts w:ascii="Arial" w:eastAsia="Aptos" w:hAnsi="Arial" w:cs="Arial"/>
                <w:sz w:val="22"/>
                <w:szCs w:val="22"/>
              </w:rPr>
            </w:pPr>
            <w:r>
              <w:rPr>
                <w:rFonts w:ascii="Arial" w:eastAsia="Aptos" w:hAnsi="Arial" w:cs="Arial"/>
                <w:sz w:val="22"/>
                <w:szCs w:val="22"/>
              </w:rPr>
              <w:t>Per repair / rectification</w:t>
            </w:r>
          </w:p>
        </w:tc>
        <w:tc>
          <w:tcPr>
            <w:tcW w:w="1485" w:type="dxa"/>
          </w:tcPr>
          <w:p w14:paraId="2E9D8B2C" w14:textId="0611D718" w:rsidR="003F74DC" w:rsidRDefault="003F74DC" w:rsidP="003F74DC">
            <w:pPr>
              <w:rPr>
                <w:rFonts w:ascii="Arial" w:eastAsia="Aptos" w:hAnsi="Arial" w:cs="Arial"/>
                <w:sz w:val="22"/>
                <w:szCs w:val="22"/>
              </w:rPr>
            </w:pPr>
            <w:r>
              <w:rPr>
                <w:rFonts w:ascii="Arial" w:eastAsia="Aptos" w:hAnsi="Arial" w:cs="Arial"/>
                <w:sz w:val="22"/>
                <w:szCs w:val="22"/>
              </w:rPr>
              <w:t>Supplier and Contracting Authority</w:t>
            </w:r>
          </w:p>
        </w:tc>
        <w:tc>
          <w:tcPr>
            <w:tcW w:w="1738" w:type="dxa"/>
          </w:tcPr>
          <w:p w14:paraId="6CF0E642" w14:textId="5F6B0135" w:rsidR="003F74DC" w:rsidRDefault="003F74DC" w:rsidP="003F74DC">
            <w:pPr>
              <w:rPr>
                <w:rFonts w:ascii="Arial" w:eastAsia="Aptos" w:hAnsi="Arial" w:cs="Arial"/>
                <w:sz w:val="22"/>
                <w:szCs w:val="22"/>
              </w:rPr>
            </w:pPr>
            <w:r>
              <w:rPr>
                <w:rFonts w:ascii="Arial" w:eastAsia="Aptos" w:hAnsi="Arial" w:cs="Arial"/>
                <w:sz w:val="22"/>
                <w:szCs w:val="22"/>
              </w:rPr>
              <w:t>F</w:t>
            </w:r>
            <w:r w:rsidRPr="003F74DC">
              <w:rPr>
                <w:rFonts w:ascii="Arial" w:eastAsia="Aptos" w:hAnsi="Arial" w:cs="Arial"/>
                <w:sz w:val="22"/>
                <w:szCs w:val="22"/>
              </w:rPr>
              <w:t xml:space="preserve">ailure of the </w:t>
            </w:r>
            <w:r>
              <w:rPr>
                <w:rFonts w:ascii="Arial" w:eastAsia="Aptos" w:hAnsi="Arial" w:cs="Arial"/>
                <w:sz w:val="22"/>
                <w:szCs w:val="22"/>
              </w:rPr>
              <w:t>Supplier</w:t>
            </w:r>
            <w:r w:rsidRPr="003F74DC">
              <w:rPr>
                <w:rFonts w:ascii="Arial" w:eastAsia="Aptos" w:hAnsi="Arial" w:cs="Arial"/>
                <w:sz w:val="22"/>
                <w:szCs w:val="22"/>
              </w:rPr>
              <w:t xml:space="preserve"> to respond to and resolve warranty repairs and any other defects within agreed timescales</w:t>
            </w:r>
          </w:p>
        </w:tc>
        <w:tc>
          <w:tcPr>
            <w:tcW w:w="1712" w:type="dxa"/>
          </w:tcPr>
          <w:p w14:paraId="3D266D77" w14:textId="77777777" w:rsidR="003F74DC" w:rsidRDefault="003F74DC" w:rsidP="003F74DC">
            <w:pPr>
              <w:rPr>
                <w:rFonts w:ascii="Arial" w:eastAsia="Aptos" w:hAnsi="Arial" w:cs="Arial"/>
                <w:sz w:val="22"/>
                <w:szCs w:val="22"/>
              </w:rPr>
            </w:pPr>
            <w:r>
              <w:rPr>
                <w:rFonts w:ascii="Arial" w:eastAsia="Aptos" w:hAnsi="Arial" w:cs="Arial"/>
                <w:sz w:val="22"/>
                <w:szCs w:val="22"/>
              </w:rPr>
              <w:t xml:space="preserve">If met within the timescales, the rating is Good. </w:t>
            </w:r>
          </w:p>
          <w:p w14:paraId="06424959" w14:textId="77777777" w:rsidR="003F74DC" w:rsidRDefault="003F74DC" w:rsidP="003F74DC">
            <w:pPr>
              <w:rPr>
                <w:rFonts w:ascii="Arial" w:eastAsia="Aptos" w:hAnsi="Arial" w:cs="Arial"/>
                <w:sz w:val="22"/>
                <w:szCs w:val="22"/>
              </w:rPr>
            </w:pPr>
          </w:p>
          <w:p w14:paraId="38048A03" w14:textId="77777777" w:rsidR="003F74DC" w:rsidRDefault="003F74DC" w:rsidP="003F74DC">
            <w:pPr>
              <w:rPr>
                <w:rFonts w:ascii="Arial" w:eastAsia="Aptos" w:hAnsi="Arial" w:cs="Arial"/>
                <w:sz w:val="22"/>
                <w:szCs w:val="22"/>
              </w:rPr>
            </w:pPr>
            <w:r>
              <w:rPr>
                <w:rFonts w:ascii="Arial" w:eastAsia="Aptos" w:hAnsi="Arial" w:cs="Arial"/>
                <w:sz w:val="22"/>
                <w:szCs w:val="22"/>
              </w:rPr>
              <w:t>If partially met, the rating is Approaching Target or Requires Improvement.</w:t>
            </w:r>
          </w:p>
          <w:p w14:paraId="212F7526" w14:textId="77777777" w:rsidR="003F74DC" w:rsidRDefault="003F74DC" w:rsidP="003F74DC">
            <w:pPr>
              <w:rPr>
                <w:rFonts w:ascii="Arial" w:eastAsia="Aptos" w:hAnsi="Arial" w:cs="Arial"/>
                <w:sz w:val="22"/>
                <w:szCs w:val="22"/>
              </w:rPr>
            </w:pPr>
          </w:p>
          <w:p w14:paraId="70BE528E" w14:textId="34AE0766" w:rsidR="003F74DC" w:rsidRDefault="003F74DC" w:rsidP="003F74DC">
            <w:pPr>
              <w:rPr>
                <w:rFonts w:ascii="Arial" w:eastAsia="Aptos" w:hAnsi="Arial" w:cs="Arial"/>
                <w:sz w:val="22"/>
                <w:szCs w:val="22"/>
              </w:rPr>
            </w:pPr>
            <w:r>
              <w:rPr>
                <w:rFonts w:ascii="Arial" w:eastAsia="Aptos" w:hAnsi="Arial" w:cs="Arial"/>
                <w:sz w:val="22"/>
                <w:szCs w:val="22"/>
              </w:rPr>
              <w:t>If not met within the timescales, the rating is inadequate</w:t>
            </w:r>
          </w:p>
        </w:tc>
        <w:tc>
          <w:tcPr>
            <w:tcW w:w="1902" w:type="dxa"/>
          </w:tcPr>
          <w:p w14:paraId="50721708" w14:textId="2E416752" w:rsidR="003F74DC" w:rsidRDefault="003F74DC" w:rsidP="003F74DC">
            <w:pPr>
              <w:rPr>
                <w:rFonts w:ascii="Arial" w:eastAsia="Aptos" w:hAnsi="Arial" w:cs="Arial"/>
                <w:sz w:val="22"/>
                <w:szCs w:val="22"/>
              </w:rPr>
            </w:pPr>
            <w:r>
              <w:rPr>
                <w:rFonts w:ascii="Arial" w:eastAsia="Aptos" w:hAnsi="Arial" w:cs="Arial"/>
                <w:sz w:val="22"/>
                <w:szCs w:val="22"/>
              </w:rPr>
              <w:t>3 points per failure up to 15 points per calendar month</w:t>
            </w:r>
          </w:p>
        </w:tc>
      </w:tr>
    </w:tbl>
    <w:p w14:paraId="7EB55F3C" w14:textId="77777777" w:rsidR="00DE22D0" w:rsidRDefault="00DE22D0" w:rsidP="00EC55C0">
      <w:pPr>
        <w:rPr>
          <w:rFonts w:ascii="Arial" w:eastAsia="Aptos" w:hAnsi="Arial" w:cs="Arial"/>
          <w:b/>
          <w:bCs/>
          <w:sz w:val="22"/>
          <w:szCs w:val="22"/>
        </w:rPr>
      </w:pPr>
    </w:p>
    <w:p w14:paraId="02E04D05" w14:textId="77777777" w:rsidR="00EC55C0" w:rsidRPr="00383828" w:rsidRDefault="00EC55C0" w:rsidP="00EC55C0">
      <w:pPr>
        <w:rPr>
          <w:rFonts w:ascii="Arial" w:eastAsia="Aptos" w:hAnsi="Arial" w:cs="Arial"/>
          <w:b/>
          <w:bCs/>
          <w:sz w:val="22"/>
          <w:szCs w:val="22"/>
        </w:rPr>
      </w:pPr>
    </w:p>
    <w:p w14:paraId="0F136B93" w14:textId="77777777" w:rsidR="00DE22D0" w:rsidRPr="00383828" w:rsidRDefault="00DE22D0" w:rsidP="00DE22D0">
      <w:pPr>
        <w:ind w:left="142"/>
        <w:rPr>
          <w:rFonts w:ascii="Arial" w:eastAsia="Aptos" w:hAnsi="Arial" w:cs="Arial"/>
          <w:b/>
          <w:bCs/>
          <w:sz w:val="22"/>
          <w:szCs w:val="22"/>
        </w:rPr>
      </w:pPr>
    </w:p>
    <w:p w14:paraId="035F8842" w14:textId="77777777" w:rsidR="00B4019E" w:rsidRDefault="00926892" w:rsidP="00DE22D0">
      <w:pPr>
        <w:tabs>
          <w:tab w:val="left" w:pos="709"/>
          <w:tab w:val="left" w:pos="1560"/>
        </w:tabs>
        <w:ind w:left="284" w:hanging="284"/>
        <w:rPr>
          <w:rFonts w:ascii="Arial" w:eastAsia="Aptos" w:hAnsi="Arial" w:cs="Arial"/>
          <w:sz w:val="22"/>
          <w:szCs w:val="22"/>
        </w:rPr>
      </w:pPr>
      <w:r>
        <w:rPr>
          <w:rFonts w:ascii="Arial" w:eastAsia="Aptos" w:hAnsi="Arial" w:cs="Arial"/>
          <w:sz w:val="22"/>
          <w:szCs w:val="22"/>
        </w:rPr>
        <w:t xml:space="preserve">The priorities stated in the table above as defined below: </w:t>
      </w:r>
    </w:p>
    <w:p w14:paraId="70272DD4" w14:textId="77777777" w:rsidR="00806455" w:rsidRDefault="00806455" w:rsidP="00DE22D0">
      <w:pPr>
        <w:tabs>
          <w:tab w:val="left" w:pos="709"/>
          <w:tab w:val="left" w:pos="1560"/>
        </w:tabs>
        <w:ind w:left="284" w:hanging="284"/>
        <w:rPr>
          <w:rFonts w:ascii="Arial" w:eastAsia="Aptos" w:hAnsi="Arial" w:cs="Arial"/>
          <w:sz w:val="22"/>
          <w:szCs w:val="22"/>
        </w:rPr>
      </w:pPr>
    </w:p>
    <w:p w14:paraId="7D5346FA" w14:textId="77777777" w:rsidR="00806455" w:rsidRDefault="00806455" w:rsidP="009B7112">
      <w:pPr>
        <w:tabs>
          <w:tab w:val="left" w:pos="709"/>
          <w:tab w:val="left" w:pos="1560"/>
        </w:tabs>
        <w:rPr>
          <w:rFonts w:ascii="Arial" w:eastAsia="Aptos" w:hAnsi="Arial" w:cs="Arial"/>
          <w:sz w:val="22"/>
          <w:szCs w:val="22"/>
        </w:rPr>
      </w:pPr>
      <w:r>
        <w:rPr>
          <w:rFonts w:ascii="Arial" w:eastAsia="Aptos" w:hAnsi="Arial" w:cs="Arial"/>
          <w:sz w:val="22"/>
          <w:szCs w:val="22"/>
        </w:rPr>
        <w:t xml:space="preserve">Timescales and actions for resolution of issues shall be considered on a case-by-case basis by the Supervising Officer. The Supervising Officer and the Supplier shall </w:t>
      </w:r>
      <w:r w:rsidR="009B7112">
        <w:rPr>
          <w:rFonts w:ascii="Arial" w:eastAsia="Aptos" w:hAnsi="Arial" w:cs="Arial"/>
          <w:sz w:val="22"/>
          <w:szCs w:val="22"/>
        </w:rPr>
        <w:t>agree</w:t>
      </w:r>
      <w:r>
        <w:rPr>
          <w:rFonts w:ascii="Arial" w:eastAsia="Aptos" w:hAnsi="Arial" w:cs="Arial"/>
          <w:sz w:val="22"/>
          <w:szCs w:val="22"/>
        </w:rPr>
        <w:t xml:space="preserve"> actions and timescales for resolutions</w:t>
      </w:r>
      <w:r w:rsidR="009B7112">
        <w:rPr>
          <w:rFonts w:ascii="Arial" w:eastAsia="Aptos" w:hAnsi="Arial" w:cs="Arial"/>
          <w:sz w:val="22"/>
          <w:szCs w:val="22"/>
        </w:rPr>
        <w:t>, and time shall be of the essence.</w:t>
      </w:r>
    </w:p>
    <w:p w14:paraId="13DDD736" w14:textId="77777777" w:rsidR="009B7112" w:rsidRDefault="009B7112" w:rsidP="009B7112">
      <w:pPr>
        <w:tabs>
          <w:tab w:val="left" w:pos="709"/>
          <w:tab w:val="left" w:pos="1560"/>
        </w:tabs>
        <w:rPr>
          <w:rFonts w:ascii="Arial" w:eastAsia="Aptos" w:hAnsi="Arial" w:cs="Arial"/>
          <w:sz w:val="22"/>
          <w:szCs w:val="22"/>
        </w:rPr>
      </w:pPr>
    </w:p>
    <w:tbl>
      <w:tblPr>
        <w:tblStyle w:val="TableGrid"/>
        <w:tblW w:w="0" w:type="auto"/>
        <w:tblLook w:val="04A0" w:firstRow="1" w:lastRow="0" w:firstColumn="1" w:lastColumn="0" w:noHBand="0" w:noVBand="1"/>
      </w:tblPr>
      <w:tblGrid>
        <w:gridCol w:w="2038"/>
        <w:gridCol w:w="2291"/>
        <w:gridCol w:w="4983"/>
        <w:gridCol w:w="4681"/>
      </w:tblGrid>
      <w:tr w:rsidR="00C90975" w14:paraId="4379C839" w14:textId="1ECEFCAB" w:rsidTr="00C90975">
        <w:tc>
          <w:tcPr>
            <w:tcW w:w="2038" w:type="dxa"/>
            <w:shd w:val="clear" w:color="auto" w:fill="BFBFBF" w:themeFill="background1" w:themeFillShade="BF"/>
          </w:tcPr>
          <w:p w14:paraId="49BE3028" w14:textId="3CACA768" w:rsidR="00C90975" w:rsidRPr="009B7112" w:rsidRDefault="00C90975" w:rsidP="009B7112">
            <w:pPr>
              <w:tabs>
                <w:tab w:val="left" w:pos="709"/>
                <w:tab w:val="left" w:pos="1560"/>
              </w:tabs>
              <w:rPr>
                <w:rFonts w:ascii="Arial" w:eastAsia="Aptos" w:hAnsi="Arial" w:cs="Arial"/>
                <w:b/>
                <w:bCs/>
                <w:sz w:val="22"/>
                <w:szCs w:val="22"/>
              </w:rPr>
            </w:pPr>
            <w:r w:rsidRPr="009B7112">
              <w:rPr>
                <w:rFonts w:ascii="Arial" w:eastAsia="Aptos" w:hAnsi="Arial" w:cs="Arial"/>
                <w:b/>
                <w:bCs/>
                <w:sz w:val="22"/>
                <w:szCs w:val="22"/>
              </w:rPr>
              <w:lastRenderedPageBreak/>
              <w:t xml:space="preserve">Priority </w:t>
            </w:r>
          </w:p>
        </w:tc>
        <w:tc>
          <w:tcPr>
            <w:tcW w:w="2291" w:type="dxa"/>
            <w:shd w:val="clear" w:color="auto" w:fill="BFBFBF" w:themeFill="background1" w:themeFillShade="BF"/>
          </w:tcPr>
          <w:p w14:paraId="204A5A5B" w14:textId="57A5255F" w:rsidR="00C90975" w:rsidRPr="009B7112" w:rsidRDefault="00C90975" w:rsidP="009B7112">
            <w:pPr>
              <w:tabs>
                <w:tab w:val="left" w:pos="709"/>
                <w:tab w:val="left" w:pos="1560"/>
              </w:tabs>
              <w:rPr>
                <w:rFonts w:ascii="Arial" w:eastAsia="Aptos" w:hAnsi="Arial" w:cs="Arial"/>
                <w:b/>
                <w:bCs/>
                <w:sz w:val="22"/>
                <w:szCs w:val="22"/>
              </w:rPr>
            </w:pPr>
            <w:r w:rsidRPr="009B7112">
              <w:rPr>
                <w:rFonts w:ascii="Arial" w:eastAsia="Aptos" w:hAnsi="Arial" w:cs="Arial"/>
                <w:b/>
                <w:bCs/>
                <w:sz w:val="22"/>
                <w:szCs w:val="22"/>
              </w:rPr>
              <w:t>Status</w:t>
            </w:r>
          </w:p>
        </w:tc>
        <w:tc>
          <w:tcPr>
            <w:tcW w:w="4983" w:type="dxa"/>
            <w:shd w:val="clear" w:color="auto" w:fill="BFBFBF" w:themeFill="background1" w:themeFillShade="BF"/>
          </w:tcPr>
          <w:p w14:paraId="5F791725" w14:textId="1A0C1B6D" w:rsidR="00C90975" w:rsidRPr="009B7112" w:rsidRDefault="00C90975" w:rsidP="009B7112">
            <w:pPr>
              <w:tabs>
                <w:tab w:val="left" w:pos="709"/>
                <w:tab w:val="left" w:pos="1560"/>
              </w:tabs>
              <w:rPr>
                <w:rFonts w:ascii="Arial" w:eastAsia="Aptos" w:hAnsi="Arial" w:cs="Arial"/>
                <w:b/>
                <w:bCs/>
                <w:sz w:val="22"/>
                <w:szCs w:val="22"/>
              </w:rPr>
            </w:pPr>
            <w:r w:rsidRPr="009B7112">
              <w:rPr>
                <w:rFonts w:ascii="Arial" w:eastAsia="Aptos" w:hAnsi="Arial" w:cs="Arial"/>
                <w:b/>
                <w:bCs/>
                <w:sz w:val="22"/>
                <w:szCs w:val="22"/>
              </w:rPr>
              <w:t>Impact</w:t>
            </w:r>
          </w:p>
        </w:tc>
        <w:tc>
          <w:tcPr>
            <w:tcW w:w="4681" w:type="dxa"/>
            <w:shd w:val="clear" w:color="auto" w:fill="BFBFBF" w:themeFill="background1" w:themeFillShade="BF"/>
          </w:tcPr>
          <w:p w14:paraId="05BFE55F" w14:textId="4CD25389" w:rsidR="00C90975" w:rsidRPr="009B7112" w:rsidRDefault="00C90975" w:rsidP="009B7112">
            <w:pPr>
              <w:tabs>
                <w:tab w:val="left" w:pos="709"/>
                <w:tab w:val="left" w:pos="1560"/>
              </w:tabs>
              <w:rPr>
                <w:rFonts w:ascii="Arial" w:eastAsia="Aptos" w:hAnsi="Arial" w:cs="Arial"/>
                <w:b/>
                <w:bCs/>
                <w:sz w:val="22"/>
                <w:szCs w:val="22"/>
              </w:rPr>
            </w:pPr>
            <w:r>
              <w:rPr>
                <w:rFonts w:ascii="Arial" w:eastAsia="Aptos" w:hAnsi="Arial" w:cs="Arial"/>
                <w:b/>
                <w:bCs/>
                <w:sz w:val="22"/>
                <w:szCs w:val="22"/>
              </w:rPr>
              <w:t>Action</w:t>
            </w:r>
          </w:p>
        </w:tc>
      </w:tr>
      <w:tr w:rsidR="00C90975" w14:paraId="5EB06E97" w14:textId="4EAB4133" w:rsidTr="00C90975">
        <w:tc>
          <w:tcPr>
            <w:tcW w:w="2038" w:type="dxa"/>
          </w:tcPr>
          <w:p w14:paraId="32030E1F" w14:textId="224203A3"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Priority 1</w:t>
            </w:r>
          </w:p>
        </w:tc>
        <w:tc>
          <w:tcPr>
            <w:tcW w:w="2291" w:type="dxa"/>
          </w:tcPr>
          <w:p w14:paraId="3A4185D1" w14:textId="311542A4"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Mission critical</w:t>
            </w:r>
          </w:p>
        </w:tc>
        <w:tc>
          <w:tcPr>
            <w:tcW w:w="4983" w:type="dxa"/>
          </w:tcPr>
          <w:p w14:paraId="7EB7727F" w14:textId="237A7544"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Serious health and safety or financial impact and/or is preventing operational services</w:t>
            </w:r>
          </w:p>
        </w:tc>
        <w:tc>
          <w:tcPr>
            <w:tcW w:w="4681" w:type="dxa"/>
          </w:tcPr>
          <w:p w14:paraId="1AF13119" w14:textId="133DFC86" w:rsidR="00C90975" w:rsidRDefault="00F30DD7" w:rsidP="00F30DD7">
            <w:pPr>
              <w:tabs>
                <w:tab w:val="left" w:pos="709"/>
                <w:tab w:val="left" w:pos="1560"/>
              </w:tabs>
              <w:rPr>
                <w:rFonts w:ascii="Arial" w:eastAsia="Aptos" w:hAnsi="Arial" w:cs="Arial"/>
                <w:sz w:val="22"/>
                <w:szCs w:val="22"/>
              </w:rPr>
            </w:pPr>
            <w:r>
              <w:rPr>
                <w:rFonts w:ascii="Arial" w:eastAsia="Aptos" w:hAnsi="Arial" w:cs="Arial"/>
                <w:sz w:val="22"/>
                <w:szCs w:val="22"/>
              </w:rPr>
              <w:t xml:space="preserve">The Supplier to </w:t>
            </w:r>
            <w:r w:rsidR="003B397D">
              <w:rPr>
                <w:rFonts w:ascii="Arial" w:eastAsia="Aptos" w:hAnsi="Arial" w:cs="Arial"/>
                <w:sz w:val="22"/>
                <w:szCs w:val="22"/>
              </w:rPr>
              <w:t xml:space="preserve">organise an engineer to attend site within 24 hours </w:t>
            </w:r>
            <w:r w:rsidR="0019192C">
              <w:rPr>
                <w:rFonts w:ascii="Arial" w:eastAsia="Aptos" w:hAnsi="Arial" w:cs="Arial"/>
                <w:sz w:val="22"/>
                <w:szCs w:val="22"/>
              </w:rPr>
              <w:t xml:space="preserve">of the initial reported priority </w:t>
            </w:r>
            <w:r w:rsidR="009D7F08">
              <w:rPr>
                <w:rFonts w:ascii="Arial" w:eastAsia="Aptos" w:hAnsi="Arial" w:cs="Arial"/>
                <w:sz w:val="22"/>
                <w:szCs w:val="22"/>
              </w:rPr>
              <w:t>and</w:t>
            </w:r>
            <w:r w:rsidR="0019192C">
              <w:rPr>
                <w:rFonts w:ascii="Arial" w:eastAsia="Aptos" w:hAnsi="Arial" w:cs="Arial"/>
                <w:sz w:val="22"/>
                <w:szCs w:val="22"/>
              </w:rPr>
              <w:t xml:space="preserve">/or </w:t>
            </w:r>
            <w:r w:rsidR="009D7F08">
              <w:rPr>
                <w:rFonts w:ascii="Arial" w:eastAsia="Aptos" w:hAnsi="Arial" w:cs="Arial"/>
                <w:sz w:val="22"/>
                <w:szCs w:val="22"/>
              </w:rPr>
              <w:t>order any parts within 2 hours of the initial reported priority</w:t>
            </w:r>
          </w:p>
        </w:tc>
      </w:tr>
      <w:tr w:rsidR="00C90975" w14:paraId="42A4E88E" w14:textId="6D310F3C" w:rsidTr="00C90975">
        <w:tc>
          <w:tcPr>
            <w:tcW w:w="2038" w:type="dxa"/>
          </w:tcPr>
          <w:p w14:paraId="318F8BD2" w14:textId="2E77C0D2"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Priority 2</w:t>
            </w:r>
          </w:p>
        </w:tc>
        <w:tc>
          <w:tcPr>
            <w:tcW w:w="2291" w:type="dxa"/>
          </w:tcPr>
          <w:p w14:paraId="6AF3BF85" w14:textId="2E3DF1B2"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 xml:space="preserve">Extremely urgent </w:t>
            </w:r>
          </w:p>
        </w:tc>
        <w:tc>
          <w:tcPr>
            <w:tcW w:w="4983" w:type="dxa"/>
          </w:tcPr>
          <w:p w14:paraId="24072F0E" w14:textId="2BF17717"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Significant health and safety</w:t>
            </w:r>
            <w:r w:rsidR="00045912">
              <w:rPr>
                <w:rFonts w:ascii="Arial" w:eastAsia="Aptos" w:hAnsi="Arial" w:cs="Arial"/>
                <w:sz w:val="22"/>
                <w:szCs w:val="22"/>
              </w:rPr>
              <w:t xml:space="preserve"> or financial impact and/or is disrupting operational services</w:t>
            </w:r>
          </w:p>
        </w:tc>
        <w:tc>
          <w:tcPr>
            <w:tcW w:w="4681" w:type="dxa"/>
          </w:tcPr>
          <w:p w14:paraId="0E227174" w14:textId="1DBC813A" w:rsidR="00C90975" w:rsidRDefault="005721F5" w:rsidP="009B7112">
            <w:pPr>
              <w:tabs>
                <w:tab w:val="left" w:pos="709"/>
                <w:tab w:val="left" w:pos="1560"/>
              </w:tabs>
              <w:rPr>
                <w:rFonts w:ascii="Arial" w:eastAsia="Aptos" w:hAnsi="Arial" w:cs="Arial"/>
                <w:sz w:val="22"/>
                <w:szCs w:val="22"/>
              </w:rPr>
            </w:pPr>
            <w:r>
              <w:rPr>
                <w:rFonts w:ascii="Arial" w:eastAsia="Aptos" w:hAnsi="Arial" w:cs="Arial"/>
                <w:sz w:val="22"/>
                <w:szCs w:val="22"/>
              </w:rPr>
              <w:t xml:space="preserve">The Supplier to diagnose </w:t>
            </w:r>
            <w:r w:rsidR="00AB02F4">
              <w:rPr>
                <w:rFonts w:ascii="Arial" w:eastAsia="Aptos" w:hAnsi="Arial" w:cs="Arial"/>
                <w:sz w:val="22"/>
                <w:szCs w:val="22"/>
              </w:rPr>
              <w:t xml:space="preserve">the reported priority remotely within 3 working days. If this is </w:t>
            </w:r>
            <w:r w:rsidR="00C000F5">
              <w:rPr>
                <w:rFonts w:ascii="Arial" w:eastAsia="Aptos" w:hAnsi="Arial" w:cs="Arial"/>
                <w:sz w:val="22"/>
                <w:szCs w:val="22"/>
              </w:rPr>
              <w:t xml:space="preserve">unachievable, the Supplier shall </w:t>
            </w:r>
            <w:r>
              <w:rPr>
                <w:rFonts w:ascii="Arial" w:eastAsia="Aptos" w:hAnsi="Arial" w:cs="Arial"/>
                <w:sz w:val="22"/>
                <w:szCs w:val="22"/>
              </w:rPr>
              <w:t xml:space="preserve">organise </w:t>
            </w:r>
            <w:r w:rsidR="00F86F8A">
              <w:rPr>
                <w:rFonts w:ascii="Arial" w:eastAsia="Aptos" w:hAnsi="Arial" w:cs="Arial"/>
                <w:sz w:val="22"/>
                <w:szCs w:val="22"/>
              </w:rPr>
              <w:t xml:space="preserve">an engineer to attend site with </w:t>
            </w:r>
            <w:r w:rsidR="00C000F5">
              <w:rPr>
                <w:rFonts w:ascii="Arial" w:eastAsia="Aptos" w:hAnsi="Arial" w:cs="Arial"/>
                <w:sz w:val="22"/>
                <w:szCs w:val="22"/>
              </w:rPr>
              <w:t xml:space="preserve">1 </w:t>
            </w:r>
            <w:r w:rsidR="00F86F8A">
              <w:rPr>
                <w:rFonts w:ascii="Arial" w:eastAsia="Aptos" w:hAnsi="Arial" w:cs="Arial"/>
                <w:sz w:val="22"/>
                <w:szCs w:val="22"/>
              </w:rPr>
              <w:t xml:space="preserve">working day of the initial reported priority. </w:t>
            </w:r>
          </w:p>
        </w:tc>
      </w:tr>
      <w:tr w:rsidR="00C90975" w14:paraId="2B808E6B" w14:textId="2A31BBB6" w:rsidTr="00C90975">
        <w:tc>
          <w:tcPr>
            <w:tcW w:w="2038" w:type="dxa"/>
          </w:tcPr>
          <w:p w14:paraId="547F243C" w14:textId="3704BAC3"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Priority 3</w:t>
            </w:r>
          </w:p>
        </w:tc>
        <w:tc>
          <w:tcPr>
            <w:tcW w:w="2291" w:type="dxa"/>
          </w:tcPr>
          <w:p w14:paraId="2C9DEBF0" w14:textId="13ECF293"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Urgent</w:t>
            </w:r>
          </w:p>
        </w:tc>
        <w:tc>
          <w:tcPr>
            <w:tcW w:w="4983" w:type="dxa"/>
          </w:tcPr>
          <w:p w14:paraId="41711D5F" w14:textId="69726879" w:rsidR="00C90975" w:rsidRDefault="00045912" w:rsidP="009B7112">
            <w:pPr>
              <w:tabs>
                <w:tab w:val="left" w:pos="709"/>
                <w:tab w:val="left" w:pos="1560"/>
              </w:tabs>
              <w:rPr>
                <w:rFonts w:ascii="Arial" w:eastAsia="Aptos" w:hAnsi="Arial" w:cs="Arial"/>
                <w:sz w:val="22"/>
                <w:szCs w:val="22"/>
              </w:rPr>
            </w:pPr>
            <w:r>
              <w:rPr>
                <w:rFonts w:ascii="Arial" w:eastAsia="Aptos" w:hAnsi="Arial" w:cs="Arial"/>
                <w:sz w:val="22"/>
                <w:szCs w:val="22"/>
              </w:rPr>
              <w:t>Medium health and safety or financial impact and/or delaying operational services</w:t>
            </w:r>
          </w:p>
        </w:tc>
        <w:tc>
          <w:tcPr>
            <w:tcW w:w="4681" w:type="dxa"/>
          </w:tcPr>
          <w:p w14:paraId="50FAEC1D" w14:textId="7C7132F3" w:rsidR="00C90975" w:rsidRDefault="00C000F5" w:rsidP="009B7112">
            <w:pPr>
              <w:tabs>
                <w:tab w:val="left" w:pos="709"/>
                <w:tab w:val="left" w:pos="1560"/>
              </w:tabs>
              <w:rPr>
                <w:rFonts w:ascii="Arial" w:eastAsia="Aptos" w:hAnsi="Arial" w:cs="Arial"/>
                <w:sz w:val="22"/>
                <w:szCs w:val="22"/>
              </w:rPr>
            </w:pPr>
            <w:r>
              <w:rPr>
                <w:rFonts w:ascii="Arial" w:eastAsia="Aptos" w:hAnsi="Arial" w:cs="Arial"/>
                <w:sz w:val="22"/>
                <w:szCs w:val="22"/>
              </w:rPr>
              <w:t>The Supplier to diagnose the reported priority remotely within one week. If this is unachievable, the Supplier shall organise an engineer to attend site with 2 working days of the initial reported priority.</w:t>
            </w:r>
          </w:p>
        </w:tc>
      </w:tr>
      <w:tr w:rsidR="00C90975" w14:paraId="4C550D67" w14:textId="61154019" w:rsidTr="00C90975">
        <w:tc>
          <w:tcPr>
            <w:tcW w:w="2038" w:type="dxa"/>
          </w:tcPr>
          <w:p w14:paraId="31945FAF" w14:textId="3C6DFF60"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Priority 4</w:t>
            </w:r>
          </w:p>
        </w:tc>
        <w:tc>
          <w:tcPr>
            <w:tcW w:w="2291" w:type="dxa"/>
          </w:tcPr>
          <w:p w14:paraId="24278256" w14:textId="3FA9A790"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 xml:space="preserve">Medium priority </w:t>
            </w:r>
          </w:p>
        </w:tc>
        <w:tc>
          <w:tcPr>
            <w:tcW w:w="4983" w:type="dxa"/>
          </w:tcPr>
          <w:p w14:paraId="1ABFD4D7" w14:textId="651ECFDC" w:rsidR="00C90975" w:rsidRDefault="00045912" w:rsidP="009B7112">
            <w:pPr>
              <w:tabs>
                <w:tab w:val="left" w:pos="709"/>
                <w:tab w:val="left" w:pos="1560"/>
              </w:tabs>
              <w:rPr>
                <w:rFonts w:ascii="Arial" w:eastAsia="Aptos" w:hAnsi="Arial" w:cs="Arial"/>
                <w:sz w:val="22"/>
                <w:szCs w:val="22"/>
              </w:rPr>
            </w:pPr>
            <w:r>
              <w:rPr>
                <w:rFonts w:ascii="Arial" w:eastAsia="Aptos" w:hAnsi="Arial" w:cs="Arial"/>
                <w:sz w:val="22"/>
                <w:szCs w:val="22"/>
              </w:rPr>
              <w:t>Minimal health and safety or financial impact and/or has a minor impact on operational services</w:t>
            </w:r>
          </w:p>
        </w:tc>
        <w:tc>
          <w:tcPr>
            <w:tcW w:w="4681" w:type="dxa"/>
          </w:tcPr>
          <w:p w14:paraId="0748E523" w14:textId="6781AC2C" w:rsidR="00C90975" w:rsidRDefault="00C000F5" w:rsidP="009B7112">
            <w:pPr>
              <w:tabs>
                <w:tab w:val="left" w:pos="709"/>
                <w:tab w:val="left" w:pos="1560"/>
              </w:tabs>
              <w:rPr>
                <w:rFonts w:ascii="Arial" w:eastAsia="Aptos" w:hAnsi="Arial" w:cs="Arial"/>
                <w:sz w:val="22"/>
                <w:szCs w:val="22"/>
              </w:rPr>
            </w:pPr>
            <w:r>
              <w:rPr>
                <w:rFonts w:ascii="Arial" w:eastAsia="Aptos" w:hAnsi="Arial" w:cs="Arial"/>
                <w:sz w:val="22"/>
                <w:szCs w:val="22"/>
              </w:rPr>
              <w:t xml:space="preserve">The Supplier to diagnose the reported priority remotely within </w:t>
            </w:r>
            <w:r w:rsidR="00C33235">
              <w:rPr>
                <w:rFonts w:ascii="Arial" w:eastAsia="Aptos" w:hAnsi="Arial" w:cs="Arial"/>
                <w:sz w:val="22"/>
                <w:szCs w:val="22"/>
              </w:rPr>
              <w:t>two weeks</w:t>
            </w:r>
            <w:r>
              <w:rPr>
                <w:rFonts w:ascii="Arial" w:eastAsia="Aptos" w:hAnsi="Arial" w:cs="Arial"/>
                <w:sz w:val="22"/>
                <w:szCs w:val="22"/>
              </w:rPr>
              <w:t xml:space="preserve">. If this is unachievable, the Supplier shall organise an engineer to attend site with </w:t>
            </w:r>
            <w:r w:rsidR="00C33235">
              <w:rPr>
                <w:rFonts w:ascii="Arial" w:eastAsia="Aptos" w:hAnsi="Arial" w:cs="Arial"/>
                <w:sz w:val="22"/>
                <w:szCs w:val="22"/>
              </w:rPr>
              <w:t>3</w:t>
            </w:r>
            <w:r>
              <w:rPr>
                <w:rFonts w:ascii="Arial" w:eastAsia="Aptos" w:hAnsi="Arial" w:cs="Arial"/>
                <w:sz w:val="22"/>
                <w:szCs w:val="22"/>
              </w:rPr>
              <w:t xml:space="preserve"> working days of the initial reported priority.</w:t>
            </w:r>
          </w:p>
        </w:tc>
      </w:tr>
      <w:tr w:rsidR="00C90975" w14:paraId="451582FF" w14:textId="582CE942" w:rsidTr="00C90975">
        <w:tc>
          <w:tcPr>
            <w:tcW w:w="2038" w:type="dxa"/>
          </w:tcPr>
          <w:p w14:paraId="2BEB9434" w14:textId="38EF6032"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Priority 5</w:t>
            </w:r>
          </w:p>
        </w:tc>
        <w:tc>
          <w:tcPr>
            <w:tcW w:w="2291" w:type="dxa"/>
          </w:tcPr>
          <w:p w14:paraId="07A14FDB" w14:textId="1F1A04B8" w:rsidR="00C90975" w:rsidRDefault="00C90975" w:rsidP="009B7112">
            <w:pPr>
              <w:tabs>
                <w:tab w:val="left" w:pos="709"/>
                <w:tab w:val="left" w:pos="1560"/>
              </w:tabs>
              <w:rPr>
                <w:rFonts w:ascii="Arial" w:eastAsia="Aptos" w:hAnsi="Arial" w:cs="Arial"/>
                <w:sz w:val="22"/>
                <w:szCs w:val="22"/>
              </w:rPr>
            </w:pPr>
            <w:r>
              <w:rPr>
                <w:rFonts w:ascii="Arial" w:eastAsia="Aptos" w:hAnsi="Arial" w:cs="Arial"/>
                <w:sz w:val="22"/>
                <w:szCs w:val="22"/>
              </w:rPr>
              <w:t xml:space="preserve">Low priority </w:t>
            </w:r>
          </w:p>
        </w:tc>
        <w:tc>
          <w:tcPr>
            <w:tcW w:w="4983" w:type="dxa"/>
          </w:tcPr>
          <w:p w14:paraId="52814A8A" w14:textId="3BEFF6CD" w:rsidR="00C90975" w:rsidRDefault="00045912" w:rsidP="009B7112">
            <w:pPr>
              <w:tabs>
                <w:tab w:val="left" w:pos="709"/>
                <w:tab w:val="left" w:pos="1560"/>
              </w:tabs>
              <w:rPr>
                <w:rFonts w:ascii="Arial" w:eastAsia="Aptos" w:hAnsi="Arial" w:cs="Arial"/>
                <w:sz w:val="22"/>
                <w:szCs w:val="22"/>
              </w:rPr>
            </w:pPr>
            <w:r>
              <w:rPr>
                <w:rFonts w:ascii="Arial" w:eastAsia="Aptos" w:hAnsi="Arial" w:cs="Arial"/>
                <w:sz w:val="22"/>
                <w:szCs w:val="22"/>
              </w:rPr>
              <w:t>No health and safe</w:t>
            </w:r>
            <w:r w:rsidR="00D54821">
              <w:rPr>
                <w:rFonts w:ascii="Arial" w:eastAsia="Aptos" w:hAnsi="Arial" w:cs="Arial"/>
                <w:sz w:val="22"/>
                <w:szCs w:val="22"/>
              </w:rPr>
              <w:t xml:space="preserve">ty or financial impact and/or has a low impact on operational services. </w:t>
            </w:r>
          </w:p>
        </w:tc>
        <w:tc>
          <w:tcPr>
            <w:tcW w:w="4681" w:type="dxa"/>
          </w:tcPr>
          <w:p w14:paraId="4DFD7C84" w14:textId="6E97FA54" w:rsidR="00C90975" w:rsidRDefault="00C000F5" w:rsidP="009B7112">
            <w:pPr>
              <w:tabs>
                <w:tab w:val="left" w:pos="709"/>
                <w:tab w:val="left" w:pos="1560"/>
              </w:tabs>
              <w:rPr>
                <w:rFonts w:ascii="Arial" w:eastAsia="Aptos" w:hAnsi="Arial" w:cs="Arial"/>
                <w:sz w:val="22"/>
                <w:szCs w:val="22"/>
              </w:rPr>
            </w:pPr>
            <w:r>
              <w:rPr>
                <w:rFonts w:ascii="Arial" w:eastAsia="Aptos" w:hAnsi="Arial" w:cs="Arial"/>
                <w:sz w:val="22"/>
                <w:szCs w:val="22"/>
              </w:rPr>
              <w:t xml:space="preserve">The Supplier to diagnose the reported priority remotely within </w:t>
            </w:r>
            <w:r w:rsidR="00C33235">
              <w:rPr>
                <w:rFonts w:ascii="Arial" w:eastAsia="Aptos" w:hAnsi="Arial" w:cs="Arial"/>
                <w:sz w:val="22"/>
                <w:szCs w:val="22"/>
              </w:rPr>
              <w:t>four weeks</w:t>
            </w:r>
            <w:r>
              <w:rPr>
                <w:rFonts w:ascii="Arial" w:eastAsia="Aptos" w:hAnsi="Arial" w:cs="Arial"/>
                <w:sz w:val="22"/>
                <w:szCs w:val="22"/>
              </w:rPr>
              <w:t xml:space="preserve">. If this is unachievable, the Supplier shall organise an engineer to attend site with </w:t>
            </w:r>
            <w:r w:rsidR="003C7219">
              <w:rPr>
                <w:rFonts w:ascii="Arial" w:eastAsia="Aptos" w:hAnsi="Arial" w:cs="Arial"/>
                <w:sz w:val="22"/>
                <w:szCs w:val="22"/>
              </w:rPr>
              <w:t>7</w:t>
            </w:r>
            <w:r>
              <w:rPr>
                <w:rFonts w:ascii="Arial" w:eastAsia="Aptos" w:hAnsi="Arial" w:cs="Arial"/>
                <w:sz w:val="22"/>
                <w:szCs w:val="22"/>
              </w:rPr>
              <w:t xml:space="preserve"> days of the initial reported priority.</w:t>
            </w:r>
          </w:p>
        </w:tc>
      </w:tr>
    </w:tbl>
    <w:p w14:paraId="78B7337C" w14:textId="25D26DA4" w:rsidR="009B7112" w:rsidRPr="003E6B2F" w:rsidRDefault="009B7112" w:rsidP="009B7112">
      <w:pPr>
        <w:tabs>
          <w:tab w:val="left" w:pos="709"/>
          <w:tab w:val="left" w:pos="1560"/>
        </w:tabs>
        <w:rPr>
          <w:rFonts w:ascii="Arial" w:eastAsia="Aptos" w:hAnsi="Arial" w:cs="Arial"/>
          <w:sz w:val="22"/>
          <w:szCs w:val="22"/>
        </w:rPr>
        <w:sectPr w:rsidR="009B7112" w:rsidRPr="003E6B2F" w:rsidSect="0027107E">
          <w:pgSz w:w="16838" w:h="11906" w:orient="landscape" w:code="9"/>
          <w:pgMar w:top="1134" w:right="1701" w:bottom="1134" w:left="1134" w:header="567" w:footer="340" w:gutter="0"/>
          <w:cols w:space="720"/>
          <w:docGrid w:linePitch="326"/>
        </w:sectPr>
      </w:pPr>
    </w:p>
    <w:p w14:paraId="1EBA6904" w14:textId="32CAC4F9" w:rsidR="00DE22D0" w:rsidRPr="0002610E" w:rsidRDefault="0002610E" w:rsidP="0002610E">
      <w:pPr>
        <w:pStyle w:val="TitleClause"/>
        <w:numPr>
          <w:ilvl w:val="0"/>
          <w:numId w:val="0"/>
        </w:numPr>
        <w:rPr>
          <w:sz w:val="22"/>
          <w:szCs w:val="22"/>
        </w:rPr>
      </w:pPr>
      <w:bookmarkStart w:id="1251" w:name="_Toc205990444"/>
      <w:r>
        <w:rPr>
          <w:sz w:val="22"/>
          <w:szCs w:val="22"/>
        </w:rPr>
        <w:lastRenderedPageBreak/>
        <w:t>ANNEX D</w:t>
      </w:r>
      <w:r>
        <w:rPr>
          <w:sz w:val="22"/>
          <w:szCs w:val="22"/>
        </w:rPr>
        <w:tab/>
        <w:t>Remediation Plan Process</w:t>
      </w:r>
      <w:bookmarkEnd w:id="1251"/>
    </w:p>
    <w:p w14:paraId="1874E09C" w14:textId="77777777" w:rsidR="0049685F" w:rsidRDefault="00DE22D0" w:rsidP="00FC3EE1">
      <w:pPr>
        <w:pStyle w:val="ListParagraph"/>
        <w:numPr>
          <w:ilvl w:val="0"/>
          <w:numId w:val="125"/>
        </w:numPr>
        <w:rPr>
          <w:rFonts w:ascii="Arial" w:eastAsia="Aptos" w:hAnsi="Arial" w:cs="Arial"/>
          <w:sz w:val="22"/>
          <w:szCs w:val="22"/>
        </w:rPr>
      </w:pPr>
      <w:r w:rsidRPr="0049685F">
        <w:rPr>
          <w:rFonts w:ascii="Arial" w:eastAsia="Aptos" w:hAnsi="Arial" w:cs="Arial"/>
          <w:sz w:val="22"/>
          <w:szCs w:val="22"/>
        </w:rPr>
        <w:t xml:space="preserve">Subject to paragraph 2 below, if the Supplier is in default in complying with any of its obligations under this Call-off Contract and the default is capable of remedy, the </w:t>
      </w:r>
      <w:r w:rsidR="00A82600" w:rsidRPr="0049685F">
        <w:rPr>
          <w:rFonts w:ascii="Arial" w:eastAsia="Aptos" w:hAnsi="Arial" w:cs="Arial"/>
          <w:sz w:val="22"/>
          <w:szCs w:val="22"/>
        </w:rPr>
        <w:t>Contracting Authority</w:t>
      </w:r>
      <w:r w:rsidRPr="0049685F">
        <w:rPr>
          <w:rFonts w:ascii="Arial" w:eastAsia="Aptos" w:hAnsi="Arial" w:cs="Arial"/>
          <w:sz w:val="22"/>
          <w:szCs w:val="22"/>
        </w:rPr>
        <w:t xml:space="preserve"> may not terminate this Call-off Contract agreement without first operating the Remediation Plan Process. If the Supplier commits such a default, the </w:t>
      </w:r>
      <w:r w:rsidR="00A82600" w:rsidRPr="0049685F">
        <w:rPr>
          <w:rFonts w:ascii="Arial" w:eastAsia="Aptos" w:hAnsi="Arial" w:cs="Arial"/>
          <w:sz w:val="22"/>
          <w:szCs w:val="22"/>
        </w:rPr>
        <w:t>Contracting Authority</w:t>
      </w:r>
      <w:r w:rsidRPr="0049685F">
        <w:rPr>
          <w:rFonts w:ascii="Arial" w:eastAsia="Aptos" w:hAnsi="Arial" w:cs="Arial"/>
          <w:sz w:val="22"/>
          <w:szCs w:val="22"/>
        </w:rPr>
        <w:t xml:space="preserve"> shall give a Remediation Notice to the Supplier which shall specify the default in outline and the actions the Supplier needs to take to remedy the default.</w:t>
      </w:r>
    </w:p>
    <w:p w14:paraId="7138113B" w14:textId="77777777" w:rsidR="0049685F" w:rsidRDefault="0049685F" w:rsidP="0049685F">
      <w:pPr>
        <w:pStyle w:val="ListParagraph"/>
        <w:ind w:left="780"/>
        <w:rPr>
          <w:rFonts w:ascii="Arial" w:eastAsia="Aptos" w:hAnsi="Arial" w:cs="Arial"/>
          <w:sz w:val="22"/>
          <w:szCs w:val="22"/>
        </w:rPr>
      </w:pPr>
    </w:p>
    <w:p w14:paraId="7FC99176" w14:textId="3E5792DB" w:rsidR="0051510B" w:rsidRDefault="00DE22D0" w:rsidP="00FC3EE1">
      <w:pPr>
        <w:pStyle w:val="ListParagraph"/>
        <w:numPr>
          <w:ilvl w:val="0"/>
          <w:numId w:val="125"/>
        </w:numPr>
        <w:rPr>
          <w:rFonts w:ascii="Arial" w:eastAsia="Aptos" w:hAnsi="Arial" w:cs="Arial"/>
          <w:sz w:val="22"/>
          <w:szCs w:val="22"/>
        </w:rPr>
      </w:pPr>
      <w:r w:rsidRPr="0051510B">
        <w:rPr>
          <w:rFonts w:ascii="Arial" w:eastAsia="Aptos" w:hAnsi="Arial" w:cs="Arial"/>
          <w:sz w:val="22"/>
          <w:szCs w:val="22"/>
        </w:rPr>
        <w:t xml:space="preserve">The </w:t>
      </w:r>
      <w:r w:rsidR="00A82600" w:rsidRPr="0051510B">
        <w:rPr>
          <w:rFonts w:ascii="Arial" w:eastAsia="Aptos" w:hAnsi="Arial" w:cs="Arial"/>
          <w:sz w:val="22"/>
          <w:szCs w:val="22"/>
        </w:rPr>
        <w:t>Contracting Authority</w:t>
      </w:r>
      <w:r w:rsidRPr="0051510B">
        <w:rPr>
          <w:rFonts w:ascii="Arial" w:eastAsia="Aptos" w:hAnsi="Arial" w:cs="Arial"/>
          <w:sz w:val="22"/>
          <w:szCs w:val="22"/>
        </w:rPr>
        <w:t xml:space="preserve"> shall be under no obligation to initiate the Remediation Plan Process if it issues a notice to terminate in the circumstances set out</w:t>
      </w:r>
      <w:r w:rsidR="0049685F" w:rsidRPr="0051510B">
        <w:rPr>
          <w:rFonts w:ascii="Arial" w:eastAsia="Aptos" w:hAnsi="Arial" w:cs="Arial"/>
          <w:sz w:val="22"/>
          <w:szCs w:val="22"/>
        </w:rPr>
        <w:t xml:space="preserve"> in </w:t>
      </w:r>
      <w:r w:rsidR="0028109D">
        <w:rPr>
          <w:rFonts w:ascii="Arial" w:eastAsia="Aptos" w:hAnsi="Arial" w:cs="Arial"/>
          <w:sz w:val="22"/>
          <w:szCs w:val="22"/>
        </w:rPr>
        <w:t xml:space="preserve">clause </w:t>
      </w:r>
      <w:r w:rsidR="0028109D" w:rsidRPr="008C227A">
        <w:rPr>
          <w:rFonts w:ascii="Arial" w:eastAsia="Aptos" w:hAnsi="Arial" w:cs="Arial"/>
          <w:sz w:val="22"/>
          <w:szCs w:val="22"/>
        </w:rPr>
        <w:t>44.</w:t>
      </w:r>
      <w:r w:rsidR="0051510B" w:rsidRPr="008C227A">
        <w:rPr>
          <w:rFonts w:ascii="Arial" w:eastAsia="Aptos" w:hAnsi="Arial" w:cs="Arial"/>
          <w:sz w:val="22"/>
          <w:szCs w:val="22"/>
        </w:rPr>
        <w:t xml:space="preserve"> </w:t>
      </w:r>
    </w:p>
    <w:p w14:paraId="0026DA5E" w14:textId="77777777" w:rsidR="0051510B" w:rsidRDefault="0051510B" w:rsidP="0051510B">
      <w:pPr>
        <w:pStyle w:val="ListParagraph"/>
        <w:ind w:left="780"/>
        <w:rPr>
          <w:rFonts w:ascii="Arial" w:eastAsia="Aptos" w:hAnsi="Arial" w:cs="Arial"/>
          <w:sz w:val="22"/>
          <w:szCs w:val="22"/>
        </w:rPr>
      </w:pPr>
    </w:p>
    <w:p w14:paraId="1777267D" w14:textId="12D1ADD5" w:rsidR="00DE22D0" w:rsidRDefault="00DE22D0" w:rsidP="00FC3EE1">
      <w:pPr>
        <w:pStyle w:val="ListParagraph"/>
        <w:numPr>
          <w:ilvl w:val="0"/>
          <w:numId w:val="125"/>
        </w:numPr>
        <w:rPr>
          <w:rFonts w:ascii="Arial" w:eastAsia="Aptos" w:hAnsi="Arial" w:cs="Arial"/>
          <w:sz w:val="22"/>
          <w:szCs w:val="22"/>
        </w:rPr>
      </w:pPr>
      <w:r w:rsidRPr="0051510B">
        <w:rPr>
          <w:rFonts w:ascii="Arial" w:eastAsia="Aptos" w:hAnsi="Arial" w:cs="Arial"/>
          <w:sz w:val="22"/>
          <w:szCs w:val="22"/>
        </w:rPr>
        <w:t xml:space="preserve">Within </w:t>
      </w:r>
      <w:r w:rsidR="005C4828">
        <w:rPr>
          <w:rFonts w:ascii="Arial" w:eastAsia="Aptos" w:hAnsi="Arial" w:cs="Arial"/>
          <w:sz w:val="22"/>
          <w:szCs w:val="22"/>
        </w:rPr>
        <w:t>ten (</w:t>
      </w:r>
      <w:r w:rsidR="0051510B">
        <w:rPr>
          <w:rFonts w:ascii="Arial" w:eastAsia="Aptos" w:hAnsi="Arial" w:cs="Arial"/>
          <w:sz w:val="22"/>
          <w:szCs w:val="22"/>
        </w:rPr>
        <w:t>10</w:t>
      </w:r>
      <w:r w:rsidR="005C4828">
        <w:rPr>
          <w:rFonts w:ascii="Arial" w:eastAsia="Aptos" w:hAnsi="Arial" w:cs="Arial"/>
          <w:sz w:val="22"/>
          <w:szCs w:val="22"/>
        </w:rPr>
        <w:t>)</w:t>
      </w:r>
      <w:r w:rsidRPr="0051510B">
        <w:rPr>
          <w:rFonts w:ascii="Arial" w:eastAsia="Aptos" w:hAnsi="Arial" w:cs="Arial"/>
          <w:sz w:val="22"/>
          <w:szCs w:val="22"/>
        </w:rPr>
        <w:t xml:space="preserve"> Working Days of receipt of a Remediation Notice, the Supplier shall:</w:t>
      </w:r>
    </w:p>
    <w:p w14:paraId="665640E5" w14:textId="77777777" w:rsidR="0051510B" w:rsidRDefault="0051510B" w:rsidP="0051510B">
      <w:pPr>
        <w:pStyle w:val="ListParagraph"/>
        <w:ind w:left="780"/>
        <w:rPr>
          <w:rFonts w:ascii="Arial" w:eastAsia="Aptos" w:hAnsi="Arial" w:cs="Arial"/>
          <w:sz w:val="22"/>
          <w:szCs w:val="22"/>
        </w:rPr>
      </w:pPr>
    </w:p>
    <w:p w14:paraId="2790D2AB" w14:textId="77777777" w:rsidR="0051510B" w:rsidRDefault="0051510B" w:rsidP="0051510B">
      <w:pPr>
        <w:pStyle w:val="ListParagraph"/>
        <w:ind w:left="780"/>
        <w:rPr>
          <w:rFonts w:ascii="Arial" w:eastAsia="Aptos" w:hAnsi="Arial" w:cs="Arial"/>
          <w:sz w:val="22"/>
          <w:szCs w:val="22"/>
        </w:rPr>
      </w:pPr>
      <w:r w:rsidRPr="0051510B">
        <w:rPr>
          <w:rFonts w:ascii="Arial" w:eastAsia="Aptos" w:hAnsi="Arial" w:cs="Arial"/>
          <w:sz w:val="22"/>
          <w:szCs w:val="22"/>
        </w:rPr>
        <w:t>(a) submit a draft Remediation Plan, even if it disputes that it is responsible for the matters which are the subject of the Remediation Notice; or</w:t>
      </w:r>
    </w:p>
    <w:p w14:paraId="46C3B2F4" w14:textId="77777777" w:rsidR="0051510B" w:rsidRPr="0051510B" w:rsidRDefault="0051510B" w:rsidP="0051510B">
      <w:pPr>
        <w:pStyle w:val="ListParagraph"/>
        <w:ind w:left="780"/>
        <w:rPr>
          <w:rFonts w:ascii="Arial" w:eastAsia="Aptos" w:hAnsi="Arial" w:cs="Arial"/>
          <w:sz w:val="22"/>
          <w:szCs w:val="22"/>
        </w:rPr>
      </w:pPr>
    </w:p>
    <w:p w14:paraId="27803B3F" w14:textId="17BC7387" w:rsidR="0051510B" w:rsidRDefault="0051510B" w:rsidP="0051510B">
      <w:pPr>
        <w:pStyle w:val="ListParagraph"/>
        <w:ind w:left="780"/>
        <w:rPr>
          <w:rFonts w:ascii="Arial" w:eastAsia="Aptos" w:hAnsi="Arial" w:cs="Arial"/>
          <w:sz w:val="22"/>
          <w:szCs w:val="22"/>
        </w:rPr>
      </w:pPr>
      <w:r w:rsidRPr="0051510B">
        <w:rPr>
          <w:rFonts w:ascii="Arial" w:eastAsia="Aptos" w:hAnsi="Arial" w:cs="Arial"/>
          <w:sz w:val="22"/>
          <w:szCs w:val="22"/>
        </w:rPr>
        <w:t>(b) inform the Contracting Authority that it does not intend to submit a Remediation Plan, in which event the Contracting Authority shall be entitled to serve written notice to terminate this agreement to the Supplier.</w:t>
      </w:r>
    </w:p>
    <w:p w14:paraId="74F6B7B1" w14:textId="77777777" w:rsidR="0051510B" w:rsidRPr="0051510B" w:rsidRDefault="0051510B" w:rsidP="0051510B">
      <w:pPr>
        <w:rPr>
          <w:rFonts w:ascii="Arial" w:eastAsia="Aptos" w:hAnsi="Arial" w:cs="Arial"/>
          <w:sz w:val="22"/>
          <w:szCs w:val="22"/>
        </w:rPr>
      </w:pPr>
    </w:p>
    <w:p w14:paraId="16F9B6C7" w14:textId="0D2C7555" w:rsidR="00DE22D0" w:rsidRDefault="00DE22D0" w:rsidP="00FC3EE1">
      <w:pPr>
        <w:pStyle w:val="ListParagraph"/>
        <w:numPr>
          <w:ilvl w:val="0"/>
          <w:numId w:val="125"/>
        </w:numPr>
        <w:rPr>
          <w:rFonts w:ascii="Arial" w:eastAsia="Aptos" w:hAnsi="Arial" w:cs="Arial"/>
          <w:sz w:val="22"/>
          <w:szCs w:val="22"/>
        </w:rPr>
      </w:pPr>
      <w:r w:rsidRPr="0051510B">
        <w:rPr>
          <w:rFonts w:ascii="Arial" w:eastAsia="Aptos" w:hAnsi="Arial" w:cs="Arial"/>
          <w:sz w:val="22"/>
          <w:szCs w:val="22"/>
        </w:rPr>
        <w:t xml:space="preserve">The </w:t>
      </w:r>
      <w:r w:rsidR="00A82600" w:rsidRPr="0051510B">
        <w:rPr>
          <w:rFonts w:ascii="Arial" w:eastAsia="Aptos" w:hAnsi="Arial" w:cs="Arial"/>
          <w:sz w:val="22"/>
          <w:szCs w:val="22"/>
        </w:rPr>
        <w:t>Contracting Authority</w:t>
      </w:r>
      <w:r w:rsidRPr="0051510B">
        <w:rPr>
          <w:rFonts w:ascii="Arial" w:eastAsia="Aptos" w:hAnsi="Arial" w:cs="Arial"/>
          <w:sz w:val="22"/>
          <w:szCs w:val="22"/>
        </w:rPr>
        <w:t xml:space="preserve"> shall either approve the draft Remediation Plan within </w:t>
      </w:r>
      <w:r w:rsidR="005C4828">
        <w:rPr>
          <w:rFonts w:ascii="Arial" w:eastAsia="Aptos" w:hAnsi="Arial" w:cs="Arial"/>
          <w:sz w:val="22"/>
          <w:szCs w:val="22"/>
        </w:rPr>
        <w:t>five (</w:t>
      </w:r>
      <w:r w:rsidR="0051510B">
        <w:rPr>
          <w:rFonts w:ascii="Arial" w:eastAsia="Aptos" w:hAnsi="Arial" w:cs="Arial"/>
          <w:sz w:val="22"/>
          <w:szCs w:val="22"/>
        </w:rPr>
        <w:t>5</w:t>
      </w:r>
      <w:r w:rsidR="005C4828">
        <w:rPr>
          <w:rFonts w:ascii="Arial" w:eastAsia="Aptos" w:hAnsi="Arial" w:cs="Arial"/>
          <w:sz w:val="22"/>
          <w:szCs w:val="22"/>
        </w:rPr>
        <w:t>)</w:t>
      </w:r>
      <w:r w:rsidRPr="0051510B">
        <w:rPr>
          <w:rFonts w:ascii="Arial" w:eastAsia="Aptos" w:hAnsi="Arial" w:cs="Arial"/>
          <w:sz w:val="22"/>
          <w:szCs w:val="22"/>
        </w:rPr>
        <w:t xml:space="preserve"> Working Days of its receipt, or it shall inform the Supplier why it cannot accept the draft Remediation Plan. In such circumstances, the Supplier shall address all such concerns in a revised Remediation Plan, which it shall submit to the </w:t>
      </w:r>
      <w:r w:rsidR="00A82600" w:rsidRPr="0051510B">
        <w:rPr>
          <w:rFonts w:ascii="Arial" w:eastAsia="Aptos" w:hAnsi="Arial" w:cs="Arial"/>
          <w:sz w:val="22"/>
          <w:szCs w:val="22"/>
        </w:rPr>
        <w:t>Contracting Authority</w:t>
      </w:r>
      <w:r w:rsidRPr="0051510B">
        <w:rPr>
          <w:rFonts w:ascii="Arial" w:eastAsia="Aptos" w:hAnsi="Arial" w:cs="Arial"/>
          <w:sz w:val="22"/>
          <w:szCs w:val="22"/>
        </w:rPr>
        <w:t xml:space="preserve"> within </w:t>
      </w:r>
      <w:r w:rsidR="005C4828">
        <w:rPr>
          <w:rFonts w:ascii="Arial" w:eastAsia="Aptos" w:hAnsi="Arial" w:cs="Arial"/>
          <w:sz w:val="22"/>
          <w:szCs w:val="22"/>
        </w:rPr>
        <w:t>five (</w:t>
      </w:r>
      <w:r w:rsidR="0051510B">
        <w:rPr>
          <w:rFonts w:ascii="Arial" w:eastAsia="Aptos" w:hAnsi="Arial" w:cs="Arial"/>
          <w:sz w:val="22"/>
          <w:szCs w:val="22"/>
        </w:rPr>
        <w:t>5</w:t>
      </w:r>
      <w:r w:rsidR="005C4828">
        <w:rPr>
          <w:rFonts w:ascii="Arial" w:eastAsia="Aptos" w:hAnsi="Arial" w:cs="Arial"/>
          <w:sz w:val="22"/>
          <w:szCs w:val="22"/>
        </w:rPr>
        <w:t>)</w:t>
      </w:r>
      <w:r w:rsidRPr="0051510B">
        <w:rPr>
          <w:rFonts w:ascii="Arial" w:eastAsia="Aptos" w:hAnsi="Arial" w:cs="Arial"/>
          <w:sz w:val="22"/>
          <w:szCs w:val="22"/>
        </w:rPr>
        <w:t xml:space="preserve"> Working Days of its receipt of the </w:t>
      </w:r>
      <w:r w:rsidR="00A82600" w:rsidRPr="0051510B">
        <w:rPr>
          <w:rFonts w:ascii="Arial" w:eastAsia="Aptos" w:hAnsi="Arial" w:cs="Arial"/>
          <w:sz w:val="22"/>
          <w:szCs w:val="22"/>
        </w:rPr>
        <w:t>Contracting Authority</w:t>
      </w:r>
      <w:r w:rsidRPr="0051510B">
        <w:rPr>
          <w:rFonts w:ascii="Arial" w:eastAsia="Aptos" w:hAnsi="Arial" w:cs="Arial"/>
          <w:sz w:val="22"/>
          <w:szCs w:val="22"/>
        </w:rPr>
        <w:t>’s comments. If no such notice is given, the Supplier's draft Remediation Plan shall be deemed to be agreed.</w:t>
      </w:r>
    </w:p>
    <w:p w14:paraId="1A6AE656" w14:textId="77777777" w:rsidR="0051510B" w:rsidRDefault="0051510B" w:rsidP="0051510B">
      <w:pPr>
        <w:pStyle w:val="ListParagraph"/>
        <w:ind w:left="780"/>
        <w:rPr>
          <w:rFonts w:ascii="Arial" w:eastAsia="Aptos" w:hAnsi="Arial" w:cs="Arial"/>
          <w:sz w:val="22"/>
          <w:szCs w:val="22"/>
        </w:rPr>
      </w:pPr>
    </w:p>
    <w:p w14:paraId="04E5A7AB" w14:textId="687C45C8" w:rsidR="00DE22D0" w:rsidRDefault="00DE22D0" w:rsidP="00FC3EE1">
      <w:pPr>
        <w:pStyle w:val="ListParagraph"/>
        <w:numPr>
          <w:ilvl w:val="0"/>
          <w:numId w:val="125"/>
        </w:numPr>
        <w:rPr>
          <w:rFonts w:ascii="Arial" w:eastAsia="Aptos" w:hAnsi="Arial" w:cs="Arial"/>
          <w:sz w:val="22"/>
          <w:szCs w:val="22"/>
        </w:rPr>
      </w:pPr>
      <w:r w:rsidRPr="0051510B">
        <w:rPr>
          <w:rFonts w:ascii="Arial" w:eastAsia="Aptos" w:hAnsi="Arial" w:cs="Arial"/>
          <w:sz w:val="22"/>
          <w:szCs w:val="22"/>
        </w:rPr>
        <w:t>Once agreed, the Supplier shall immediately start work on the actions set out in the Remediation Plan.</w:t>
      </w:r>
    </w:p>
    <w:p w14:paraId="69970D11" w14:textId="77777777" w:rsidR="0051510B" w:rsidRDefault="0051510B" w:rsidP="005C43B5">
      <w:pPr>
        <w:pStyle w:val="ListParagraph"/>
        <w:ind w:left="780"/>
        <w:rPr>
          <w:rFonts w:ascii="Arial" w:eastAsia="Aptos" w:hAnsi="Arial" w:cs="Arial"/>
          <w:sz w:val="22"/>
          <w:szCs w:val="22"/>
        </w:rPr>
      </w:pPr>
    </w:p>
    <w:p w14:paraId="795E0783" w14:textId="0654A38D" w:rsidR="00DE22D0" w:rsidRDefault="00DE22D0" w:rsidP="00FC3EE1">
      <w:pPr>
        <w:pStyle w:val="ListParagraph"/>
        <w:numPr>
          <w:ilvl w:val="0"/>
          <w:numId w:val="125"/>
        </w:numPr>
        <w:rPr>
          <w:rFonts w:ascii="Arial" w:eastAsia="Aptos" w:hAnsi="Arial" w:cs="Arial"/>
          <w:sz w:val="22"/>
          <w:szCs w:val="22"/>
        </w:rPr>
      </w:pPr>
      <w:r w:rsidRPr="0051510B">
        <w:rPr>
          <w:rFonts w:ascii="Arial" w:eastAsia="Aptos" w:hAnsi="Arial" w:cs="Arial"/>
          <w:sz w:val="22"/>
          <w:szCs w:val="22"/>
        </w:rPr>
        <w:t>If, despite the measures taken under paragraph 4, a Remediation Plan cannot be agreed within</w:t>
      </w:r>
      <w:r w:rsidR="005C43B5">
        <w:rPr>
          <w:rFonts w:ascii="Arial" w:eastAsia="Aptos" w:hAnsi="Arial" w:cs="Arial"/>
          <w:sz w:val="22"/>
          <w:szCs w:val="22"/>
        </w:rPr>
        <w:t xml:space="preserve"> </w:t>
      </w:r>
      <w:r w:rsidR="005C4828">
        <w:rPr>
          <w:rFonts w:ascii="Arial" w:eastAsia="Aptos" w:hAnsi="Arial" w:cs="Arial"/>
          <w:sz w:val="22"/>
          <w:szCs w:val="22"/>
        </w:rPr>
        <w:t>five (</w:t>
      </w:r>
      <w:r w:rsidR="005C43B5">
        <w:rPr>
          <w:rFonts w:ascii="Arial" w:eastAsia="Aptos" w:hAnsi="Arial" w:cs="Arial"/>
          <w:sz w:val="22"/>
          <w:szCs w:val="22"/>
        </w:rPr>
        <w:t>5</w:t>
      </w:r>
      <w:r w:rsidR="005C4828">
        <w:rPr>
          <w:rFonts w:ascii="Arial" w:eastAsia="Aptos" w:hAnsi="Arial" w:cs="Arial"/>
          <w:sz w:val="22"/>
          <w:szCs w:val="22"/>
        </w:rPr>
        <w:t>)</w:t>
      </w:r>
      <w:r w:rsidRPr="0051510B">
        <w:rPr>
          <w:rFonts w:ascii="Arial" w:eastAsia="Aptos" w:hAnsi="Arial" w:cs="Arial"/>
          <w:sz w:val="22"/>
          <w:szCs w:val="22"/>
        </w:rPr>
        <w:t xml:space="preserve"> Working Days then the </w:t>
      </w:r>
      <w:r w:rsidR="00A82600" w:rsidRPr="0051510B">
        <w:rPr>
          <w:rFonts w:ascii="Arial" w:eastAsia="Aptos" w:hAnsi="Arial" w:cs="Arial"/>
          <w:sz w:val="22"/>
          <w:szCs w:val="22"/>
        </w:rPr>
        <w:t>Contracting Authority</w:t>
      </w:r>
      <w:r w:rsidRPr="0051510B">
        <w:rPr>
          <w:rFonts w:ascii="Arial" w:eastAsia="Aptos" w:hAnsi="Arial" w:cs="Arial"/>
          <w:sz w:val="22"/>
          <w:szCs w:val="22"/>
        </w:rPr>
        <w:t xml:space="preserve"> may elect to end the Remediation Plan Process and serve written notice to terminate this agreement to the Supplier.</w:t>
      </w:r>
    </w:p>
    <w:p w14:paraId="60F9316E" w14:textId="77777777" w:rsidR="005C43B5" w:rsidRDefault="005C43B5" w:rsidP="005C43B5">
      <w:pPr>
        <w:pStyle w:val="ListParagraph"/>
        <w:ind w:left="780"/>
        <w:rPr>
          <w:rFonts w:ascii="Arial" w:eastAsia="Aptos" w:hAnsi="Arial" w:cs="Arial"/>
          <w:sz w:val="22"/>
          <w:szCs w:val="22"/>
        </w:rPr>
      </w:pPr>
    </w:p>
    <w:p w14:paraId="275315DE" w14:textId="10F807C2" w:rsidR="00DE22D0" w:rsidRDefault="00DE22D0" w:rsidP="00FC3EE1">
      <w:pPr>
        <w:pStyle w:val="ListParagraph"/>
        <w:numPr>
          <w:ilvl w:val="0"/>
          <w:numId w:val="125"/>
        </w:numPr>
        <w:rPr>
          <w:rFonts w:ascii="Arial" w:eastAsia="Aptos" w:hAnsi="Arial" w:cs="Arial"/>
          <w:sz w:val="22"/>
          <w:szCs w:val="22"/>
        </w:rPr>
      </w:pPr>
      <w:r w:rsidRPr="005C43B5">
        <w:rPr>
          <w:rFonts w:ascii="Arial" w:eastAsia="Aptos" w:hAnsi="Arial" w:cs="Arial"/>
          <w:sz w:val="22"/>
          <w:szCs w:val="22"/>
        </w:rPr>
        <w:t xml:space="preserve">If a Remediation Plan is agreed between the Parties, but the Supplier fails to implement or successfully complete the Remediation Plan by the required completion date, the </w:t>
      </w:r>
      <w:r w:rsidR="00A82600" w:rsidRPr="005C43B5">
        <w:rPr>
          <w:rFonts w:ascii="Arial" w:eastAsia="Aptos" w:hAnsi="Arial" w:cs="Arial"/>
          <w:sz w:val="22"/>
          <w:szCs w:val="22"/>
        </w:rPr>
        <w:t>Contracting Authority</w:t>
      </w:r>
      <w:r w:rsidRPr="005C43B5">
        <w:rPr>
          <w:rFonts w:ascii="Arial" w:eastAsia="Aptos" w:hAnsi="Arial" w:cs="Arial"/>
          <w:sz w:val="22"/>
          <w:szCs w:val="22"/>
        </w:rPr>
        <w:t xml:space="preserve"> may: </w:t>
      </w:r>
    </w:p>
    <w:p w14:paraId="7748934D" w14:textId="77777777" w:rsidR="005C43B5" w:rsidRDefault="005C43B5" w:rsidP="005C43B5">
      <w:pPr>
        <w:pStyle w:val="ListParagraph"/>
        <w:ind w:left="780"/>
        <w:rPr>
          <w:rFonts w:ascii="Arial" w:eastAsia="Aptos" w:hAnsi="Arial" w:cs="Arial"/>
          <w:sz w:val="22"/>
          <w:szCs w:val="22"/>
        </w:rPr>
      </w:pPr>
    </w:p>
    <w:p w14:paraId="4DC7F19B" w14:textId="77777777" w:rsidR="005C43B5" w:rsidRDefault="005C43B5" w:rsidP="00FC3EE1">
      <w:pPr>
        <w:pStyle w:val="ListParagraph"/>
        <w:numPr>
          <w:ilvl w:val="0"/>
          <w:numId w:val="126"/>
        </w:numPr>
        <w:ind w:left="567" w:firstLine="153"/>
        <w:rPr>
          <w:rFonts w:ascii="Arial" w:eastAsia="Aptos" w:hAnsi="Arial" w:cs="Arial"/>
          <w:sz w:val="22"/>
          <w:szCs w:val="22"/>
        </w:rPr>
      </w:pPr>
      <w:r w:rsidRPr="005C43B5">
        <w:rPr>
          <w:rFonts w:ascii="Arial" w:eastAsia="Aptos" w:hAnsi="Arial" w:cs="Arial"/>
          <w:sz w:val="22"/>
          <w:szCs w:val="22"/>
        </w:rPr>
        <w:t xml:space="preserve">serve written notice to terminate this agreement to the </w:t>
      </w:r>
      <w:proofErr w:type="gramStart"/>
      <w:r w:rsidRPr="005C43B5">
        <w:rPr>
          <w:rFonts w:ascii="Arial" w:eastAsia="Aptos" w:hAnsi="Arial" w:cs="Arial"/>
          <w:sz w:val="22"/>
          <w:szCs w:val="22"/>
        </w:rPr>
        <w:t>Supplier;</w:t>
      </w:r>
      <w:proofErr w:type="gramEnd"/>
    </w:p>
    <w:p w14:paraId="5C71B050" w14:textId="77777777" w:rsidR="005C43B5" w:rsidRDefault="005C43B5" w:rsidP="00FC3EE1">
      <w:pPr>
        <w:pStyle w:val="ListParagraph"/>
        <w:numPr>
          <w:ilvl w:val="0"/>
          <w:numId w:val="126"/>
        </w:numPr>
        <w:ind w:left="1474" w:hanging="737"/>
        <w:rPr>
          <w:rFonts w:ascii="Arial" w:eastAsia="Aptos" w:hAnsi="Arial" w:cs="Arial"/>
          <w:sz w:val="22"/>
          <w:szCs w:val="22"/>
        </w:rPr>
      </w:pPr>
      <w:r w:rsidRPr="005C43B5">
        <w:rPr>
          <w:rFonts w:ascii="Arial" w:eastAsia="Aptos" w:hAnsi="Arial" w:cs="Arial"/>
          <w:sz w:val="22"/>
          <w:szCs w:val="22"/>
        </w:rPr>
        <w:t>give the Supplier a further opportunity to resume full implementation of the Remediation Plan; or</w:t>
      </w:r>
    </w:p>
    <w:p w14:paraId="7B5B3A25" w14:textId="0F3C14CA" w:rsidR="005C43B5" w:rsidRPr="00C068C2" w:rsidRDefault="005C43B5" w:rsidP="00FC3EE1">
      <w:pPr>
        <w:pStyle w:val="ListParagraph"/>
        <w:numPr>
          <w:ilvl w:val="0"/>
          <w:numId w:val="126"/>
        </w:numPr>
        <w:ind w:left="1474" w:hanging="737"/>
        <w:rPr>
          <w:rFonts w:ascii="Arial" w:eastAsia="Aptos" w:hAnsi="Arial" w:cs="Arial"/>
          <w:sz w:val="22"/>
          <w:szCs w:val="22"/>
        </w:rPr>
      </w:pPr>
      <w:r w:rsidRPr="005C43B5">
        <w:rPr>
          <w:rFonts w:ascii="Arial" w:eastAsia="Aptos" w:hAnsi="Arial" w:cs="Arial"/>
          <w:sz w:val="22"/>
          <w:szCs w:val="22"/>
        </w:rPr>
        <w:t xml:space="preserve">refer the matter for resolution under the Dispute Resolution Procedure (as set out in clause </w:t>
      </w:r>
      <w:r w:rsidR="00D80CCC">
        <w:rPr>
          <w:rFonts w:ascii="Arial" w:eastAsia="Aptos" w:hAnsi="Arial" w:cs="Arial"/>
          <w:sz w:val="22"/>
          <w:szCs w:val="22"/>
        </w:rPr>
        <w:t>61</w:t>
      </w:r>
      <w:r w:rsidRPr="005C43B5">
        <w:rPr>
          <w:rFonts w:ascii="Arial" w:eastAsia="Aptos" w:hAnsi="Arial" w:cs="Arial"/>
          <w:sz w:val="22"/>
          <w:szCs w:val="22"/>
        </w:rPr>
        <w:t xml:space="preserve"> of the Call-off Contract).</w:t>
      </w:r>
    </w:p>
    <w:p w14:paraId="2A306920" w14:textId="77777777" w:rsidR="005C43B5" w:rsidRPr="005C43B5" w:rsidRDefault="005C43B5" w:rsidP="005C43B5">
      <w:pPr>
        <w:rPr>
          <w:rFonts w:ascii="Arial" w:eastAsia="Aptos" w:hAnsi="Arial" w:cs="Arial"/>
          <w:sz w:val="22"/>
          <w:szCs w:val="22"/>
        </w:rPr>
      </w:pPr>
    </w:p>
    <w:p w14:paraId="502C6EB8" w14:textId="157EA9B1" w:rsidR="00DE22D0" w:rsidRDefault="00DE22D0" w:rsidP="00FC3EE1">
      <w:pPr>
        <w:pStyle w:val="ListParagraph"/>
        <w:numPr>
          <w:ilvl w:val="0"/>
          <w:numId w:val="125"/>
        </w:numPr>
        <w:rPr>
          <w:rFonts w:ascii="Arial" w:eastAsia="Aptos" w:hAnsi="Arial" w:cs="Arial"/>
          <w:sz w:val="22"/>
          <w:szCs w:val="22"/>
        </w:rPr>
      </w:pPr>
      <w:r w:rsidRPr="00C068C2">
        <w:rPr>
          <w:rFonts w:ascii="Arial" w:eastAsia="Aptos" w:hAnsi="Arial" w:cs="Arial"/>
          <w:sz w:val="22"/>
          <w:szCs w:val="22"/>
        </w:rPr>
        <w:t xml:space="preserve">If, despite the measures taken under paragraph 7, the Supplier fails to implement the Remediation Plan in accordance with its terms, the </w:t>
      </w:r>
      <w:r w:rsidR="00A82600" w:rsidRPr="00C068C2">
        <w:rPr>
          <w:rFonts w:ascii="Arial" w:eastAsia="Aptos" w:hAnsi="Arial" w:cs="Arial"/>
          <w:sz w:val="22"/>
          <w:szCs w:val="22"/>
        </w:rPr>
        <w:t>Contracting Authority</w:t>
      </w:r>
      <w:r w:rsidRPr="00C068C2">
        <w:rPr>
          <w:rFonts w:ascii="Arial" w:eastAsia="Aptos" w:hAnsi="Arial" w:cs="Arial"/>
          <w:sz w:val="22"/>
          <w:szCs w:val="22"/>
        </w:rPr>
        <w:t xml:space="preserve"> may elect to end the Remediation Plan Process and refer the matter for resolution by the Dispute Resolution Procedure (as set out in </w:t>
      </w:r>
      <w:r w:rsidR="00C068C2">
        <w:rPr>
          <w:rFonts w:ascii="Arial" w:eastAsia="Aptos" w:hAnsi="Arial" w:cs="Arial"/>
          <w:sz w:val="22"/>
          <w:szCs w:val="22"/>
        </w:rPr>
        <w:t>clause</w:t>
      </w:r>
      <w:r w:rsidRPr="00C068C2">
        <w:rPr>
          <w:rFonts w:ascii="Arial" w:eastAsia="Aptos" w:hAnsi="Arial" w:cs="Arial"/>
          <w:sz w:val="22"/>
          <w:szCs w:val="22"/>
        </w:rPr>
        <w:t xml:space="preserve"> </w:t>
      </w:r>
      <w:r w:rsidR="00D80CCC">
        <w:rPr>
          <w:rFonts w:ascii="Arial" w:eastAsia="Aptos" w:hAnsi="Arial" w:cs="Arial"/>
          <w:sz w:val="22"/>
          <w:szCs w:val="22"/>
        </w:rPr>
        <w:t>61</w:t>
      </w:r>
      <w:r w:rsidRPr="00C068C2">
        <w:rPr>
          <w:rFonts w:ascii="Arial" w:eastAsia="Aptos" w:hAnsi="Arial" w:cs="Arial"/>
          <w:sz w:val="22"/>
          <w:szCs w:val="22"/>
        </w:rPr>
        <w:t xml:space="preserve"> of the Call-off Contract) or serve written notice to terminate this agreement to the Supplier.</w:t>
      </w:r>
    </w:p>
    <w:p w14:paraId="1E78C0AC" w14:textId="77777777" w:rsidR="00C068C2" w:rsidRDefault="00C068C2" w:rsidP="00C068C2">
      <w:pPr>
        <w:pStyle w:val="ListParagraph"/>
        <w:ind w:left="780"/>
        <w:rPr>
          <w:rFonts w:ascii="Arial" w:eastAsia="Aptos" w:hAnsi="Arial" w:cs="Arial"/>
          <w:sz w:val="22"/>
          <w:szCs w:val="22"/>
        </w:rPr>
      </w:pPr>
    </w:p>
    <w:p w14:paraId="53A05EF0" w14:textId="0E3FC73F" w:rsidR="00DE22D0" w:rsidRPr="00C068C2" w:rsidRDefault="00DE22D0" w:rsidP="00FC3EE1">
      <w:pPr>
        <w:pStyle w:val="ListParagraph"/>
        <w:numPr>
          <w:ilvl w:val="0"/>
          <w:numId w:val="125"/>
        </w:numPr>
        <w:rPr>
          <w:rFonts w:ascii="Arial" w:eastAsia="Aptos" w:hAnsi="Arial" w:cs="Arial"/>
          <w:sz w:val="22"/>
          <w:szCs w:val="22"/>
        </w:rPr>
      </w:pPr>
      <w:r w:rsidRPr="00C068C2">
        <w:rPr>
          <w:rFonts w:ascii="Arial" w:eastAsia="Aptos" w:hAnsi="Arial" w:cs="Arial"/>
          <w:sz w:val="22"/>
          <w:szCs w:val="22"/>
        </w:rPr>
        <w:lastRenderedPageBreak/>
        <w:t xml:space="preserve">The </w:t>
      </w:r>
      <w:r w:rsidR="00A82600" w:rsidRPr="00C068C2">
        <w:rPr>
          <w:rFonts w:ascii="Arial" w:eastAsia="Aptos" w:hAnsi="Arial" w:cs="Arial"/>
          <w:sz w:val="22"/>
          <w:szCs w:val="22"/>
        </w:rPr>
        <w:t>Contracting Authority</w:t>
      </w:r>
      <w:r w:rsidRPr="00C068C2">
        <w:rPr>
          <w:rFonts w:ascii="Arial" w:eastAsia="Aptos" w:hAnsi="Arial" w:cs="Arial"/>
          <w:sz w:val="22"/>
          <w:szCs w:val="22"/>
        </w:rPr>
        <w:t xml:space="preserve"> shall not be obliged to follow the Remediation Plan Process if there is a repetition of substantially the same default by the Supplier as had previously been addressed in a Remediation Plan within a period of </w:t>
      </w:r>
      <w:r w:rsidR="005C4828">
        <w:rPr>
          <w:rFonts w:ascii="Arial" w:eastAsia="Aptos" w:hAnsi="Arial" w:cs="Arial"/>
          <w:sz w:val="22"/>
          <w:szCs w:val="22"/>
        </w:rPr>
        <w:t>three (</w:t>
      </w:r>
      <w:r w:rsidR="002E63FC">
        <w:rPr>
          <w:rFonts w:ascii="Arial" w:eastAsia="Aptos" w:hAnsi="Arial" w:cs="Arial"/>
          <w:sz w:val="22"/>
          <w:szCs w:val="22"/>
        </w:rPr>
        <w:t>3</w:t>
      </w:r>
      <w:r w:rsidR="005C4828">
        <w:rPr>
          <w:rFonts w:ascii="Arial" w:eastAsia="Aptos" w:hAnsi="Arial" w:cs="Arial"/>
          <w:sz w:val="22"/>
          <w:szCs w:val="22"/>
        </w:rPr>
        <w:t>)</w:t>
      </w:r>
      <w:r w:rsidRPr="00C068C2">
        <w:rPr>
          <w:rFonts w:ascii="Arial" w:eastAsia="Aptos" w:hAnsi="Arial" w:cs="Arial"/>
          <w:sz w:val="22"/>
          <w:szCs w:val="22"/>
        </w:rPr>
        <w:t xml:space="preserve"> months following the conclusion of such previous Remediation Plan. In such event, the </w:t>
      </w:r>
      <w:r w:rsidR="00A82600" w:rsidRPr="00C068C2">
        <w:rPr>
          <w:rFonts w:ascii="Arial" w:eastAsia="Aptos" w:hAnsi="Arial" w:cs="Arial"/>
          <w:sz w:val="22"/>
          <w:szCs w:val="22"/>
        </w:rPr>
        <w:t>Contracting Authority</w:t>
      </w:r>
      <w:r w:rsidRPr="00C068C2">
        <w:rPr>
          <w:rFonts w:ascii="Arial" w:eastAsia="Aptos" w:hAnsi="Arial" w:cs="Arial"/>
          <w:sz w:val="22"/>
          <w:szCs w:val="22"/>
        </w:rPr>
        <w:t xml:space="preserve"> may serve written notice to terminate this agreement to the Supplier.</w:t>
      </w:r>
    </w:p>
    <w:p w14:paraId="4A6702B7" w14:textId="77777777" w:rsidR="00DE22D0" w:rsidRPr="00383828" w:rsidRDefault="00DE22D0" w:rsidP="00DE22D0">
      <w:pPr>
        <w:ind w:left="142"/>
        <w:rPr>
          <w:rFonts w:ascii="Arial" w:eastAsia="Aptos" w:hAnsi="Arial" w:cs="Arial"/>
          <w:sz w:val="22"/>
          <w:szCs w:val="22"/>
        </w:rPr>
      </w:pPr>
    </w:p>
    <w:p w14:paraId="10F46E45" w14:textId="77777777" w:rsidR="00DB13CD" w:rsidRPr="00383828" w:rsidRDefault="00DB13CD" w:rsidP="00DB13CD">
      <w:pPr>
        <w:rPr>
          <w:sz w:val="22"/>
          <w:szCs w:val="22"/>
        </w:rPr>
      </w:pPr>
    </w:p>
    <w:sectPr w:rsidR="00DB13CD" w:rsidRPr="00383828" w:rsidSect="003F7AEF">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FD67" w14:textId="77777777" w:rsidR="007A1692" w:rsidRDefault="007A1692">
      <w:r>
        <w:separator/>
      </w:r>
    </w:p>
  </w:endnote>
  <w:endnote w:type="continuationSeparator" w:id="0">
    <w:p w14:paraId="1E9AA7BA" w14:textId="77777777" w:rsidR="007A1692" w:rsidRDefault="007A1692">
      <w:r>
        <w:continuationSeparator/>
      </w:r>
    </w:p>
  </w:endnote>
  <w:endnote w:type="continuationNotice" w:id="1">
    <w:p w14:paraId="4CFFBC67" w14:textId="77777777" w:rsidR="007A1692" w:rsidRDefault="007A1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45EA" w14:textId="77777777" w:rsidR="00DE22D0" w:rsidRDefault="00DE22D0">
    <w:pPr>
      <w:pStyle w:val="Footer"/>
    </w:pPr>
    <w:r>
      <w:rPr>
        <w:noProof/>
      </w:rPr>
      <mc:AlternateContent>
        <mc:Choice Requires="wps">
          <w:drawing>
            <wp:anchor distT="0" distB="0" distL="0" distR="0" simplePos="0" relativeHeight="251653120" behindDoc="0" locked="0" layoutInCell="1" allowOverlap="1" wp14:anchorId="417433A8" wp14:editId="21EE942B">
              <wp:simplePos x="635" y="635"/>
              <wp:positionH relativeFrom="page">
                <wp:align>center</wp:align>
              </wp:positionH>
              <wp:positionV relativeFrom="page">
                <wp:align>bottom</wp:align>
              </wp:positionV>
              <wp:extent cx="459740" cy="357505"/>
              <wp:effectExtent l="0" t="0" r="16510" b="0"/>
              <wp:wrapNone/>
              <wp:docPr id="73860510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573960E" w14:textId="77777777" w:rsidR="00DE22D0" w:rsidRPr="006E6ED1" w:rsidRDefault="00DE22D0" w:rsidP="006E6ED1">
                          <w:pPr>
                            <w:rPr>
                              <w:rFonts w:ascii="Calibri" w:eastAsia="Calibri" w:hAnsi="Calibri" w:cs="Calibri"/>
                              <w:noProof/>
                              <w:color w:val="000000"/>
                              <w:sz w:val="20"/>
                              <w:szCs w:val="20"/>
                            </w:rPr>
                          </w:pPr>
                          <w:r w:rsidRPr="006E6ED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433A8" id="_x0000_t202" coordsize="21600,21600" o:spt="202" path="m,l,21600r21600,l21600,xe">
              <v:stroke joinstyle="miter"/>
              <v:path gradientshapeok="t" o:connecttype="rect"/>
            </v:shapetype>
            <v:shape id="Text Box 8" o:spid="_x0000_s1029" type="#_x0000_t202" alt="OFFICIAL" style="position:absolute;margin-left:0;margin-top:0;width:36.2pt;height:28.1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1573960E" w14:textId="77777777" w:rsidR="00DE22D0" w:rsidRPr="006E6ED1" w:rsidRDefault="00DE22D0" w:rsidP="006E6ED1">
                    <w:pPr>
                      <w:rPr>
                        <w:rFonts w:ascii="Calibri" w:eastAsia="Calibri" w:hAnsi="Calibri" w:cs="Calibri"/>
                        <w:noProof/>
                        <w:color w:val="000000"/>
                        <w:sz w:val="20"/>
                        <w:szCs w:val="20"/>
                      </w:rPr>
                    </w:pPr>
                    <w:r w:rsidRPr="006E6ED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89FD" w14:textId="77777777" w:rsidR="00DE22D0" w:rsidRDefault="00DE22D0">
    <w:pPr>
      <w:pStyle w:val="Footer"/>
    </w:pPr>
    <w:r>
      <w:rPr>
        <w:noProof/>
      </w:rPr>
      <mc:AlternateContent>
        <mc:Choice Requires="wps">
          <w:drawing>
            <wp:anchor distT="0" distB="0" distL="0" distR="0" simplePos="0" relativeHeight="251654144" behindDoc="0" locked="0" layoutInCell="1" allowOverlap="1" wp14:anchorId="45850498" wp14:editId="1B0E2000">
              <wp:simplePos x="635" y="635"/>
              <wp:positionH relativeFrom="page">
                <wp:align>center</wp:align>
              </wp:positionH>
              <wp:positionV relativeFrom="page">
                <wp:align>bottom</wp:align>
              </wp:positionV>
              <wp:extent cx="459740" cy="357505"/>
              <wp:effectExtent l="0" t="0" r="16510" b="0"/>
              <wp:wrapNone/>
              <wp:docPr id="93817568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8B6EAD2" w14:textId="77777777" w:rsidR="00DE22D0" w:rsidRPr="006E6ED1" w:rsidRDefault="00DE22D0" w:rsidP="006E6ED1">
                          <w:pPr>
                            <w:rPr>
                              <w:rFonts w:ascii="Calibri" w:eastAsia="Calibri" w:hAnsi="Calibri" w:cs="Calibri"/>
                              <w:noProof/>
                              <w:color w:val="000000"/>
                              <w:sz w:val="20"/>
                              <w:szCs w:val="20"/>
                            </w:rPr>
                          </w:pPr>
                          <w:r w:rsidRPr="006E6ED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50498" id="_x0000_t202" coordsize="21600,21600" o:spt="202" path="m,l,21600r21600,l21600,xe">
              <v:stroke joinstyle="miter"/>
              <v:path gradientshapeok="t" o:connecttype="rect"/>
            </v:shapetype>
            <v:shape id="Text Box 9" o:spid="_x0000_s1030" type="#_x0000_t202" alt="OFFICIAL" style="position:absolute;margin-left:0;margin-top:0;width:36.2pt;height:28.15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58B6EAD2" w14:textId="77777777" w:rsidR="00DE22D0" w:rsidRPr="006E6ED1" w:rsidRDefault="00DE22D0" w:rsidP="006E6ED1">
                    <w:pPr>
                      <w:rPr>
                        <w:rFonts w:ascii="Calibri" w:eastAsia="Calibri" w:hAnsi="Calibri" w:cs="Calibri"/>
                        <w:noProof/>
                        <w:color w:val="000000"/>
                        <w:sz w:val="20"/>
                        <w:szCs w:val="20"/>
                      </w:rPr>
                    </w:pPr>
                    <w:r w:rsidRPr="006E6ED1">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2269" w14:textId="77777777" w:rsidR="00DE22D0" w:rsidRDefault="00DE22D0">
    <w:pPr>
      <w:pStyle w:val="Footer"/>
    </w:pPr>
    <w:r>
      <w:rPr>
        <w:noProof/>
      </w:rPr>
      <mc:AlternateContent>
        <mc:Choice Requires="wps">
          <w:drawing>
            <wp:anchor distT="0" distB="0" distL="0" distR="0" simplePos="0" relativeHeight="251655168" behindDoc="0" locked="0" layoutInCell="1" allowOverlap="1" wp14:anchorId="278DEBD7" wp14:editId="0A9D70CC">
              <wp:simplePos x="635" y="635"/>
              <wp:positionH relativeFrom="page">
                <wp:align>center</wp:align>
              </wp:positionH>
              <wp:positionV relativeFrom="page">
                <wp:align>bottom</wp:align>
              </wp:positionV>
              <wp:extent cx="459740" cy="357505"/>
              <wp:effectExtent l="0" t="0" r="16510" b="0"/>
              <wp:wrapNone/>
              <wp:docPr id="20084132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8082769" w14:textId="77777777" w:rsidR="00DE22D0" w:rsidRPr="006E6ED1" w:rsidRDefault="00DE22D0" w:rsidP="006E6ED1">
                          <w:pPr>
                            <w:rPr>
                              <w:rFonts w:ascii="Calibri" w:eastAsia="Calibri" w:hAnsi="Calibri" w:cs="Calibri"/>
                              <w:noProof/>
                              <w:color w:val="000000"/>
                              <w:sz w:val="20"/>
                              <w:szCs w:val="20"/>
                            </w:rPr>
                          </w:pPr>
                          <w:r w:rsidRPr="006E6ED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8DEBD7" id="_x0000_t202" coordsize="21600,21600" o:spt="202" path="m,l,21600r21600,l21600,xe">
              <v:stroke joinstyle="miter"/>
              <v:path gradientshapeok="t" o:connecttype="rect"/>
            </v:shapetype>
            <v:shape id="Text Box 7" o:spid="_x0000_s1032" type="#_x0000_t202" alt="OFFICIAL" style="position:absolute;margin-left:0;margin-top:0;width:36.2pt;height:28.1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28082769" w14:textId="77777777" w:rsidR="00DE22D0" w:rsidRPr="006E6ED1" w:rsidRDefault="00DE22D0" w:rsidP="006E6ED1">
                    <w:pPr>
                      <w:rPr>
                        <w:rFonts w:ascii="Calibri" w:eastAsia="Calibri" w:hAnsi="Calibri" w:cs="Calibri"/>
                        <w:noProof/>
                        <w:color w:val="000000"/>
                        <w:sz w:val="20"/>
                        <w:szCs w:val="20"/>
                      </w:rPr>
                    </w:pPr>
                    <w:r w:rsidRPr="006E6ED1">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BAD8" w14:textId="77777777" w:rsidR="0096564D" w:rsidRDefault="0096564D">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1E17" w14:textId="77777777" w:rsidR="0096564D" w:rsidRDefault="0096564D">
    <w:pPr>
      <w:tabs>
        <w:tab w:val="center" w:pos="4513"/>
        <w:tab w:val="right" w:pos="9026"/>
      </w:tabs>
      <w:rPr>
        <w:sz w:val="20"/>
        <w:szCs w:val="20"/>
      </w:rPr>
    </w:pPr>
  </w:p>
  <w:p w14:paraId="48C50384" w14:textId="3E11D243" w:rsidR="0096564D" w:rsidRDefault="0096564D">
    <w:pPr>
      <w:tabs>
        <w:tab w:val="center" w:pos="4513"/>
        <w:tab w:val="right" w:pos="9026"/>
      </w:tabs>
      <w:rPr>
        <w:sz w:val="20"/>
        <w:szCs w:val="20"/>
      </w:rPr>
    </w:pPr>
    <w:r>
      <w:rPr>
        <w:sz w:val="20"/>
        <w:szCs w:val="20"/>
      </w:rPr>
      <w:tab/>
      <w:t xml:space="preserve">                                           </w:t>
    </w:r>
  </w:p>
  <w:p w14:paraId="221CA68C" w14:textId="628DDDAC" w:rsidR="0096564D" w:rsidRDefault="0096564D" w:rsidP="00886D06">
    <w:pPr>
      <w:tabs>
        <w:tab w:val="center" w:pos="4513"/>
        <w:tab w:val="right" w:pos="9026"/>
      </w:tabs>
      <w:rPr>
        <w:color w:val="000000"/>
        <w:sz w:val="20"/>
        <w:szCs w:val="20"/>
      </w:rPr>
    </w:pP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690DFA59" w14:textId="77777777" w:rsidR="00886D06" w:rsidRPr="00886D06" w:rsidRDefault="00886D06" w:rsidP="00886D06">
    <w:pPr>
      <w:tabs>
        <w:tab w:val="center" w:pos="4513"/>
        <w:tab w:val="right" w:pos="9026"/>
      </w:tabs>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2B2E" w14:textId="77777777" w:rsidR="0096564D" w:rsidRDefault="0096564D">
    <w:pPr>
      <w:tabs>
        <w:tab w:val="center" w:pos="4513"/>
        <w:tab w:val="right" w:pos="9026"/>
      </w:tabs>
      <w:jc w:val="center"/>
      <w:rPr>
        <w:sz w:val="22"/>
        <w:szCs w:val="22"/>
      </w:rPr>
    </w:pPr>
  </w:p>
  <w:p w14:paraId="365755D5" w14:textId="77777777" w:rsidR="0096564D" w:rsidRDefault="0096564D">
    <w:pPr>
      <w:tabs>
        <w:tab w:val="center" w:pos="4513"/>
        <w:tab w:val="right" w:pos="9026"/>
      </w:tabs>
      <w:spacing w:after="144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DDD3" w14:textId="77777777" w:rsidR="007A1692" w:rsidRDefault="007A1692">
      <w:r>
        <w:separator/>
      </w:r>
    </w:p>
  </w:footnote>
  <w:footnote w:type="continuationSeparator" w:id="0">
    <w:p w14:paraId="3A8FCA20" w14:textId="77777777" w:rsidR="007A1692" w:rsidRDefault="007A1692">
      <w:r>
        <w:continuationSeparator/>
      </w:r>
    </w:p>
  </w:footnote>
  <w:footnote w:type="continuationNotice" w:id="1">
    <w:p w14:paraId="692F84D7" w14:textId="77777777" w:rsidR="007A1692" w:rsidRDefault="007A1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6672" w14:textId="759A2D93" w:rsidR="00DE22D0" w:rsidRDefault="00561360">
    <w:pPr>
      <w:pStyle w:val="Header"/>
    </w:pPr>
    <w:r>
      <w:rPr>
        <w:noProof/>
      </w:rPr>
      <mc:AlternateContent>
        <mc:Choice Requires="wps">
          <w:drawing>
            <wp:anchor distT="0" distB="0" distL="0" distR="0" simplePos="0" relativeHeight="251657216" behindDoc="0" locked="0" layoutInCell="1" allowOverlap="1" wp14:anchorId="36D3548B" wp14:editId="3617BB6A">
              <wp:simplePos x="635" y="635"/>
              <wp:positionH relativeFrom="page">
                <wp:align>right</wp:align>
              </wp:positionH>
              <wp:positionV relativeFrom="page">
                <wp:align>top</wp:align>
              </wp:positionV>
              <wp:extent cx="2331720" cy="345440"/>
              <wp:effectExtent l="0" t="0" r="0" b="16510"/>
              <wp:wrapNone/>
              <wp:docPr id="512794071"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307FFCEB" w14:textId="391699C4"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D3548B" id="_x0000_t202" coordsize="21600,21600" o:spt="202" path="m,l,21600r21600,l21600,xe">
              <v:stroke joinstyle="miter"/>
              <v:path gradientshapeok="t" o:connecttype="rect"/>
            </v:shapetype>
            <v:shape id="Text Box 2" o:spid="_x0000_s1027" type="#_x0000_t202" alt="Information Classification: CONTROLLED" style="position:absolute;margin-left:132.4pt;margin-top:0;width:183.6pt;height:27.2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" filled="f" stroked="f">
              <v:textbox style="mso-fit-shape-to-text:t" inset="0,15pt,20pt,0">
                <w:txbxContent>
                  <w:p w14:paraId="307FFCEB" w14:textId="391699C4"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2BA9" w14:textId="278055D7" w:rsidR="00DE22D0" w:rsidRPr="00914BB1" w:rsidRDefault="00561360" w:rsidP="00A95B3E">
    <w:pPr>
      <w:tabs>
        <w:tab w:val="center" w:pos="5432"/>
        <w:tab w:val="right" w:pos="10797"/>
      </w:tabs>
      <w:suppressAutoHyphens/>
      <w:autoSpaceDN w:val="0"/>
      <w:spacing w:line="256" w:lineRule="auto"/>
      <w:jc w:val="center"/>
      <w:textAlignment w:val="baseline"/>
      <w:rPr>
        <w:rFonts w:ascii="Calibri" w:eastAsia="Calibri" w:hAnsi="Calibri" w:cs="Calibri"/>
        <w:color w:val="000000"/>
        <w:sz w:val="18"/>
        <w:szCs w:val="18"/>
      </w:rPr>
    </w:pPr>
    <w:r>
      <w:rPr>
        <w:rFonts w:ascii="Calibri" w:eastAsia="Calibri" w:hAnsi="Calibri" w:cs="Calibri"/>
        <w:noProof/>
        <w:color w:val="000000"/>
        <w:sz w:val="18"/>
        <w:szCs w:val="18"/>
      </w:rPr>
      <mc:AlternateContent>
        <mc:Choice Requires="wps">
          <w:drawing>
            <wp:anchor distT="0" distB="0" distL="0" distR="0" simplePos="0" relativeHeight="251658240" behindDoc="0" locked="0" layoutInCell="1" allowOverlap="1" wp14:anchorId="39D46A2D" wp14:editId="6596BCE4">
              <wp:simplePos x="635" y="635"/>
              <wp:positionH relativeFrom="page">
                <wp:align>right</wp:align>
              </wp:positionH>
              <wp:positionV relativeFrom="page">
                <wp:align>top</wp:align>
              </wp:positionV>
              <wp:extent cx="2331720" cy="345440"/>
              <wp:effectExtent l="0" t="0" r="0" b="16510"/>
              <wp:wrapNone/>
              <wp:docPr id="1467975592"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38D58C9E" w14:textId="738051ED"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D46A2D" id="_x0000_t202" coordsize="21600,21600" o:spt="202" path="m,l,21600r21600,l21600,xe">
              <v:stroke joinstyle="miter"/>
              <v:path gradientshapeok="t" o:connecttype="rect"/>
            </v:shapetype>
            <v:shape id="Text Box 3" o:spid="_x0000_s1028" type="#_x0000_t202" alt="Information Classification: CONTROLLED" style="position:absolute;left:0;text-align:left;margin-left:132.4pt;margin-top:0;width:183.6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" filled="f" stroked="f">
              <v:textbox style="mso-fit-shape-to-text:t" inset="0,15pt,20pt,0">
                <w:txbxContent>
                  <w:p w14:paraId="38D58C9E" w14:textId="738051ED"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v:textbox>
              <w10:wrap anchorx="page" anchory="page"/>
            </v:shape>
          </w:pict>
        </mc:Fallback>
      </mc:AlternateContent>
    </w:r>
  </w:p>
  <w:p w14:paraId="3183EF9A" w14:textId="77777777" w:rsidR="00DE22D0" w:rsidRDefault="00DE2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1A7F" w14:textId="39136537" w:rsidR="00DE22D0" w:rsidRDefault="00561360">
    <w:pPr>
      <w:pStyle w:val="Header"/>
    </w:pPr>
    <w:r>
      <w:rPr>
        <w:noProof/>
      </w:rPr>
      <mc:AlternateContent>
        <mc:Choice Requires="wps">
          <w:drawing>
            <wp:anchor distT="0" distB="0" distL="0" distR="0" simplePos="0" relativeHeight="251656192" behindDoc="0" locked="0" layoutInCell="1" allowOverlap="1" wp14:anchorId="381EC2AD" wp14:editId="6081944E">
              <wp:simplePos x="635" y="635"/>
              <wp:positionH relativeFrom="page">
                <wp:align>right</wp:align>
              </wp:positionH>
              <wp:positionV relativeFrom="page">
                <wp:align>top</wp:align>
              </wp:positionV>
              <wp:extent cx="2331720" cy="345440"/>
              <wp:effectExtent l="0" t="0" r="0" b="16510"/>
              <wp:wrapNone/>
              <wp:docPr id="1030242603"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3C6358B9" w14:textId="4A4F8713"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1EC2AD" id="_x0000_t202" coordsize="21600,21600" o:spt="202" path="m,l,21600r21600,l21600,xe">
              <v:stroke joinstyle="miter"/>
              <v:path gradientshapeok="t" o:connecttype="rect"/>
            </v:shapetype>
            <v:shape id="Text Box 1" o:spid="_x0000_s1031" type="#_x0000_t202" alt="Information Classification: CONTROLLED" style="position:absolute;margin-left:132.4pt;margin-top:0;width:183.6pt;height:27.2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" filled="f" stroked="f">
              <v:textbox style="mso-fit-shape-to-text:t" inset="0,15pt,20pt,0">
                <w:txbxContent>
                  <w:p w14:paraId="3C6358B9" w14:textId="4A4F8713"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77F" w14:textId="66B7CC10" w:rsidR="0096564D" w:rsidRDefault="00561360">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660288" behindDoc="0" locked="0" layoutInCell="1" allowOverlap="1" wp14:anchorId="341C7D5F" wp14:editId="5BAEDC18">
              <wp:simplePos x="635" y="635"/>
              <wp:positionH relativeFrom="page">
                <wp:align>right</wp:align>
              </wp:positionH>
              <wp:positionV relativeFrom="page">
                <wp:align>top</wp:align>
              </wp:positionV>
              <wp:extent cx="2331720" cy="345440"/>
              <wp:effectExtent l="0" t="0" r="0" b="16510"/>
              <wp:wrapNone/>
              <wp:docPr id="1548876392"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2D1F791C" w14:textId="2B75E716"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1C7D5F" id="_x0000_t202" coordsize="21600,21600" o:spt="202" path="m,l,21600r21600,l21600,xe">
              <v:stroke joinstyle="miter"/>
              <v:path gradientshapeok="t" o:connecttype="rect"/>
            </v:shapetype>
            <v:shape id="Text Box 5" o:spid="_x0000_s1033" type="#_x0000_t202" alt="Information Classification: CONTROLLED" style="position:absolute;margin-left:132.4pt;margin-top:0;width:183.6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" filled="f" stroked="f">
              <v:textbox style="mso-fit-shape-to-text:t" inset="0,15pt,20pt,0">
                <w:txbxContent>
                  <w:p w14:paraId="2D1F791C" w14:textId="2B75E716"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9C01" w14:textId="1A061FC5" w:rsidR="0096564D" w:rsidRDefault="00561360">
    <w:pPr>
      <w:tabs>
        <w:tab w:val="center" w:pos="4513"/>
        <w:tab w:val="right" w:pos="9026"/>
      </w:tabs>
      <w:rPr>
        <w:sz w:val="22"/>
        <w:szCs w:val="22"/>
      </w:rPr>
    </w:pPr>
    <w:r>
      <w:rPr>
        <w:noProof/>
        <w:sz w:val="22"/>
        <w:szCs w:val="22"/>
      </w:rPr>
      <mc:AlternateContent>
        <mc:Choice Requires="wps">
          <w:drawing>
            <wp:anchor distT="0" distB="0" distL="0" distR="0" simplePos="0" relativeHeight="251661312" behindDoc="0" locked="0" layoutInCell="1" allowOverlap="1" wp14:anchorId="78A53EA5" wp14:editId="2B7CBA0E">
              <wp:simplePos x="724395" y="356260"/>
              <wp:positionH relativeFrom="page">
                <wp:align>right</wp:align>
              </wp:positionH>
              <wp:positionV relativeFrom="page">
                <wp:align>top</wp:align>
              </wp:positionV>
              <wp:extent cx="2331720" cy="345440"/>
              <wp:effectExtent l="0" t="0" r="0" b="16510"/>
              <wp:wrapNone/>
              <wp:docPr id="794279615" name="Text Box 6"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7FC3083E" w14:textId="782032F3"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A53EA5" id="_x0000_t202" coordsize="21600,21600" o:spt="202" path="m,l,21600r21600,l21600,xe">
              <v:stroke joinstyle="miter"/>
              <v:path gradientshapeok="t" o:connecttype="rect"/>
            </v:shapetype>
            <v:shape id="_x0000_s1034" type="#_x0000_t202" alt="Information Classification: CONTROLLED" style="position:absolute;margin-left:132.4pt;margin-top:0;width:183.6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" filled="f" stroked="f">
              <v:textbox style="mso-fit-shape-to-text:t" inset="0,15pt,20pt,0">
                <w:txbxContent>
                  <w:p w14:paraId="7FC3083E" w14:textId="782032F3"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v:textbox>
              <w10:wrap anchorx="page" anchory="page"/>
            </v:shape>
          </w:pict>
        </mc:Fallback>
      </mc:AlternateContent>
    </w:r>
  </w:p>
  <w:p w14:paraId="71C99DD0" w14:textId="77777777" w:rsidR="0096564D" w:rsidRDefault="0096564D">
    <w:pPr>
      <w:tabs>
        <w:tab w:val="center" w:pos="4513"/>
        <w:tab w:val="right" w:pos="9026"/>
      </w:tabs>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76E2" w14:textId="47FB0AA5" w:rsidR="0096564D" w:rsidRDefault="00561360">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659264" behindDoc="0" locked="0" layoutInCell="1" allowOverlap="1" wp14:anchorId="04D42C91" wp14:editId="57CE6E1C">
              <wp:simplePos x="635" y="635"/>
              <wp:positionH relativeFrom="page">
                <wp:align>right</wp:align>
              </wp:positionH>
              <wp:positionV relativeFrom="page">
                <wp:align>top</wp:align>
              </wp:positionV>
              <wp:extent cx="2331720" cy="345440"/>
              <wp:effectExtent l="0" t="0" r="0" b="16510"/>
              <wp:wrapNone/>
              <wp:docPr id="46342945"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31720" cy="345440"/>
                      </a:xfrm>
                      <a:prstGeom prst="rect">
                        <a:avLst/>
                      </a:prstGeom>
                      <a:noFill/>
                      <a:ln>
                        <a:noFill/>
                      </a:ln>
                    </wps:spPr>
                    <wps:txbx>
                      <w:txbxContent>
                        <w:p w14:paraId="5683FF91" w14:textId="20F03498"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D42C91" id="_x0000_t202" coordsize="21600,21600" o:spt="202" path="m,l,21600r21600,l21600,xe">
              <v:stroke joinstyle="miter"/>
              <v:path gradientshapeok="t" o:connecttype="rect"/>
            </v:shapetype>
            <v:shape id="Text Box 4" o:spid="_x0000_s1035" type="#_x0000_t202" alt="Information Classification: CONTROLLED" style="position:absolute;margin-left:132.4pt;margin-top:0;width:183.6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" filled="f" stroked="f">
              <v:textbox style="mso-fit-shape-to-text:t" inset="0,15pt,20pt,0">
                <w:txbxContent>
                  <w:p w14:paraId="5683FF91" w14:textId="20F03498" w:rsidR="00561360" w:rsidRPr="00561360" w:rsidRDefault="00561360" w:rsidP="00561360">
                    <w:pPr>
                      <w:rPr>
                        <w:rFonts w:ascii="Calibri" w:eastAsia="Calibri" w:hAnsi="Calibri" w:cs="Calibri"/>
                        <w:noProof/>
                        <w:color w:val="FF8C00"/>
                        <w:sz w:val="20"/>
                        <w:szCs w:val="20"/>
                      </w:rPr>
                    </w:pPr>
                    <w:r w:rsidRPr="00561360">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D9"/>
    <w:multiLevelType w:val="hybridMultilevel"/>
    <w:tmpl w:val="3C2E0B74"/>
    <w:lvl w:ilvl="0" w:tplc="70527216">
      <w:start w:val="1"/>
      <w:numFmt w:val="decimal"/>
      <w:lvlText w:val="44.1.%1"/>
      <w:lvlJc w:val="left"/>
      <w:pPr>
        <w:ind w:left="1440" w:hanging="360"/>
      </w:pPr>
      <w:rPr>
        <w:rFonts w:ascii="Arial" w:hAnsi="Arial" w:cs="Arial" w:hint="default"/>
        <w:b w:val="0"/>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904013"/>
    <w:multiLevelType w:val="hybridMultilevel"/>
    <w:tmpl w:val="8214C2E4"/>
    <w:lvl w:ilvl="0" w:tplc="D65AFD82">
      <w:start w:val="1"/>
      <w:numFmt w:val="decimal"/>
      <w:lvlText w:val="19.2.%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7A50C0"/>
    <w:multiLevelType w:val="hybridMultilevel"/>
    <w:tmpl w:val="AA841BFA"/>
    <w:lvl w:ilvl="0" w:tplc="29585DDC">
      <w:start w:val="1"/>
      <w:numFmt w:val="decimal"/>
      <w:lvlText w:val="15.%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814D04"/>
    <w:multiLevelType w:val="multilevel"/>
    <w:tmpl w:val="60C4D3D0"/>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sz w:val="22"/>
        <w:szCs w:val="22"/>
      </w:rPr>
    </w:lvl>
    <w:lvl w:ilvl="2">
      <w:start w:val="1"/>
      <w:numFmt w:val="decimal"/>
      <w:lvlText w:val="51.4.%3"/>
      <w:lvlJc w:val="right"/>
      <w:pPr>
        <w:ind w:left="1636" w:hanging="360"/>
      </w:pPr>
      <w:rPr>
        <w:rFonts w:hint="default"/>
      </w:rPr>
    </w:lvl>
    <w:lvl w:ilvl="3">
      <w:start w:val="1"/>
      <w:numFmt w:val="decimal"/>
      <w:lvlText w:val="48.6.%4"/>
      <w:lvlJc w:val="left"/>
      <w:pPr>
        <w:ind w:left="2059" w:hanging="360"/>
      </w:pPr>
      <w:rPr>
        <w:rFonts w:ascii="Arial" w:hAnsi="Arial" w:cs="Arial" w:hint="default"/>
        <w:b w:val="0"/>
        <w:bCs/>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BD41E5"/>
    <w:multiLevelType w:val="hybridMultilevel"/>
    <w:tmpl w:val="D26AA85E"/>
    <w:lvl w:ilvl="0" w:tplc="B2201F62">
      <w:start w:val="1"/>
      <w:numFmt w:val="decimal"/>
      <w:lvlText w:val="27.%1"/>
      <w:lvlJc w:val="left"/>
      <w:pPr>
        <w:ind w:left="720" w:hanging="360"/>
      </w:pPr>
      <w:rPr>
        <w:rFonts w:ascii="Arial" w:hAnsi="Arial" w:cs="Arial" w:hint="default"/>
        <w:b w:val="0"/>
        <w:bCs/>
        <w:sz w:val="22"/>
        <w:szCs w:val="22"/>
      </w:rPr>
    </w:lvl>
    <w:lvl w:ilvl="1" w:tplc="BD8E633A">
      <w:start w:val="1"/>
      <w:numFmt w:val="decimal"/>
      <w:lvlText w:val="27.7.%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A50F3E"/>
    <w:multiLevelType w:val="hybridMultilevel"/>
    <w:tmpl w:val="876A7D3E"/>
    <w:lvl w:ilvl="0" w:tplc="E696CE88">
      <w:start w:val="1"/>
      <w:numFmt w:val="lowerLetter"/>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53A44BD"/>
    <w:multiLevelType w:val="hybridMultilevel"/>
    <w:tmpl w:val="25E6416C"/>
    <w:lvl w:ilvl="0" w:tplc="7EE24164">
      <w:start w:val="1"/>
      <w:numFmt w:val="decimal"/>
      <w:lvlText w:val="22.%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253412"/>
    <w:multiLevelType w:val="hybridMultilevel"/>
    <w:tmpl w:val="960CC850"/>
    <w:lvl w:ilvl="0" w:tplc="0A7208DA">
      <w:start w:val="1"/>
      <w:numFmt w:val="bullet"/>
      <w:pStyle w:val="DefinedTermBullet"/>
      <w:lvlText w:val=""/>
      <w:lvlJc w:val="left"/>
      <w:pPr>
        <w:ind w:left="1440" w:hanging="360"/>
      </w:pPr>
      <w:rPr>
        <w:rFonts w:ascii="Symbol" w:hAnsi="Symbol" w:hint="default"/>
        <w:color w:val="000000"/>
      </w:rPr>
    </w:lvl>
    <w:lvl w:ilvl="1" w:tplc="DEFAE22E" w:tentative="1">
      <w:start w:val="1"/>
      <w:numFmt w:val="bullet"/>
      <w:lvlText w:val="o"/>
      <w:lvlJc w:val="left"/>
      <w:pPr>
        <w:ind w:left="2160" w:hanging="360"/>
      </w:pPr>
      <w:rPr>
        <w:rFonts w:ascii="Courier New" w:hAnsi="Courier New" w:cs="Courier New" w:hint="default"/>
      </w:rPr>
    </w:lvl>
    <w:lvl w:ilvl="2" w:tplc="9E886994" w:tentative="1">
      <w:start w:val="1"/>
      <w:numFmt w:val="bullet"/>
      <w:lvlText w:val=""/>
      <w:lvlJc w:val="left"/>
      <w:pPr>
        <w:ind w:left="2880" w:hanging="360"/>
      </w:pPr>
      <w:rPr>
        <w:rFonts w:ascii="Wingdings" w:hAnsi="Wingdings" w:hint="default"/>
      </w:rPr>
    </w:lvl>
    <w:lvl w:ilvl="3" w:tplc="E9C84606" w:tentative="1">
      <w:start w:val="1"/>
      <w:numFmt w:val="bullet"/>
      <w:lvlText w:val=""/>
      <w:lvlJc w:val="left"/>
      <w:pPr>
        <w:ind w:left="3600" w:hanging="360"/>
      </w:pPr>
      <w:rPr>
        <w:rFonts w:ascii="Symbol" w:hAnsi="Symbol" w:hint="default"/>
      </w:rPr>
    </w:lvl>
    <w:lvl w:ilvl="4" w:tplc="AC745C1E" w:tentative="1">
      <w:start w:val="1"/>
      <w:numFmt w:val="bullet"/>
      <w:lvlText w:val="o"/>
      <w:lvlJc w:val="left"/>
      <w:pPr>
        <w:ind w:left="4320" w:hanging="360"/>
      </w:pPr>
      <w:rPr>
        <w:rFonts w:ascii="Courier New" w:hAnsi="Courier New" w:cs="Courier New" w:hint="default"/>
      </w:rPr>
    </w:lvl>
    <w:lvl w:ilvl="5" w:tplc="46C6AE7A" w:tentative="1">
      <w:start w:val="1"/>
      <w:numFmt w:val="bullet"/>
      <w:lvlText w:val=""/>
      <w:lvlJc w:val="left"/>
      <w:pPr>
        <w:ind w:left="5040" w:hanging="360"/>
      </w:pPr>
      <w:rPr>
        <w:rFonts w:ascii="Wingdings" w:hAnsi="Wingdings" w:hint="default"/>
      </w:rPr>
    </w:lvl>
    <w:lvl w:ilvl="6" w:tplc="050AB60E" w:tentative="1">
      <w:start w:val="1"/>
      <w:numFmt w:val="bullet"/>
      <w:lvlText w:val=""/>
      <w:lvlJc w:val="left"/>
      <w:pPr>
        <w:ind w:left="5760" w:hanging="360"/>
      </w:pPr>
      <w:rPr>
        <w:rFonts w:ascii="Symbol" w:hAnsi="Symbol" w:hint="default"/>
      </w:rPr>
    </w:lvl>
    <w:lvl w:ilvl="7" w:tplc="E07481A8" w:tentative="1">
      <w:start w:val="1"/>
      <w:numFmt w:val="bullet"/>
      <w:lvlText w:val="o"/>
      <w:lvlJc w:val="left"/>
      <w:pPr>
        <w:ind w:left="6480" w:hanging="360"/>
      </w:pPr>
      <w:rPr>
        <w:rFonts w:ascii="Courier New" w:hAnsi="Courier New" w:cs="Courier New" w:hint="default"/>
      </w:rPr>
    </w:lvl>
    <w:lvl w:ilvl="8" w:tplc="6888931C" w:tentative="1">
      <w:start w:val="1"/>
      <w:numFmt w:val="bullet"/>
      <w:lvlText w:val=""/>
      <w:lvlJc w:val="left"/>
      <w:pPr>
        <w:ind w:left="7200" w:hanging="360"/>
      </w:pPr>
      <w:rPr>
        <w:rFonts w:ascii="Wingdings" w:hAnsi="Wingdings" w:hint="default"/>
      </w:rPr>
    </w:lvl>
  </w:abstractNum>
  <w:abstractNum w:abstractNumId="8" w15:restartNumberingAfterBreak="0">
    <w:nsid w:val="092E6829"/>
    <w:multiLevelType w:val="hybridMultilevel"/>
    <w:tmpl w:val="4B7C6634"/>
    <w:lvl w:ilvl="0" w:tplc="6B9489C8">
      <w:start w:val="1"/>
      <w:numFmt w:val="decimal"/>
      <w:lvlText w:val="32.1.%1"/>
      <w:lvlJc w:val="left"/>
      <w:pPr>
        <w:ind w:left="1440" w:hanging="360"/>
      </w:pPr>
      <w:rPr>
        <w:rFonts w:ascii="Arial" w:hAnsi="Arial" w:cs="Arial" w:hint="default"/>
        <w:b w:val="0"/>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98C02ED"/>
    <w:multiLevelType w:val="hybridMultilevel"/>
    <w:tmpl w:val="267E1B40"/>
    <w:lvl w:ilvl="0" w:tplc="9A6488F0">
      <w:start w:val="1"/>
      <w:numFmt w:val="decimal"/>
      <w:lvlText w:val="29.6.%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AF1DBE"/>
    <w:multiLevelType w:val="multilevel"/>
    <w:tmpl w:val="7F5A01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0CEE33AD"/>
    <w:multiLevelType w:val="hybridMultilevel"/>
    <w:tmpl w:val="47A29196"/>
    <w:lvl w:ilvl="0" w:tplc="C5D4F4C0">
      <w:start w:val="1"/>
      <w:numFmt w:val="decimal"/>
      <w:lvlText w:val="58.3.%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B45B7D"/>
    <w:multiLevelType w:val="hybridMultilevel"/>
    <w:tmpl w:val="0382E288"/>
    <w:lvl w:ilvl="0" w:tplc="C136E558">
      <w:start w:val="1"/>
      <w:numFmt w:val="decimal"/>
      <w:lvlText w:val="56.4.%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077E0D"/>
    <w:multiLevelType w:val="multilevel"/>
    <w:tmpl w:val="50DC98E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bCs/>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1F2797"/>
    <w:multiLevelType w:val="hybridMultilevel"/>
    <w:tmpl w:val="E3829416"/>
    <w:lvl w:ilvl="0" w:tplc="9348D84E">
      <w:start w:val="1"/>
      <w:numFmt w:val="decimal"/>
      <w:lvlText w:val="13.4.%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395F7C"/>
    <w:multiLevelType w:val="hybridMultilevel"/>
    <w:tmpl w:val="8B8AD432"/>
    <w:lvl w:ilvl="0" w:tplc="F12E0A54">
      <w:start w:val="1"/>
      <w:numFmt w:val="decimal"/>
      <w:lvlText w:val="40.3.%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41284C"/>
    <w:multiLevelType w:val="hybridMultilevel"/>
    <w:tmpl w:val="2DA8D4B2"/>
    <w:lvl w:ilvl="0" w:tplc="DB608CE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1C437E0"/>
    <w:multiLevelType w:val="hybridMultilevel"/>
    <w:tmpl w:val="9FB08F78"/>
    <w:lvl w:ilvl="0" w:tplc="77CAFB02">
      <w:start w:val="1"/>
      <w:numFmt w:val="decimal"/>
      <w:lvlText w:val="5.%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EA2BC3"/>
    <w:multiLevelType w:val="hybridMultilevel"/>
    <w:tmpl w:val="DB18B1FA"/>
    <w:lvl w:ilvl="0" w:tplc="820C7AA8">
      <w:start w:val="1"/>
      <w:numFmt w:val="decimal"/>
      <w:lvlText w:val="63.5.%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5C424E"/>
    <w:multiLevelType w:val="hybridMultilevel"/>
    <w:tmpl w:val="29389B54"/>
    <w:lvl w:ilvl="0" w:tplc="0F8812F8">
      <w:start w:val="1"/>
      <w:numFmt w:val="decimal"/>
      <w:lvlText w:val="32.%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154019"/>
    <w:multiLevelType w:val="hybridMultilevel"/>
    <w:tmpl w:val="AC52659A"/>
    <w:lvl w:ilvl="0" w:tplc="D206CC48">
      <w:start w:val="1"/>
      <w:numFmt w:val="decimal"/>
      <w:lvlText w:val="51.5.%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AE55C5"/>
    <w:multiLevelType w:val="hybridMultilevel"/>
    <w:tmpl w:val="650E44F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1A0728D6"/>
    <w:multiLevelType w:val="hybridMultilevel"/>
    <w:tmpl w:val="E0604FBE"/>
    <w:lvl w:ilvl="0" w:tplc="D61C725A">
      <w:start w:val="1"/>
      <w:numFmt w:val="decimal"/>
      <w:lvlText w:val="36.2.%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223800"/>
    <w:multiLevelType w:val="hybridMultilevel"/>
    <w:tmpl w:val="F4ECCB14"/>
    <w:lvl w:ilvl="0" w:tplc="00C01024">
      <w:start w:val="1"/>
      <w:numFmt w:val="decimal"/>
      <w:lvlText w:val="55.1.%1"/>
      <w:lvlJc w:val="left"/>
      <w:pPr>
        <w:ind w:left="775" w:hanging="360"/>
      </w:pPr>
      <w:rPr>
        <w:rFonts w:ascii="Arial" w:hAnsi="Arial" w:cs="Arial" w:hint="default"/>
        <w:b w:val="0"/>
        <w:bCs/>
        <w:sz w:val="22"/>
        <w:szCs w:val="22"/>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25" w15:restartNumberingAfterBreak="0">
    <w:nsid w:val="1A9E607B"/>
    <w:multiLevelType w:val="hybridMultilevel"/>
    <w:tmpl w:val="4BD6A9D6"/>
    <w:lvl w:ilvl="0" w:tplc="BE94AD0C">
      <w:start w:val="1"/>
      <w:numFmt w:val="decimal"/>
      <w:lvlText w:val="46.7.%1"/>
      <w:lvlJc w:val="left"/>
      <w:pPr>
        <w:ind w:left="1440" w:hanging="360"/>
      </w:pPr>
      <w:rPr>
        <w:rFonts w:ascii="Arial" w:hAnsi="Arial" w:cs="Arial" w:hint="default"/>
        <w:b w:val="0"/>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1B3215CE"/>
    <w:multiLevelType w:val="hybridMultilevel"/>
    <w:tmpl w:val="4CC0CE48"/>
    <w:lvl w:ilvl="0" w:tplc="90429BB0">
      <w:start w:val="1"/>
      <w:numFmt w:val="lowerLetter"/>
      <w:lvlText w:val="(%1)"/>
      <w:lvlJc w:val="left"/>
      <w:pPr>
        <w:ind w:left="2486" w:hanging="360"/>
      </w:pPr>
      <w:rPr>
        <w:rFonts w:hint="default"/>
      </w:rPr>
    </w:lvl>
    <w:lvl w:ilvl="1" w:tplc="08090019" w:tentative="1">
      <w:start w:val="1"/>
      <w:numFmt w:val="lowerLetter"/>
      <w:lvlText w:val="%2."/>
      <w:lvlJc w:val="left"/>
      <w:pPr>
        <w:ind w:left="3206" w:hanging="360"/>
      </w:pPr>
    </w:lvl>
    <w:lvl w:ilvl="2" w:tplc="0809001B" w:tentative="1">
      <w:start w:val="1"/>
      <w:numFmt w:val="lowerRoman"/>
      <w:lvlText w:val="%3."/>
      <w:lvlJc w:val="right"/>
      <w:pPr>
        <w:ind w:left="3926" w:hanging="180"/>
      </w:pPr>
    </w:lvl>
    <w:lvl w:ilvl="3" w:tplc="0809000F" w:tentative="1">
      <w:start w:val="1"/>
      <w:numFmt w:val="decimal"/>
      <w:lvlText w:val="%4."/>
      <w:lvlJc w:val="left"/>
      <w:pPr>
        <w:ind w:left="4646" w:hanging="360"/>
      </w:pPr>
    </w:lvl>
    <w:lvl w:ilvl="4" w:tplc="08090019" w:tentative="1">
      <w:start w:val="1"/>
      <w:numFmt w:val="lowerLetter"/>
      <w:lvlText w:val="%5."/>
      <w:lvlJc w:val="left"/>
      <w:pPr>
        <w:ind w:left="5366" w:hanging="360"/>
      </w:pPr>
    </w:lvl>
    <w:lvl w:ilvl="5" w:tplc="0809001B" w:tentative="1">
      <w:start w:val="1"/>
      <w:numFmt w:val="lowerRoman"/>
      <w:lvlText w:val="%6."/>
      <w:lvlJc w:val="right"/>
      <w:pPr>
        <w:ind w:left="6086" w:hanging="180"/>
      </w:pPr>
    </w:lvl>
    <w:lvl w:ilvl="6" w:tplc="0809000F" w:tentative="1">
      <w:start w:val="1"/>
      <w:numFmt w:val="decimal"/>
      <w:lvlText w:val="%7."/>
      <w:lvlJc w:val="left"/>
      <w:pPr>
        <w:ind w:left="6806" w:hanging="360"/>
      </w:pPr>
    </w:lvl>
    <w:lvl w:ilvl="7" w:tplc="08090019" w:tentative="1">
      <w:start w:val="1"/>
      <w:numFmt w:val="lowerLetter"/>
      <w:lvlText w:val="%8."/>
      <w:lvlJc w:val="left"/>
      <w:pPr>
        <w:ind w:left="7526" w:hanging="360"/>
      </w:pPr>
    </w:lvl>
    <w:lvl w:ilvl="8" w:tplc="0809001B" w:tentative="1">
      <w:start w:val="1"/>
      <w:numFmt w:val="lowerRoman"/>
      <w:lvlText w:val="%9."/>
      <w:lvlJc w:val="right"/>
      <w:pPr>
        <w:ind w:left="8246" w:hanging="180"/>
      </w:pPr>
    </w:lvl>
  </w:abstractNum>
  <w:abstractNum w:abstractNumId="27" w15:restartNumberingAfterBreak="0">
    <w:nsid w:val="1F7D248F"/>
    <w:multiLevelType w:val="hybridMultilevel"/>
    <w:tmpl w:val="088083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1FB46E2E"/>
    <w:multiLevelType w:val="hybridMultilevel"/>
    <w:tmpl w:val="1624BDB0"/>
    <w:lvl w:ilvl="0" w:tplc="B5807BE0">
      <w:start w:val="1"/>
      <w:numFmt w:val="decimal"/>
      <w:lvlText w:val="9.2.%1"/>
      <w:lvlJc w:val="left"/>
      <w:pPr>
        <w:ind w:left="720" w:hanging="360"/>
      </w:pPr>
      <w:rPr>
        <w:rFonts w:ascii="Arial" w:hAnsi="Arial" w:cs="Arial" w:hint="default"/>
        <w:b w:val="0"/>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0E82F3A"/>
    <w:multiLevelType w:val="hybridMultilevel"/>
    <w:tmpl w:val="1DF80854"/>
    <w:lvl w:ilvl="0" w:tplc="42D0A40E">
      <w:start w:val="1"/>
      <w:numFmt w:val="decimal"/>
      <w:pStyle w:val="ScheduleHeading-Single"/>
      <w:lvlText w:val="Schedule"/>
      <w:lvlJc w:val="left"/>
      <w:pPr>
        <w:tabs>
          <w:tab w:val="num" w:pos="720"/>
        </w:tabs>
        <w:ind w:left="720" w:hanging="720"/>
      </w:pPr>
      <w:rPr>
        <w:color w:val="000000"/>
      </w:rPr>
    </w:lvl>
    <w:lvl w:ilvl="1" w:tplc="5F0CE5A6" w:tentative="1">
      <w:start w:val="1"/>
      <w:numFmt w:val="lowerLetter"/>
      <w:lvlText w:val="%2."/>
      <w:lvlJc w:val="left"/>
      <w:pPr>
        <w:tabs>
          <w:tab w:val="num" w:pos="1440"/>
        </w:tabs>
        <w:ind w:left="1440" w:hanging="360"/>
      </w:pPr>
    </w:lvl>
    <w:lvl w:ilvl="2" w:tplc="C58AEDC0" w:tentative="1">
      <w:start w:val="1"/>
      <w:numFmt w:val="lowerRoman"/>
      <w:lvlText w:val="%3."/>
      <w:lvlJc w:val="right"/>
      <w:pPr>
        <w:tabs>
          <w:tab w:val="num" w:pos="2160"/>
        </w:tabs>
        <w:ind w:left="2160" w:hanging="180"/>
      </w:pPr>
    </w:lvl>
    <w:lvl w:ilvl="3" w:tplc="8E3E4AAA" w:tentative="1">
      <w:start w:val="1"/>
      <w:numFmt w:val="decimal"/>
      <w:lvlText w:val="%4."/>
      <w:lvlJc w:val="left"/>
      <w:pPr>
        <w:tabs>
          <w:tab w:val="num" w:pos="2880"/>
        </w:tabs>
        <w:ind w:left="2880" w:hanging="360"/>
      </w:pPr>
    </w:lvl>
    <w:lvl w:ilvl="4" w:tplc="BC3E30B4" w:tentative="1">
      <w:start w:val="1"/>
      <w:numFmt w:val="lowerLetter"/>
      <w:lvlText w:val="%5."/>
      <w:lvlJc w:val="left"/>
      <w:pPr>
        <w:tabs>
          <w:tab w:val="num" w:pos="3600"/>
        </w:tabs>
        <w:ind w:left="3600" w:hanging="360"/>
      </w:pPr>
    </w:lvl>
    <w:lvl w:ilvl="5" w:tplc="E948018A" w:tentative="1">
      <w:start w:val="1"/>
      <w:numFmt w:val="lowerRoman"/>
      <w:lvlText w:val="%6."/>
      <w:lvlJc w:val="right"/>
      <w:pPr>
        <w:tabs>
          <w:tab w:val="num" w:pos="4320"/>
        </w:tabs>
        <w:ind w:left="4320" w:hanging="180"/>
      </w:pPr>
    </w:lvl>
    <w:lvl w:ilvl="6" w:tplc="5EDC799C" w:tentative="1">
      <w:start w:val="1"/>
      <w:numFmt w:val="decimal"/>
      <w:lvlText w:val="%7."/>
      <w:lvlJc w:val="left"/>
      <w:pPr>
        <w:tabs>
          <w:tab w:val="num" w:pos="5040"/>
        </w:tabs>
        <w:ind w:left="5040" w:hanging="360"/>
      </w:pPr>
    </w:lvl>
    <w:lvl w:ilvl="7" w:tplc="EEF612A2" w:tentative="1">
      <w:start w:val="1"/>
      <w:numFmt w:val="lowerLetter"/>
      <w:lvlText w:val="%8."/>
      <w:lvlJc w:val="left"/>
      <w:pPr>
        <w:tabs>
          <w:tab w:val="num" w:pos="5760"/>
        </w:tabs>
        <w:ind w:left="5760" w:hanging="360"/>
      </w:pPr>
    </w:lvl>
    <w:lvl w:ilvl="8" w:tplc="486A9DDA" w:tentative="1">
      <w:start w:val="1"/>
      <w:numFmt w:val="lowerRoman"/>
      <w:lvlText w:val="%9."/>
      <w:lvlJc w:val="right"/>
      <w:pPr>
        <w:tabs>
          <w:tab w:val="num" w:pos="6480"/>
        </w:tabs>
        <w:ind w:left="6480" w:hanging="180"/>
      </w:pPr>
    </w:lvl>
  </w:abstractNum>
  <w:abstractNum w:abstractNumId="30" w15:restartNumberingAfterBreak="0">
    <w:nsid w:val="225F4EC0"/>
    <w:multiLevelType w:val="hybridMultilevel"/>
    <w:tmpl w:val="564AD458"/>
    <w:lvl w:ilvl="0" w:tplc="71C2B6A2">
      <w:start w:val="1"/>
      <w:numFmt w:val="decimal"/>
      <w:lvlText w:val="55.2.%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BC180C"/>
    <w:multiLevelType w:val="hybridMultilevel"/>
    <w:tmpl w:val="89586316"/>
    <w:lvl w:ilvl="0" w:tplc="9AA408B2">
      <w:start w:val="1"/>
      <w:numFmt w:val="lowerRoman"/>
      <w:lvlText w:val="%1)"/>
      <w:lvlJc w:val="left"/>
      <w:pPr>
        <w:ind w:left="216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FF064394">
      <w:start w:val="1"/>
      <w:numFmt w:val="lowerRoman"/>
      <w:lvlText w:val="%3)"/>
      <w:lvlJc w:val="right"/>
      <w:pPr>
        <w:ind w:left="1314"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4064009"/>
    <w:multiLevelType w:val="hybridMultilevel"/>
    <w:tmpl w:val="4A2E2636"/>
    <w:lvl w:ilvl="0" w:tplc="2B9448D8">
      <w:start w:val="1"/>
      <w:numFmt w:val="decimal"/>
      <w:lvlText w:val="6.%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2D7BD6"/>
    <w:multiLevelType w:val="multilevel"/>
    <w:tmpl w:val="3FF4015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25B00E4C"/>
    <w:multiLevelType w:val="hybridMultilevel"/>
    <w:tmpl w:val="97C4AA26"/>
    <w:lvl w:ilvl="0" w:tplc="9A9615E4">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265E44C4" w:tentative="1">
      <w:start w:val="1"/>
      <w:numFmt w:val="lowerLetter"/>
      <w:lvlText w:val="%2."/>
      <w:lvlJc w:val="left"/>
      <w:pPr>
        <w:ind w:left="1440" w:hanging="360"/>
      </w:pPr>
    </w:lvl>
    <w:lvl w:ilvl="2" w:tplc="A85EBC68" w:tentative="1">
      <w:start w:val="1"/>
      <w:numFmt w:val="lowerRoman"/>
      <w:lvlText w:val="%3."/>
      <w:lvlJc w:val="right"/>
      <w:pPr>
        <w:ind w:left="2160" w:hanging="180"/>
      </w:pPr>
    </w:lvl>
    <w:lvl w:ilvl="3" w:tplc="9CE21888" w:tentative="1">
      <w:start w:val="1"/>
      <w:numFmt w:val="decimal"/>
      <w:lvlText w:val="%4."/>
      <w:lvlJc w:val="left"/>
      <w:pPr>
        <w:ind w:left="2880" w:hanging="360"/>
      </w:pPr>
    </w:lvl>
    <w:lvl w:ilvl="4" w:tplc="6EB229F2" w:tentative="1">
      <w:start w:val="1"/>
      <w:numFmt w:val="lowerLetter"/>
      <w:lvlText w:val="%5."/>
      <w:lvlJc w:val="left"/>
      <w:pPr>
        <w:ind w:left="3600" w:hanging="360"/>
      </w:pPr>
    </w:lvl>
    <w:lvl w:ilvl="5" w:tplc="847ABB82" w:tentative="1">
      <w:start w:val="1"/>
      <w:numFmt w:val="lowerRoman"/>
      <w:lvlText w:val="%6."/>
      <w:lvlJc w:val="right"/>
      <w:pPr>
        <w:ind w:left="4320" w:hanging="180"/>
      </w:pPr>
    </w:lvl>
    <w:lvl w:ilvl="6" w:tplc="0F463468" w:tentative="1">
      <w:start w:val="1"/>
      <w:numFmt w:val="decimal"/>
      <w:lvlText w:val="%7."/>
      <w:lvlJc w:val="left"/>
      <w:pPr>
        <w:ind w:left="5040" w:hanging="360"/>
      </w:pPr>
    </w:lvl>
    <w:lvl w:ilvl="7" w:tplc="EE7EF46A" w:tentative="1">
      <w:start w:val="1"/>
      <w:numFmt w:val="lowerLetter"/>
      <w:lvlText w:val="%8."/>
      <w:lvlJc w:val="left"/>
      <w:pPr>
        <w:ind w:left="5760" w:hanging="360"/>
      </w:pPr>
    </w:lvl>
    <w:lvl w:ilvl="8" w:tplc="20B2C994" w:tentative="1">
      <w:start w:val="1"/>
      <w:numFmt w:val="lowerRoman"/>
      <w:lvlText w:val="%9."/>
      <w:lvlJc w:val="right"/>
      <w:pPr>
        <w:ind w:left="6480" w:hanging="180"/>
      </w:pPr>
    </w:lvl>
  </w:abstractNum>
  <w:abstractNum w:abstractNumId="35" w15:restartNumberingAfterBreak="0">
    <w:nsid w:val="265B1AED"/>
    <w:multiLevelType w:val="multilevel"/>
    <w:tmpl w:val="47B44396"/>
    <w:lvl w:ilvl="0">
      <w:start w:val="23"/>
      <w:numFmt w:val="decimal"/>
      <w:lvlText w:val="%1"/>
      <w:lvlJc w:val="left"/>
      <w:pPr>
        <w:ind w:left="709" w:hanging="709"/>
      </w:pPr>
      <w:rPr>
        <w:rFonts w:hint="default"/>
        <w:b/>
      </w:rPr>
    </w:lvl>
    <w:lvl w:ilvl="1">
      <w:start w:val="24"/>
      <w:numFmt w:val="decimal"/>
      <w:lvlText w:val="%2."/>
      <w:lvlJc w:val="left"/>
      <w:pPr>
        <w:ind w:left="709" w:hanging="709"/>
      </w:pPr>
      <w:rPr>
        <w:rFonts w:hint="default"/>
        <w:b w:val="0"/>
        <w:i w:val="0"/>
        <w:color w:val="000000"/>
        <w:sz w:val="22"/>
        <w:szCs w:val="22"/>
      </w:rPr>
    </w:lvl>
    <w:lvl w:ilvl="2">
      <w:start w:val="1"/>
      <w:numFmt w:val="lowerLetter"/>
      <w:lvlText w:val="(%3)"/>
      <w:lvlJc w:val="left"/>
      <w:pPr>
        <w:ind w:left="809" w:hanging="709"/>
      </w:pPr>
      <w:rPr>
        <w:rFonts w:ascii="Arial" w:eastAsia="Arial" w:hAnsi="Arial" w:cs="Arial" w:hint="default"/>
        <w:b w:val="0"/>
        <w:i w:val="0"/>
        <w:sz w:val="22"/>
        <w:szCs w:val="22"/>
      </w:rPr>
    </w:lvl>
    <w:lvl w:ilvl="3">
      <w:start w:val="1"/>
      <w:numFmt w:val="lowerRoman"/>
      <w:lvlText w:val="(%4)"/>
      <w:lvlJc w:val="left"/>
      <w:pPr>
        <w:ind w:left="2126" w:hanging="708"/>
      </w:pPr>
      <w:rPr>
        <w:rFonts w:hint="default"/>
        <w:b w:val="0"/>
        <w:i w:val="0"/>
        <w:sz w:val="22"/>
        <w:szCs w:val="22"/>
      </w:rPr>
    </w:lvl>
    <w:lvl w:ilvl="4">
      <w:start w:val="1"/>
      <w:numFmt w:val="upperLetter"/>
      <w:lvlText w:val="(%5)"/>
      <w:lvlJc w:val="left"/>
      <w:pPr>
        <w:ind w:left="2836" w:hanging="709"/>
      </w:pPr>
      <w:rPr>
        <w:rFonts w:hint="default"/>
        <w:b w:val="0"/>
        <w:i w:val="0"/>
      </w:rPr>
    </w:lvl>
    <w:lvl w:ilvl="5">
      <w:start w:val="1"/>
      <w:numFmt w:val="decimal"/>
      <w:lvlText w:val="%6)"/>
      <w:lvlJc w:val="left"/>
      <w:pPr>
        <w:ind w:left="3544" w:hanging="708"/>
      </w:pPr>
      <w:rPr>
        <w:rFonts w:hint="default"/>
      </w:rPr>
    </w:lvl>
    <w:lvl w:ilvl="6">
      <w:start w:val="1"/>
      <w:numFmt w:val="decimal"/>
      <w:lvlText w:val="%7%3)"/>
      <w:lvlJc w:val="left"/>
      <w:pPr>
        <w:ind w:left="2714" w:hanging="1296"/>
      </w:pPr>
      <w:rPr>
        <w:rFonts w:hint="default"/>
      </w:rPr>
    </w:lvl>
    <w:lvl w:ilvl="7">
      <w:start w:val="1"/>
      <w:numFmt w:val="lowerRoman"/>
      <w:lvlText w:val="%8)"/>
      <w:lvlJc w:val="left"/>
      <w:pPr>
        <w:ind w:left="2858" w:hanging="1440"/>
      </w:pPr>
      <w:rPr>
        <w:rFonts w:hint="default"/>
      </w:rPr>
    </w:lvl>
    <w:lvl w:ilvl="8">
      <w:start w:val="1"/>
      <w:numFmt w:val="upperLetter"/>
      <w:lvlText w:val="%9)"/>
      <w:lvlJc w:val="left"/>
      <w:pPr>
        <w:ind w:left="3002" w:hanging="1584"/>
      </w:pPr>
      <w:rPr>
        <w:rFonts w:hint="default"/>
      </w:rPr>
    </w:lvl>
  </w:abstractNum>
  <w:abstractNum w:abstractNumId="36" w15:restartNumberingAfterBreak="0">
    <w:nsid w:val="29AD02E2"/>
    <w:multiLevelType w:val="hybridMultilevel"/>
    <w:tmpl w:val="3C1A1940"/>
    <w:lvl w:ilvl="0" w:tplc="9E28F3F0">
      <w:start w:val="1"/>
      <w:numFmt w:val="decimal"/>
      <w:lvlText w:val="14.3.%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9C94F29"/>
    <w:multiLevelType w:val="hybridMultilevel"/>
    <w:tmpl w:val="4CBC2A34"/>
    <w:lvl w:ilvl="0" w:tplc="956030BE">
      <w:start w:val="1"/>
      <w:numFmt w:val="decimal"/>
      <w:pStyle w:val="QuestionParagraph"/>
      <w:lvlText w:val="%1."/>
      <w:lvlJc w:val="left"/>
      <w:pPr>
        <w:ind w:left="720" w:hanging="360"/>
      </w:pPr>
      <w:rPr>
        <w:color w:val="000000"/>
      </w:rPr>
    </w:lvl>
    <w:lvl w:ilvl="1" w:tplc="39D8A42A" w:tentative="1">
      <w:start w:val="1"/>
      <w:numFmt w:val="lowerLetter"/>
      <w:lvlText w:val="%2."/>
      <w:lvlJc w:val="left"/>
      <w:pPr>
        <w:ind w:left="1440" w:hanging="360"/>
      </w:pPr>
    </w:lvl>
    <w:lvl w:ilvl="2" w:tplc="6598E16C" w:tentative="1">
      <w:start w:val="1"/>
      <w:numFmt w:val="lowerRoman"/>
      <w:lvlText w:val="%3."/>
      <w:lvlJc w:val="right"/>
      <w:pPr>
        <w:ind w:left="2160" w:hanging="180"/>
      </w:pPr>
    </w:lvl>
    <w:lvl w:ilvl="3" w:tplc="9E549946" w:tentative="1">
      <w:start w:val="1"/>
      <w:numFmt w:val="decimal"/>
      <w:lvlText w:val="%4."/>
      <w:lvlJc w:val="left"/>
      <w:pPr>
        <w:ind w:left="2880" w:hanging="360"/>
      </w:pPr>
    </w:lvl>
    <w:lvl w:ilvl="4" w:tplc="8E18D58C" w:tentative="1">
      <w:start w:val="1"/>
      <w:numFmt w:val="lowerLetter"/>
      <w:lvlText w:val="%5."/>
      <w:lvlJc w:val="left"/>
      <w:pPr>
        <w:ind w:left="3600" w:hanging="360"/>
      </w:pPr>
    </w:lvl>
    <w:lvl w:ilvl="5" w:tplc="0068F19C" w:tentative="1">
      <w:start w:val="1"/>
      <w:numFmt w:val="lowerRoman"/>
      <w:lvlText w:val="%6."/>
      <w:lvlJc w:val="right"/>
      <w:pPr>
        <w:ind w:left="4320" w:hanging="180"/>
      </w:pPr>
    </w:lvl>
    <w:lvl w:ilvl="6" w:tplc="A98277FC" w:tentative="1">
      <w:start w:val="1"/>
      <w:numFmt w:val="decimal"/>
      <w:lvlText w:val="%7."/>
      <w:lvlJc w:val="left"/>
      <w:pPr>
        <w:ind w:left="5040" w:hanging="360"/>
      </w:pPr>
    </w:lvl>
    <w:lvl w:ilvl="7" w:tplc="8214C9DA" w:tentative="1">
      <w:start w:val="1"/>
      <w:numFmt w:val="lowerLetter"/>
      <w:lvlText w:val="%8."/>
      <w:lvlJc w:val="left"/>
      <w:pPr>
        <w:ind w:left="5760" w:hanging="360"/>
      </w:pPr>
    </w:lvl>
    <w:lvl w:ilvl="8" w:tplc="3BA82F54" w:tentative="1">
      <w:start w:val="1"/>
      <w:numFmt w:val="lowerRoman"/>
      <w:lvlText w:val="%9."/>
      <w:lvlJc w:val="right"/>
      <w:pPr>
        <w:ind w:left="6480" w:hanging="180"/>
      </w:pPr>
    </w:lvl>
  </w:abstractNum>
  <w:abstractNum w:abstractNumId="38" w15:restartNumberingAfterBreak="0">
    <w:nsid w:val="2AB22139"/>
    <w:multiLevelType w:val="hybridMultilevel"/>
    <w:tmpl w:val="DA4AF846"/>
    <w:lvl w:ilvl="0" w:tplc="868C4CC0">
      <w:start w:val="1"/>
      <w:numFmt w:val="lowerLetter"/>
      <w:lvlText w:val="(%1)"/>
      <w:lvlJc w:val="left"/>
      <w:pPr>
        <w:ind w:left="2486" w:hanging="360"/>
      </w:pPr>
      <w:rPr>
        <w:rFonts w:hint="default"/>
      </w:rPr>
    </w:lvl>
    <w:lvl w:ilvl="1" w:tplc="08090019" w:tentative="1">
      <w:start w:val="1"/>
      <w:numFmt w:val="lowerLetter"/>
      <w:lvlText w:val="%2."/>
      <w:lvlJc w:val="left"/>
      <w:pPr>
        <w:ind w:left="3206" w:hanging="360"/>
      </w:pPr>
    </w:lvl>
    <w:lvl w:ilvl="2" w:tplc="0809001B" w:tentative="1">
      <w:start w:val="1"/>
      <w:numFmt w:val="lowerRoman"/>
      <w:lvlText w:val="%3."/>
      <w:lvlJc w:val="right"/>
      <w:pPr>
        <w:ind w:left="3926" w:hanging="180"/>
      </w:pPr>
    </w:lvl>
    <w:lvl w:ilvl="3" w:tplc="0809000F" w:tentative="1">
      <w:start w:val="1"/>
      <w:numFmt w:val="decimal"/>
      <w:lvlText w:val="%4."/>
      <w:lvlJc w:val="left"/>
      <w:pPr>
        <w:ind w:left="4646" w:hanging="360"/>
      </w:pPr>
    </w:lvl>
    <w:lvl w:ilvl="4" w:tplc="08090019" w:tentative="1">
      <w:start w:val="1"/>
      <w:numFmt w:val="lowerLetter"/>
      <w:lvlText w:val="%5."/>
      <w:lvlJc w:val="left"/>
      <w:pPr>
        <w:ind w:left="5366" w:hanging="360"/>
      </w:pPr>
    </w:lvl>
    <w:lvl w:ilvl="5" w:tplc="0809001B" w:tentative="1">
      <w:start w:val="1"/>
      <w:numFmt w:val="lowerRoman"/>
      <w:lvlText w:val="%6."/>
      <w:lvlJc w:val="right"/>
      <w:pPr>
        <w:ind w:left="6086" w:hanging="180"/>
      </w:pPr>
    </w:lvl>
    <w:lvl w:ilvl="6" w:tplc="0809000F" w:tentative="1">
      <w:start w:val="1"/>
      <w:numFmt w:val="decimal"/>
      <w:lvlText w:val="%7."/>
      <w:lvlJc w:val="left"/>
      <w:pPr>
        <w:ind w:left="6806" w:hanging="360"/>
      </w:pPr>
    </w:lvl>
    <w:lvl w:ilvl="7" w:tplc="08090019" w:tentative="1">
      <w:start w:val="1"/>
      <w:numFmt w:val="lowerLetter"/>
      <w:lvlText w:val="%8."/>
      <w:lvlJc w:val="left"/>
      <w:pPr>
        <w:ind w:left="7526" w:hanging="360"/>
      </w:pPr>
    </w:lvl>
    <w:lvl w:ilvl="8" w:tplc="0809001B" w:tentative="1">
      <w:start w:val="1"/>
      <w:numFmt w:val="lowerRoman"/>
      <w:lvlText w:val="%9."/>
      <w:lvlJc w:val="right"/>
      <w:pPr>
        <w:ind w:left="8246" w:hanging="180"/>
      </w:pPr>
    </w:lvl>
  </w:abstractNum>
  <w:abstractNum w:abstractNumId="39" w15:restartNumberingAfterBreak="0">
    <w:nsid w:val="2C351D0F"/>
    <w:multiLevelType w:val="hybridMultilevel"/>
    <w:tmpl w:val="021672C2"/>
    <w:lvl w:ilvl="0" w:tplc="03A086D6">
      <w:start w:val="1"/>
      <w:numFmt w:val="decimal"/>
      <w:lvlText w:val="34.6.%1"/>
      <w:lvlJc w:val="left"/>
      <w:pPr>
        <w:ind w:left="720" w:hanging="360"/>
      </w:pPr>
      <w:rPr>
        <w:rFonts w:ascii="Arial" w:hAnsi="Arial" w:cs="Arial"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3F1CCA"/>
    <w:multiLevelType w:val="hybridMultilevel"/>
    <w:tmpl w:val="603EB824"/>
    <w:lvl w:ilvl="0" w:tplc="AEDA7120">
      <w:start w:val="1"/>
      <w:numFmt w:val="decimal"/>
      <w:lvlText w:val="10.%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CFD24DD"/>
    <w:multiLevelType w:val="hybridMultilevel"/>
    <w:tmpl w:val="338CF61C"/>
    <w:lvl w:ilvl="0" w:tplc="B2E69A6C">
      <w:start w:val="1"/>
      <w:numFmt w:val="decimal"/>
      <w:lvlText w:val="31.%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D973873"/>
    <w:multiLevelType w:val="hybridMultilevel"/>
    <w:tmpl w:val="829ABD20"/>
    <w:lvl w:ilvl="0" w:tplc="2CA8AB9C">
      <w:start w:val="1"/>
      <w:numFmt w:val="decimal"/>
      <w:lvlText w:val="3.%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E9C5923"/>
    <w:multiLevelType w:val="hybridMultilevel"/>
    <w:tmpl w:val="96CA656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2FCD1498"/>
    <w:multiLevelType w:val="hybridMultilevel"/>
    <w:tmpl w:val="C2DC1876"/>
    <w:lvl w:ilvl="0" w:tplc="1A4E8406">
      <w:start w:val="1"/>
      <w:numFmt w:val="decimal"/>
      <w:lvlText w:val="32.8.%1"/>
      <w:lvlJc w:val="left"/>
      <w:pPr>
        <w:ind w:left="1440" w:hanging="360"/>
      </w:pPr>
      <w:rPr>
        <w:rFonts w:ascii="Arial" w:hAnsi="Arial" w:cs="Arial" w:hint="default"/>
        <w:b w:val="0"/>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30712C00"/>
    <w:multiLevelType w:val="hybridMultilevel"/>
    <w:tmpl w:val="533A60DC"/>
    <w:lvl w:ilvl="0" w:tplc="B26675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10416CA"/>
    <w:multiLevelType w:val="hybridMultilevel"/>
    <w:tmpl w:val="072EDEC8"/>
    <w:lvl w:ilvl="0" w:tplc="505421B2">
      <w:start w:val="1"/>
      <w:numFmt w:val="bullet"/>
      <w:pStyle w:val="subclause2Bullet2"/>
      <w:lvlText w:val=""/>
      <w:lvlJc w:val="left"/>
      <w:pPr>
        <w:ind w:left="2279" w:hanging="360"/>
      </w:pPr>
      <w:rPr>
        <w:rFonts w:ascii="Symbol" w:hAnsi="Symbol" w:hint="default"/>
        <w:color w:val="000000"/>
      </w:rPr>
    </w:lvl>
    <w:lvl w:ilvl="1" w:tplc="359AAC22" w:tentative="1">
      <w:start w:val="1"/>
      <w:numFmt w:val="bullet"/>
      <w:lvlText w:val="o"/>
      <w:lvlJc w:val="left"/>
      <w:pPr>
        <w:ind w:left="2999" w:hanging="360"/>
      </w:pPr>
      <w:rPr>
        <w:rFonts w:ascii="Courier New" w:hAnsi="Courier New" w:cs="Courier New" w:hint="default"/>
      </w:rPr>
    </w:lvl>
    <w:lvl w:ilvl="2" w:tplc="15DC2198" w:tentative="1">
      <w:start w:val="1"/>
      <w:numFmt w:val="bullet"/>
      <w:lvlText w:val=""/>
      <w:lvlJc w:val="left"/>
      <w:pPr>
        <w:ind w:left="3719" w:hanging="360"/>
      </w:pPr>
      <w:rPr>
        <w:rFonts w:ascii="Wingdings" w:hAnsi="Wingdings" w:hint="default"/>
      </w:rPr>
    </w:lvl>
    <w:lvl w:ilvl="3" w:tplc="39804B3E" w:tentative="1">
      <w:start w:val="1"/>
      <w:numFmt w:val="bullet"/>
      <w:lvlText w:val=""/>
      <w:lvlJc w:val="left"/>
      <w:pPr>
        <w:ind w:left="4439" w:hanging="360"/>
      </w:pPr>
      <w:rPr>
        <w:rFonts w:ascii="Symbol" w:hAnsi="Symbol" w:hint="default"/>
      </w:rPr>
    </w:lvl>
    <w:lvl w:ilvl="4" w:tplc="E5C07BF0" w:tentative="1">
      <w:start w:val="1"/>
      <w:numFmt w:val="bullet"/>
      <w:lvlText w:val="o"/>
      <w:lvlJc w:val="left"/>
      <w:pPr>
        <w:ind w:left="5159" w:hanging="360"/>
      </w:pPr>
      <w:rPr>
        <w:rFonts w:ascii="Courier New" w:hAnsi="Courier New" w:cs="Courier New" w:hint="default"/>
      </w:rPr>
    </w:lvl>
    <w:lvl w:ilvl="5" w:tplc="1D9EB100" w:tentative="1">
      <w:start w:val="1"/>
      <w:numFmt w:val="bullet"/>
      <w:lvlText w:val=""/>
      <w:lvlJc w:val="left"/>
      <w:pPr>
        <w:ind w:left="5879" w:hanging="360"/>
      </w:pPr>
      <w:rPr>
        <w:rFonts w:ascii="Wingdings" w:hAnsi="Wingdings" w:hint="default"/>
      </w:rPr>
    </w:lvl>
    <w:lvl w:ilvl="6" w:tplc="C0667EFA" w:tentative="1">
      <w:start w:val="1"/>
      <w:numFmt w:val="bullet"/>
      <w:lvlText w:val=""/>
      <w:lvlJc w:val="left"/>
      <w:pPr>
        <w:ind w:left="6599" w:hanging="360"/>
      </w:pPr>
      <w:rPr>
        <w:rFonts w:ascii="Symbol" w:hAnsi="Symbol" w:hint="default"/>
      </w:rPr>
    </w:lvl>
    <w:lvl w:ilvl="7" w:tplc="D42E9CF2" w:tentative="1">
      <w:start w:val="1"/>
      <w:numFmt w:val="bullet"/>
      <w:lvlText w:val="o"/>
      <w:lvlJc w:val="left"/>
      <w:pPr>
        <w:ind w:left="7319" w:hanging="360"/>
      </w:pPr>
      <w:rPr>
        <w:rFonts w:ascii="Courier New" w:hAnsi="Courier New" w:cs="Courier New" w:hint="default"/>
      </w:rPr>
    </w:lvl>
    <w:lvl w:ilvl="8" w:tplc="67F8F622" w:tentative="1">
      <w:start w:val="1"/>
      <w:numFmt w:val="bullet"/>
      <w:lvlText w:val=""/>
      <w:lvlJc w:val="left"/>
      <w:pPr>
        <w:ind w:left="8039" w:hanging="360"/>
      </w:pPr>
      <w:rPr>
        <w:rFonts w:ascii="Wingdings" w:hAnsi="Wingdings" w:hint="default"/>
      </w:rPr>
    </w:lvl>
  </w:abstractNum>
  <w:abstractNum w:abstractNumId="47" w15:restartNumberingAfterBreak="0">
    <w:nsid w:val="31E9741F"/>
    <w:multiLevelType w:val="hybridMultilevel"/>
    <w:tmpl w:val="0CAC7D4E"/>
    <w:lvl w:ilvl="0" w:tplc="B38EFF50">
      <w:start w:val="1"/>
      <w:numFmt w:val="bullet"/>
      <w:pStyle w:val="BulletList2"/>
      <w:lvlText w:val=""/>
      <w:lvlJc w:val="left"/>
      <w:pPr>
        <w:tabs>
          <w:tab w:val="num" w:pos="1077"/>
        </w:tabs>
        <w:ind w:left="1077" w:hanging="357"/>
      </w:pPr>
      <w:rPr>
        <w:rFonts w:ascii="Symbol" w:hAnsi="Symbol" w:hint="default"/>
        <w:color w:val="000000"/>
      </w:rPr>
    </w:lvl>
    <w:lvl w:ilvl="1" w:tplc="4B1ABB30" w:tentative="1">
      <w:start w:val="1"/>
      <w:numFmt w:val="bullet"/>
      <w:lvlText w:val="o"/>
      <w:lvlJc w:val="left"/>
      <w:pPr>
        <w:tabs>
          <w:tab w:val="num" w:pos="1440"/>
        </w:tabs>
        <w:ind w:left="1440" w:hanging="360"/>
      </w:pPr>
      <w:rPr>
        <w:rFonts w:ascii="Courier New" w:hAnsi="Courier New" w:cs="Courier New" w:hint="default"/>
      </w:rPr>
    </w:lvl>
    <w:lvl w:ilvl="2" w:tplc="99028F28" w:tentative="1">
      <w:start w:val="1"/>
      <w:numFmt w:val="bullet"/>
      <w:lvlText w:val=""/>
      <w:lvlJc w:val="left"/>
      <w:pPr>
        <w:tabs>
          <w:tab w:val="num" w:pos="2160"/>
        </w:tabs>
        <w:ind w:left="2160" w:hanging="360"/>
      </w:pPr>
      <w:rPr>
        <w:rFonts w:ascii="Wingdings" w:hAnsi="Wingdings" w:hint="default"/>
      </w:rPr>
    </w:lvl>
    <w:lvl w:ilvl="3" w:tplc="63E01718" w:tentative="1">
      <w:start w:val="1"/>
      <w:numFmt w:val="bullet"/>
      <w:lvlText w:val=""/>
      <w:lvlJc w:val="left"/>
      <w:pPr>
        <w:tabs>
          <w:tab w:val="num" w:pos="2880"/>
        </w:tabs>
        <w:ind w:left="2880" w:hanging="360"/>
      </w:pPr>
      <w:rPr>
        <w:rFonts w:ascii="Symbol" w:hAnsi="Symbol" w:hint="default"/>
      </w:rPr>
    </w:lvl>
    <w:lvl w:ilvl="4" w:tplc="6A9A0108" w:tentative="1">
      <w:start w:val="1"/>
      <w:numFmt w:val="bullet"/>
      <w:lvlText w:val="o"/>
      <w:lvlJc w:val="left"/>
      <w:pPr>
        <w:tabs>
          <w:tab w:val="num" w:pos="3600"/>
        </w:tabs>
        <w:ind w:left="3600" w:hanging="360"/>
      </w:pPr>
      <w:rPr>
        <w:rFonts w:ascii="Courier New" w:hAnsi="Courier New" w:cs="Courier New" w:hint="default"/>
      </w:rPr>
    </w:lvl>
    <w:lvl w:ilvl="5" w:tplc="F37A1CDC" w:tentative="1">
      <w:start w:val="1"/>
      <w:numFmt w:val="bullet"/>
      <w:lvlText w:val=""/>
      <w:lvlJc w:val="left"/>
      <w:pPr>
        <w:tabs>
          <w:tab w:val="num" w:pos="4320"/>
        </w:tabs>
        <w:ind w:left="4320" w:hanging="360"/>
      </w:pPr>
      <w:rPr>
        <w:rFonts w:ascii="Wingdings" w:hAnsi="Wingdings" w:hint="default"/>
      </w:rPr>
    </w:lvl>
    <w:lvl w:ilvl="6" w:tplc="6B8670BC" w:tentative="1">
      <w:start w:val="1"/>
      <w:numFmt w:val="bullet"/>
      <w:lvlText w:val=""/>
      <w:lvlJc w:val="left"/>
      <w:pPr>
        <w:tabs>
          <w:tab w:val="num" w:pos="5040"/>
        </w:tabs>
        <w:ind w:left="5040" w:hanging="360"/>
      </w:pPr>
      <w:rPr>
        <w:rFonts w:ascii="Symbol" w:hAnsi="Symbol" w:hint="default"/>
      </w:rPr>
    </w:lvl>
    <w:lvl w:ilvl="7" w:tplc="61F6AD2E" w:tentative="1">
      <w:start w:val="1"/>
      <w:numFmt w:val="bullet"/>
      <w:lvlText w:val="o"/>
      <w:lvlJc w:val="left"/>
      <w:pPr>
        <w:tabs>
          <w:tab w:val="num" w:pos="5760"/>
        </w:tabs>
        <w:ind w:left="5760" w:hanging="360"/>
      </w:pPr>
      <w:rPr>
        <w:rFonts w:ascii="Courier New" w:hAnsi="Courier New" w:cs="Courier New" w:hint="default"/>
      </w:rPr>
    </w:lvl>
    <w:lvl w:ilvl="8" w:tplc="3FD435A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267D2F"/>
    <w:multiLevelType w:val="hybridMultilevel"/>
    <w:tmpl w:val="B7DE769C"/>
    <w:lvl w:ilvl="0" w:tplc="D2E41C3A">
      <w:start w:val="1"/>
      <w:numFmt w:val="decimal"/>
      <w:lvlText w:val="21.1.%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33CC668D"/>
    <w:multiLevelType w:val="hybridMultilevel"/>
    <w:tmpl w:val="594C4DAE"/>
    <w:lvl w:ilvl="0" w:tplc="2C308EF0">
      <w:start w:val="1"/>
      <w:numFmt w:val="bullet"/>
      <w:pStyle w:val="Bullet4"/>
      <w:lvlText w:val=""/>
      <w:lvlJc w:val="left"/>
      <w:pPr>
        <w:tabs>
          <w:tab w:val="num" w:pos="2676"/>
        </w:tabs>
        <w:ind w:left="2676" w:hanging="357"/>
      </w:pPr>
      <w:rPr>
        <w:rFonts w:ascii="Symbol" w:hAnsi="Symbol" w:hint="default"/>
        <w:color w:val="000000"/>
      </w:rPr>
    </w:lvl>
    <w:lvl w:ilvl="1" w:tplc="1C02CC34" w:tentative="1">
      <w:start w:val="1"/>
      <w:numFmt w:val="bullet"/>
      <w:lvlText w:val="o"/>
      <w:lvlJc w:val="left"/>
      <w:pPr>
        <w:tabs>
          <w:tab w:val="num" w:pos="1440"/>
        </w:tabs>
        <w:ind w:left="1440" w:hanging="360"/>
      </w:pPr>
      <w:rPr>
        <w:rFonts w:ascii="Courier New" w:hAnsi="Courier New" w:cs="Courier New" w:hint="default"/>
      </w:rPr>
    </w:lvl>
    <w:lvl w:ilvl="2" w:tplc="98A44BA0" w:tentative="1">
      <w:start w:val="1"/>
      <w:numFmt w:val="bullet"/>
      <w:lvlText w:val=""/>
      <w:lvlJc w:val="left"/>
      <w:pPr>
        <w:tabs>
          <w:tab w:val="num" w:pos="2160"/>
        </w:tabs>
        <w:ind w:left="2160" w:hanging="360"/>
      </w:pPr>
      <w:rPr>
        <w:rFonts w:ascii="Wingdings" w:hAnsi="Wingdings" w:hint="default"/>
      </w:rPr>
    </w:lvl>
    <w:lvl w:ilvl="3" w:tplc="9EE68FE8" w:tentative="1">
      <w:start w:val="1"/>
      <w:numFmt w:val="bullet"/>
      <w:lvlText w:val=""/>
      <w:lvlJc w:val="left"/>
      <w:pPr>
        <w:tabs>
          <w:tab w:val="num" w:pos="2880"/>
        </w:tabs>
        <w:ind w:left="2880" w:hanging="360"/>
      </w:pPr>
      <w:rPr>
        <w:rFonts w:ascii="Symbol" w:hAnsi="Symbol" w:hint="default"/>
      </w:rPr>
    </w:lvl>
    <w:lvl w:ilvl="4" w:tplc="63DA2C2C" w:tentative="1">
      <w:start w:val="1"/>
      <w:numFmt w:val="bullet"/>
      <w:lvlText w:val="o"/>
      <w:lvlJc w:val="left"/>
      <w:pPr>
        <w:tabs>
          <w:tab w:val="num" w:pos="3600"/>
        </w:tabs>
        <w:ind w:left="3600" w:hanging="360"/>
      </w:pPr>
      <w:rPr>
        <w:rFonts w:ascii="Courier New" w:hAnsi="Courier New" w:cs="Courier New" w:hint="default"/>
      </w:rPr>
    </w:lvl>
    <w:lvl w:ilvl="5" w:tplc="DBF6F304" w:tentative="1">
      <w:start w:val="1"/>
      <w:numFmt w:val="bullet"/>
      <w:lvlText w:val=""/>
      <w:lvlJc w:val="left"/>
      <w:pPr>
        <w:tabs>
          <w:tab w:val="num" w:pos="4320"/>
        </w:tabs>
        <w:ind w:left="4320" w:hanging="360"/>
      </w:pPr>
      <w:rPr>
        <w:rFonts w:ascii="Wingdings" w:hAnsi="Wingdings" w:hint="default"/>
      </w:rPr>
    </w:lvl>
    <w:lvl w:ilvl="6" w:tplc="613EFAAE" w:tentative="1">
      <w:start w:val="1"/>
      <w:numFmt w:val="bullet"/>
      <w:lvlText w:val=""/>
      <w:lvlJc w:val="left"/>
      <w:pPr>
        <w:tabs>
          <w:tab w:val="num" w:pos="5040"/>
        </w:tabs>
        <w:ind w:left="5040" w:hanging="360"/>
      </w:pPr>
      <w:rPr>
        <w:rFonts w:ascii="Symbol" w:hAnsi="Symbol" w:hint="default"/>
      </w:rPr>
    </w:lvl>
    <w:lvl w:ilvl="7" w:tplc="9F983224" w:tentative="1">
      <w:start w:val="1"/>
      <w:numFmt w:val="bullet"/>
      <w:lvlText w:val="o"/>
      <w:lvlJc w:val="left"/>
      <w:pPr>
        <w:tabs>
          <w:tab w:val="num" w:pos="5760"/>
        </w:tabs>
        <w:ind w:left="5760" w:hanging="360"/>
      </w:pPr>
      <w:rPr>
        <w:rFonts w:ascii="Courier New" w:hAnsi="Courier New" w:cs="Courier New" w:hint="default"/>
      </w:rPr>
    </w:lvl>
    <w:lvl w:ilvl="8" w:tplc="F5240FE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D82F8A"/>
    <w:multiLevelType w:val="hybridMultilevel"/>
    <w:tmpl w:val="B1C09A9A"/>
    <w:lvl w:ilvl="0" w:tplc="F96A1360">
      <w:start w:val="1"/>
      <w:numFmt w:val="decimal"/>
      <w:lvlText w:val="21.%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78292C"/>
    <w:multiLevelType w:val="hybridMultilevel"/>
    <w:tmpl w:val="D3C85C0C"/>
    <w:lvl w:ilvl="0" w:tplc="FFFFFFFF">
      <w:start w:val="1"/>
      <w:numFmt w:val="decimal"/>
      <w:lvlText w:val="29.4.%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5053972"/>
    <w:multiLevelType w:val="hybridMultilevel"/>
    <w:tmpl w:val="D972827C"/>
    <w:lvl w:ilvl="0" w:tplc="D07239F8">
      <w:start w:val="1"/>
      <w:numFmt w:val="decimal"/>
      <w:lvlText w:val="2.%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54" w15:restartNumberingAfterBreak="0">
    <w:nsid w:val="37B67324"/>
    <w:multiLevelType w:val="hybridMultilevel"/>
    <w:tmpl w:val="E6D28C56"/>
    <w:lvl w:ilvl="0" w:tplc="7002603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5" w15:restartNumberingAfterBreak="0">
    <w:nsid w:val="38130038"/>
    <w:multiLevelType w:val="hybridMultilevel"/>
    <w:tmpl w:val="FF8A0FAE"/>
    <w:lvl w:ilvl="0" w:tplc="B9B83A70">
      <w:start w:val="1"/>
      <w:numFmt w:val="bullet"/>
      <w:pStyle w:val="ClauseBullet2"/>
      <w:lvlText w:val=""/>
      <w:lvlJc w:val="left"/>
      <w:pPr>
        <w:ind w:left="1440" w:hanging="360"/>
      </w:pPr>
      <w:rPr>
        <w:rFonts w:ascii="Symbol" w:hAnsi="Symbol" w:hint="default"/>
        <w:color w:val="000000"/>
      </w:rPr>
    </w:lvl>
    <w:lvl w:ilvl="1" w:tplc="46F46F3E" w:tentative="1">
      <w:start w:val="1"/>
      <w:numFmt w:val="bullet"/>
      <w:lvlText w:val="o"/>
      <w:lvlJc w:val="left"/>
      <w:pPr>
        <w:ind w:left="2160" w:hanging="360"/>
      </w:pPr>
      <w:rPr>
        <w:rFonts w:ascii="Courier New" w:hAnsi="Courier New" w:cs="Courier New" w:hint="default"/>
      </w:rPr>
    </w:lvl>
    <w:lvl w:ilvl="2" w:tplc="3AE8358A" w:tentative="1">
      <w:start w:val="1"/>
      <w:numFmt w:val="bullet"/>
      <w:lvlText w:val=""/>
      <w:lvlJc w:val="left"/>
      <w:pPr>
        <w:ind w:left="2880" w:hanging="360"/>
      </w:pPr>
      <w:rPr>
        <w:rFonts w:ascii="Wingdings" w:hAnsi="Wingdings" w:hint="default"/>
      </w:rPr>
    </w:lvl>
    <w:lvl w:ilvl="3" w:tplc="7DC0CABE" w:tentative="1">
      <w:start w:val="1"/>
      <w:numFmt w:val="bullet"/>
      <w:lvlText w:val=""/>
      <w:lvlJc w:val="left"/>
      <w:pPr>
        <w:ind w:left="3600" w:hanging="360"/>
      </w:pPr>
      <w:rPr>
        <w:rFonts w:ascii="Symbol" w:hAnsi="Symbol" w:hint="default"/>
      </w:rPr>
    </w:lvl>
    <w:lvl w:ilvl="4" w:tplc="9124AC12" w:tentative="1">
      <w:start w:val="1"/>
      <w:numFmt w:val="bullet"/>
      <w:lvlText w:val="o"/>
      <w:lvlJc w:val="left"/>
      <w:pPr>
        <w:ind w:left="4320" w:hanging="360"/>
      </w:pPr>
      <w:rPr>
        <w:rFonts w:ascii="Courier New" w:hAnsi="Courier New" w:cs="Courier New" w:hint="default"/>
      </w:rPr>
    </w:lvl>
    <w:lvl w:ilvl="5" w:tplc="A46C610C" w:tentative="1">
      <w:start w:val="1"/>
      <w:numFmt w:val="bullet"/>
      <w:lvlText w:val=""/>
      <w:lvlJc w:val="left"/>
      <w:pPr>
        <w:ind w:left="5040" w:hanging="360"/>
      </w:pPr>
      <w:rPr>
        <w:rFonts w:ascii="Wingdings" w:hAnsi="Wingdings" w:hint="default"/>
      </w:rPr>
    </w:lvl>
    <w:lvl w:ilvl="6" w:tplc="6FB83DA8" w:tentative="1">
      <w:start w:val="1"/>
      <w:numFmt w:val="bullet"/>
      <w:lvlText w:val=""/>
      <w:lvlJc w:val="left"/>
      <w:pPr>
        <w:ind w:left="5760" w:hanging="360"/>
      </w:pPr>
      <w:rPr>
        <w:rFonts w:ascii="Symbol" w:hAnsi="Symbol" w:hint="default"/>
      </w:rPr>
    </w:lvl>
    <w:lvl w:ilvl="7" w:tplc="B2FABC1E" w:tentative="1">
      <w:start w:val="1"/>
      <w:numFmt w:val="bullet"/>
      <w:lvlText w:val="o"/>
      <w:lvlJc w:val="left"/>
      <w:pPr>
        <w:ind w:left="6480" w:hanging="360"/>
      </w:pPr>
      <w:rPr>
        <w:rFonts w:ascii="Courier New" w:hAnsi="Courier New" w:cs="Courier New" w:hint="default"/>
      </w:rPr>
    </w:lvl>
    <w:lvl w:ilvl="8" w:tplc="78E0B3C4" w:tentative="1">
      <w:start w:val="1"/>
      <w:numFmt w:val="bullet"/>
      <w:lvlText w:val=""/>
      <w:lvlJc w:val="left"/>
      <w:pPr>
        <w:ind w:left="7200" w:hanging="360"/>
      </w:pPr>
      <w:rPr>
        <w:rFonts w:ascii="Wingdings" w:hAnsi="Wingdings" w:hint="default"/>
      </w:rPr>
    </w:lvl>
  </w:abstractNum>
  <w:abstractNum w:abstractNumId="56" w15:restartNumberingAfterBreak="0">
    <w:nsid w:val="38514B76"/>
    <w:multiLevelType w:val="hybridMultilevel"/>
    <w:tmpl w:val="99A85CDC"/>
    <w:lvl w:ilvl="0" w:tplc="1A9E64B0">
      <w:start w:val="1"/>
      <w:numFmt w:val="decimal"/>
      <w:lvlText w:val="2.2.%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388D4083"/>
    <w:multiLevelType w:val="hybridMultilevel"/>
    <w:tmpl w:val="E418F894"/>
    <w:lvl w:ilvl="0" w:tplc="2C9E2C2E">
      <w:start w:val="1"/>
      <w:numFmt w:val="decimal"/>
      <w:lvlText w:val="4.%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9DC7912"/>
    <w:multiLevelType w:val="hybridMultilevel"/>
    <w:tmpl w:val="AD622A7C"/>
    <w:lvl w:ilvl="0" w:tplc="C1AA423A">
      <w:start w:val="1"/>
      <w:numFmt w:val="decimal"/>
      <w:lvlText w:val="25.%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A021678"/>
    <w:multiLevelType w:val="hybridMultilevel"/>
    <w:tmpl w:val="151C5324"/>
    <w:lvl w:ilvl="0" w:tplc="325094B4">
      <w:start w:val="1"/>
      <w:numFmt w:val="decimal"/>
      <w:lvlText w:val="6.%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E2B3C99"/>
    <w:multiLevelType w:val="hybridMultilevel"/>
    <w:tmpl w:val="EE64299C"/>
    <w:lvl w:ilvl="0" w:tplc="B234E66E">
      <w:start w:val="1"/>
      <w:numFmt w:val="decimal"/>
      <w:lvlText w:val="2.1.%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E5D3DA7"/>
    <w:multiLevelType w:val="multilevel"/>
    <w:tmpl w:val="D5DABAB2"/>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0117BD3"/>
    <w:multiLevelType w:val="hybridMultilevel"/>
    <w:tmpl w:val="1CFEBEE4"/>
    <w:lvl w:ilvl="0" w:tplc="87DEC4E4">
      <w:start w:val="1"/>
      <w:numFmt w:val="decimal"/>
      <w:lvlText w:val="48.3.%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07929DF"/>
    <w:multiLevelType w:val="hybridMultilevel"/>
    <w:tmpl w:val="42A898D4"/>
    <w:lvl w:ilvl="0" w:tplc="1702F2C8">
      <w:start w:val="1"/>
      <w:numFmt w:val="decimal"/>
      <w:lvlText w:val="41.6.%1"/>
      <w:lvlJc w:val="left"/>
      <w:pPr>
        <w:ind w:left="720" w:hanging="360"/>
      </w:pPr>
      <w:rPr>
        <w:rFonts w:ascii="Arial" w:hAnsi="Arial" w:cs="Arial"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07B7B9E"/>
    <w:multiLevelType w:val="hybridMultilevel"/>
    <w:tmpl w:val="11D2E926"/>
    <w:lvl w:ilvl="0" w:tplc="D5941B32">
      <w:start w:val="1"/>
      <w:numFmt w:val="decimal"/>
      <w:lvlText w:val="11.%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1075D42"/>
    <w:multiLevelType w:val="hybridMultilevel"/>
    <w:tmpl w:val="088E7A18"/>
    <w:lvl w:ilvl="0" w:tplc="E3ACEC0E">
      <w:start w:val="1"/>
      <w:numFmt w:val="decimal"/>
      <w:lvlText w:val="58.4.%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18309E8"/>
    <w:multiLevelType w:val="hybridMultilevel"/>
    <w:tmpl w:val="78E42EEA"/>
    <w:lvl w:ilvl="0" w:tplc="08B4290E">
      <w:start w:val="1"/>
      <w:numFmt w:val="decimal"/>
      <w:lvlText w:val="20.6.%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7" w15:restartNumberingAfterBreak="0">
    <w:nsid w:val="434323BA"/>
    <w:multiLevelType w:val="hybridMultilevel"/>
    <w:tmpl w:val="CFCC6F22"/>
    <w:lvl w:ilvl="0" w:tplc="4B2678E0">
      <w:start w:val="1"/>
      <w:numFmt w:val="decimal"/>
      <w:lvlText w:val="23.%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3A72425"/>
    <w:multiLevelType w:val="hybridMultilevel"/>
    <w:tmpl w:val="41282E98"/>
    <w:lvl w:ilvl="0" w:tplc="7C58D6E8">
      <w:start w:val="1"/>
      <w:numFmt w:val="decimal"/>
      <w:lvlText w:val="59.4.%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3E72489"/>
    <w:multiLevelType w:val="hybridMultilevel"/>
    <w:tmpl w:val="C94AAAD6"/>
    <w:lvl w:ilvl="0" w:tplc="CDEA0A7A">
      <w:start w:val="1"/>
      <w:numFmt w:val="decimal"/>
      <w:lvlText w:val="48.7.%1"/>
      <w:lvlJc w:val="left"/>
      <w:pPr>
        <w:ind w:left="1440" w:hanging="360"/>
      </w:pPr>
      <w:rPr>
        <w:rFonts w:ascii="Arial" w:hAnsi="Arial" w:cs="Arial" w:hint="default"/>
        <w:b w:val="0"/>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 w15:restartNumberingAfterBreak="0">
    <w:nsid w:val="44757D2B"/>
    <w:multiLevelType w:val="multilevel"/>
    <w:tmpl w:val="572CB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4D67987"/>
    <w:multiLevelType w:val="hybridMultilevel"/>
    <w:tmpl w:val="EBD6FB80"/>
    <w:lvl w:ilvl="0" w:tplc="BCF4761E">
      <w:start w:val="1"/>
      <w:numFmt w:val="bullet"/>
      <w:pStyle w:val="subclause1Bullet2"/>
      <w:lvlText w:val=""/>
      <w:lvlJc w:val="left"/>
      <w:pPr>
        <w:ind w:left="1440" w:hanging="360"/>
      </w:pPr>
      <w:rPr>
        <w:rFonts w:ascii="Symbol" w:hAnsi="Symbol" w:hint="default"/>
        <w:color w:val="000000"/>
      </w:rPr>
    </w:lvl>
    <w:lvl w:ilvl="1" w:tplc="CC880C5C" w:tentative="1">
      <w:start w:val="1"/>
      <w:numFmt w:val="bullet"/>
      <w:lvlText w:val="o"/>
      <w:lvlJc w:val="left"/>
      <w:pPr>
        <w:ind w:left="2160" w:hanging="360"/>
      </w:pPr>
      <w:rPr>
        <w:rFonts w:ascii="Courier New" w:hAnsi="Courier New" w:cs="Courier New" w:hint="default"/>
      </w:rPr>
    </w:lvl>
    <w:lvl w:ilvl="2" w:tplc="829C2FD0" w:tentative="1">
      <w:start w:val="1"/>
      <w:numFmt w:val="bullet"/>
      <w:lvlText w:val=""/>
      <w:lvlJc w:val="left"/>
      <w:pPr>
        <w:ind w:left="2880" w:hanging="360"/>
      </w:pPr>
      <w:rPr>
        <w:rFonts w:ascii="Wingdings" w:hAnsi="Wingdings" w:hint="default"/>
      </w:rPr>
    </w:lvl>
    <w:lvl w:ilvl="3" w:tplc="83A6D70A" w:tentative="1">
      <w:start w:val="1"/>
      <w:numFmt w:val="bullet"/>
      <w:lvlText w:val=""/>
      <w:lvlJc w:val="left"/>
      <w:pPr>
        <w:ind w:left="3600" w:hanging="360"/>
      </w:pPr>
      <w:rPr>
        <w:rFonts w:ascii="Symbol" w:hAnsi="Symbol" w:hint="default"/>
      </w:rPr>
    </w:lvl>
    <w:lvl w:ilvl="4" w:tplc="115AE5F2" w:tentative="1">
      <w:start w:val="1"/>
      <w:numFmt w:val="bullet"/>
      <w:lvlText w:val="o"/>
      <w:lvlJc w:val="left"/>
      <w:pPr>
        <w:ind w:left="4320" w:hanging="360"/>
      </w:pPr>
      <w:rPr>
        <w:rFonts w:ascii="Courier New" w:hAnsi="Courier New" w:cs="Courier New" w:hint="default"/>
      </w:rPr>
    </w:lvl>
    <w:lvl w:ilvl="5" w:tplc="02A4BFC4" w:tentative="1">
      <w:start w:val="1"/>
      <w:numFmt w:val="bullet"/>
      <w:lvlText w:val=""/>
      <w:lvlJc w:val="left"/>
      <w:pPr>
        <w:ind w:left="5040" w:hanging="360"/>
      </w:pPr>
      <w:rPr>
        <w:rFonts w:ascii="Wingdings" w:hAnsi="Wingdings" w:hint="default"/>
      </w:rPr>
    </w:lvl>
    <w:lvl w:ilvl="6" w:tplc="74D479C4" w:tentative="1">
      <w:start w:val="1"/>
      <w:numFmt w:val="bullet"/>
      <w:lvlText w:val=""/>
      <w:lvlJc w:val="left"/>
      <w:pPr>
        <w:ind w:left="5760" w:hanging="360"/>
      </w:pPr>
      <w:rPr>
        <w:rFonts w:ascii="Symbol" w:hAnsi="Symbol" w:hint="default"/>
      </w:rPr>
    </w:lvl>
    <w:lvl w:ilvl="7" w:tplc="B8A41296" w:tentative="1">
      <w:start w:val="1"/>
      <w:numFmt w:val="bullet"/>
      <w:lvlText w:val="o"/>
      <w:lvlJc w:val="left"/>
      <w:pPr>
        <w:ind w:left="6480" w:hanging="360"/>
      </w:pPr>
      <w:rPr>
        <w:rFonts w:ascii="Courier New" w:hAnsi="Courier New" w:cs="Courier New" w:hint="default"/>
      </w:rPr>
    </w:lvl>
    <w:lvl w:ilvl="8" w:tplc="83109498" w:tentative="1">
      <w:start w:val="1"/>
      <w:numFmt w:val="bullet"/>
      <w:lvlText w:val=""/>
      <w:lvlJc w:val="left"/>
      <w:pPr>
        <w:ind w:left="7200" w:hanging="360"/>
      </w:pPr>
      <w:rPr>
        <w:rFonts w:ascii="Wingdings" w:hAnsi="Wingdings" w:hint="default"/>
      </w:rPr>
    </w:lvl>
  </w:abstractNum>
  <w:abstractNum w:abstractNumId="72" w15:restartNumberingAfterBreak="0">
    <w:nsid w:val="44E96665"/>
    <w:multiLevelType w:val="hybridMultilevel"/>
    <w:tmpl w:val="EF1E142A"/>
    <w:lvl w:ilvl="0" w:tplc="45AC3110">
      <w:start w:val="1"/>
      <w:numFmt w:val="bullet"/>
      <w:pStyle w:val="subclause3Bullet1"/>
      <w:lvlText w:val=""/>
      <w:lvlJc w:val="left"/>
      <w:pPr>
        <w:ind w:left="2988" w:hanging="360"/>
      </w:pPr>
      <w:rPr>
        <w:rFonts w:ascii="Symbol" w:hAnsi="Symbol" w:hint="default"/>
        <w:color w:val="000000"/>
      </w:rPr>
    </w:lvl>
    <w:lvl w:ilvl="1" w:tplc="8974D128" w:tentative="1">
      <w:start w:val="1"/>
      <w:numFmt w:val="bullet"/>
      <w:lvlText w:val="o"/>
      <w:lvlJc w:val="left"/>
      <w:pPr>
        <w:ind w:left="3708" w:hanging="360"/>
      </w:pPr>
      <w:rPr>
        <w:rFonts w:ascii="Courier New" w:hAnsi="Courier New" w:cs="Courier New" w:hint="default"/>
      </w:rPr>
    </w:lvl>
    <w:lvl w:ilvl="2" w:tplc="A6B62292" w:tentative="1">
      <w:start w:val="1"/>
      <w:numFmt w:val="bullet"/>
      <w:lvlText w:val=""/>
      <w:lvlJc w:val="left"/>
      <w:pPr>
        <w:ind w:left="4428" w:hanging="360"/>
      </w:pPr>
      <w:rPr>
        <w:rFonts w:ascii="Wingdings" w:hAnsi="Wingdings" w:hint="default"/>
      </w:rPr>
    </w:lvl>
    <w:lvl w:ilvl="3" w:tplc="85F0B6FA" w:tentative="1">
      <w:start w:val="1"/>
      <w:numFmt w:val="bullet"/>
      <w:lvlText w:val=""/>
      <w:lvlJc w:val="left"/>
      <w:pPr>
        <w:ind w:left="5148" w:hanging="360"/>
      </w:pPr>
      <w:rPr>
        <w:rFonts w:ascii="Symbol" w:hAnsi="Symbol" w:hint="default"/>
      </w:rPr>
    </w:lvl>
    <w:lvl w:ilvl="4" w:tplc="038C52DA" w:tentative="1">
      <w:start w:val="1"/>
      <w:numFmt w:val="bullet"/>
      <w:lvlText w:val="o"/>
      <w:lvlJc w:val="left"/>
      <w:pPr>
        <w:ind w:left="5868" w:hanging="360"/>
      </w:pPr>
      <w:rPr>
        <w:rFonts w:ascii="Courier New" w:hAnsi="Courier New" w:cs="Courier New" w:hint="default"/>
      </w:rPr>
    </w:lvl>
    <w:lvl w:ilvl="5" w:tplc="FFF85368" w:tentative="1">
      <w:start w:val="1"/>
      <w:numFmt w:val="bullet"/>
      <w:lvlText w:val=""/>
      <w:lvlJc w:val="left"/>
      <w:pPr>
        <w:ind w:left="6588" w:hanging="360"/>
      </w:pPr>
      <w:rPr>
        <w:rFonts w:ascii="Wingdings" w:hAnsi="Wingdings" w:hint="default"/>
      </w:rPr>
    </w:lvl>
    <w:lvl w:ilvl="6" w:tplc="4448ECE0" w:tentative="1">
      <w:start w:val="1"/>
      <w:numFmt w:val="bullet"/>
      <w:lvlText w:val=""/>
      <w:lvlJc w:val="left"/>
      <w:pPr>
        <w:ind w:left="7308" w:hanging="360"/>
      </w:pPr>
      <w:rPr>
        <w:rFonts w:ascii="Symbol" w:hAnsi="Symbol" w:hint="default"/>
      </w:rPr>
    </w:lvl>
    <w:lvl w:ilvl="7" w:tplc="F23EEDA6" w:tentative="1">
      <w:start w:val="1"/>
      <w:numFmt w:val="bullet"/>
      <w:lvlText w:val="o"/>
      <w:lvlJc w:val="left"/>
      <w:pPr>
        <w:ind w:left="8028" w:hanging="360"/>
      </w:pPr>
      <w:rPr>
        <w:rFonts w:ascii="Courier New" w:hAnsi="Courier New" w:cs="Courier New" w:hint="default"/>
      </w:rPr>
    </w:lvl>
    <w:lvl w:ilvl="8" w:tplc="A2CA96B2" w:tentative="1">
      <w:start w:val="1"/>
      <w:numFmt w:val="bullet"/>
      <w:lvlText w:val=""/>
      <w:lvlJc w:val="left"/>
      <w:pPr>
        <w:ind w:left="8748" w:hanging="360"/>
      </w:pPr>
      <w:rPr>
        <w:rFonts w:ascii="Wingdings" w:hAnsi="Wingdings" w:hint="default"/>
      </w:rPr>
    </w:lvl>
  </w:abstractNum>
  <w:abstractNum w:abstractNumId="73" w15:restartNumberingAfterBreak="0">
    <w:nsid w:val="453136FE"/>
    <w:multiLevelType w:val="hybridMultilevel"/>
    <w:tmpl w:val="73AC073E"/>
    <w:lvl w:ilvl="0" w:tplc="2884C90A">
      <w:start w:val="1"/>
      <w:numFmt w:val="decimal"/>
      <w:lvlText w:val="46.6.%1"/>
      <w:lvlJc w:val="left"/>
      <w:pPr>
        <w:ind w:left="1440" w:hanging="360"/>
      </w:pPr>
      <w:rPr>
        <w:rFonts w:ascii="Arial" w:hAnsi="Arial" w:cs="Arial" w:hint="default"/>
        <w:b w:val="0"/>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45615FE1"/>
    <w:multiLevelType w:val="hybridMultilevel"/>
    <w:tmpl w:val="14FEC4EE"/>
    <w:lvl w:ilvl="0" w:tplc="DB2CB5F8">
      <w:start w:val="1"/>
      <w:numFmt w:val="decimal"/>
      <w:lvlText w:val="35.%1"/>
      <w:lvlJc w:val="left"/>
      <w:pPr>
        <w:ind w:left="720" w:hanging="360"/>
      </w:pPr>
      <w:rPr>
        <w:rFonts w:ascii="Arial" w:hAnsi="Arial" w:cs="Arial"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5FC17CB"/>
    <w:multiLevelType w:val="hybridMultilevel"/>
    <w:tmpl w:val="E84E7E9E"/>
    <w:lvl w:ilvl="0" w:tplc="FF064394">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7" w15:restartNumberingAfterBreak="0">
    <w:nsid w:val="46AC04C6"/>
    <w:multiLevelType w:val="hybridMultilevel"/>
    <w:tmpl w:val="E6C47700"/>
    <w:lvl w:ilvl="0" w:tplc="E60A9968">
      <w:start w:val="1"/>
      <w:numFmt w:val="bullet"/>
      <w:pStyle w:val="subclause2Bullet1"/>
      <w:lvlText w:val=""/>
      <w:lvlJc w:val="left"/>
      <w:pPr>
        <w:ind w:left="2279" w:hanging="360"/>
      </w:pPr>
      <w:rPr>
        <w:rFonts w:ascii="Symbol" w:hAnsi="Symbol" w:hint="default"/>
        <w:color w:val="000000"/>
      </w:rPr>
    </w:lvl>
    <w:lvl w:ilvl="1" w:tplc="D9788DCC" w:tentative="1">
      <w:start w:val="1"/>
      <w:numFmt w:val="bullet"/>
      <w:lvlText w:val="o"/>
      <w:lvlJc w:val="left"/>
      <w:pPr>
        <w:ind w:left="2999" w:hanging="360"/>
      </w:pPr>
      <w:rPr>
        <w:rFonts w:ascii="Courier New" w:hAnsi="Courier New" w:cs="Courier New" w:hint="default"/>
      </w:rPr>
    </w:lvl>
    <w:lvl w:ilvl="2" w:tplc="41560F40" w:tentative="1">
      <w:start w:val="1"/>
      <w:numFmt w:val="bullet"/>
      <w:lvlText w:val=""/>
      <w:lvlJc w:val="left"/>
      <w:pPr>
        <w:ind w:left="3719" w:hanging="360"/>
      </w:pPr>
      <w:rPr>
        <w:rFonts w:ascii="Wingdings" w:hAnsi="Wingdings" w:hint="default"/>
      </w:rPr>
    </w:lvl>
    <w:lvl w:ilvl="3" w:tplc="4B58D7FE" w:tentative="1">
      <w:start w:val="1"/>
      <w:numFmt w:val="bullet"/>
      <w:lvlText w:val=""/>
      <w:lvlJc w:val="left"/>
      <w:pPr>
        <w:ind w:left="4439" w:hanging="360"/>
      </w:pPr>
      <w:rPr>
        <w:rFonts w:ascii="Symbol" w:hAnsi="Symbol" w:hint="default"/>
      </w:rPr>
    </w:lvl>
    <w:lvl w:ilvl="4" w:tplc="C0A4EDF6" w:tentative="1">
      <w:start w:val="1"/>
      <w:numFmt w:val="bullet"/>
      <w:lvlText w:val="o"/>
      <w:lvlJc w:val="left"/>
      <w:pPr>
        <w:ind w:left="5159" w:hanging="360"/>
      </w:pPr>
      <w:rPr>
        <w:rFonts w:ascii="Courier New" w:hAnsi="Courier New" w:cs="Courier New" w:hint="default"/>
      </w:rPr>
    </w:lvl>
    <w:lvl w:ilvl="5" w:tplc="A4EEE9B6" w:tentative="1">
      <w:start w:val="1"/>
      <w:numFmt w:val="bullet"/>
      <w:lvlText w:val=""/>
      <w:lvlJc w:val="left"/>
      <w:pPr>
        <w:ind w:left="5879" w:hanging="360"/>
      </w:pPr>
      <w:rPr>
        <w:rFonts w:ascii="Wingdings" w:hAnsi="Wingdings" w:hint="default"/>
      </w:rPr>
    </w:lvl>
    <w:lvl w:ilvl="6" w:tplc="6C80D020" w:tentative="1">
      <w:start w:val="1"/>
      <w:numFmt w:val="bullet"/>
      <w:lvlText w:val=""/>
      <w:lvlJc w:val="left"/>
      <w:pPr>
        <w:ind w:left="6599" w:hanging="360"/>
      </w:pPr>
      <w:rPr>
        <w:rFonts w:ascii="Symbol" w:hAnsi="Symbol" w:hint="default"/>
      </w:rPr>
    </w:lvl>
    <w:lvl w:ilvl="7" w:tplc="0326185E" w:tentative="1">
      <w:start w:val="1"/>
      <w:numFmt w:val="bullet"/>
      <w:lvlText w:val="o"/>
      <w:lvlJc w:val="left"/>
      <w:pPr>
        <w:ind w:left="7319" w:hanging="360"/>
      </w:pPr>
      <w:rPr>
        <w:rFonts w:ascii="Courier New" w:hAnsi="Courier New" w:cs="Courier New" w:hint="default"/>
      </w:rPr>
    </w:lvl>
    <w:lvl w:ilvl="8" w:tplc="10EA4202" w:tentative="1">
      <w:start w:val="1"/>
      <w:numFmt w:val="bullet"/>
      <w:lvlText w:val=""/>
      <w:lvlJc w:val="left"/>
      <w:pPr>
        <w:ind w:left="8039" w:hanging="360"/>
      </w:pPr>
      <w:rPr>
        <w:rFonts w:ascii="Wingdings" w:hAnsi="Wingdings" w:hint="default"/>
      </w:rPr>
    </w:lvl>
  </w:abstractNum>
  <w:abstractNum w:abstractNumId="78" w15:restartNumberingAfterBreak="0">
    <w:nsid w:val="46E160CF"/>
    <w:multiLevelType w:val="hybridMultilevel"/>
    <w:tmpl w:val="4AA2A252"/>
    <w:lvl w:ilvl="0" w:tplc="A1C6A30A">
      <w:start w:val="1"/>
      <w:numFmt w:val="decimal"/>
      <w:lvlText w:val="6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7264CF8"/>
    <w:multiLevelType w:val="hybridMultilevel"/>
    <w:tmpl w:val="5B427D26"/>
    <w:lvl w:ilvl="0" w:tplc="07BACF08">
      <w:start w:val="1"/>
      <w:numFmt w:val="decimal"/>
      <w:lvlText w:val="16.%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7F42723"/>
    <w:multiLevelType w:val="hybridMultilevel"/>
    <w:tmpl w:val="C5A02EE6"/>
    <w:lvl w:ilvl="0" w:tplc="C264FD68">
      <w:start w:val="1"/>
      <w:numFmt w:val="bullet"/>
      <w:pStyle w:val="subclause1Bullet1"/>
      <w:lvlText w:val=""/>
      <w:lvlJc w:val="left"/>
      <w:pPr>
        <w:ind w:left="1440" w:hanging="360"/>
      </w:pPr>
      <w:rPr>
        <w:rFonts w:ascii="Symbol" w:hAnsi="Symbol" w:hint="default"/>
        <w:color w:val="000000"/>
      </w:rPr>
    </w:lvl>
    <w:lvl w:ilvl="1" w:tplc="1310C07E" w:tentative="1">
      <w:start w:val="1"/>
      <w:numFmt w:val="bullet"/>
      <w:lvlText w:val="o"/>
      <w:lvlJc w:val="left"/>
      <w:pPr>
        <w:ind w:left="2160" w:hanging="360"/>
      </w:pPr>
      <w:rPr>
        <w:rFonts w:ascii="Courier New" w:hAnsi="Courier New" w:cs="Courier New" w:hint="default"/>
      </w:rPr>
    </w:lvl>
    <w:lvl w:ilvl="2" w:tplc="36282E72" w:tentative="1">
      <w:start w:val="1"/>
      <w:numFmt w:val="bullet"/>
      <w:lvlText w:val=""/>
      <w:lvlJc w:val="left"/>
      <w:pPr>
        <w:ind w:left="2880" w:hanging="360"/>
      </w:pPr>
      <w:rPr>
        <w:rFonts w:ascii="Wingdings" w:hAnsi="Wingdings" w:hint="default"/>
      </w:rPr>
    </w:lvl>
    <w:lvl w:ilvl="3" w:tplc="43906C9A" w:tentative="1">
      <w:start w:val="1"/>
      <w:numFmt w:val="bullet"/>
      <w:lvlText w:val=""/>
      <w:lvlJc w:val="left"/>
      <w:pPr>
        <w:ind w:left="3600" w:hanging="360"/>
      </w:pPr>
      <w:rPr>
        <w:rFonts w:ascii="Symbol" w:hAnsi="Symbol" w:hint="default"/>
      </w:rPr>
    </w:lvl>
    <w:lvl w:ilvl="4" w:tplc="BE3449C8" w:tentative="1">
      <w:start w:val="1"/>
      <w:numFmt w:val="bullet"/>
      <w:lvlText w:val="o"/>
      <w:lvlJc w:val="left"/>
      <w:pPr>
        <w:ind w:left="4320" w:hanging="360"/>
      </w:pPr>
      <w:rPr>
        <w:rFonts w:ascii="Courier New" w:hAnsi="Courier New" w:cs="Courier New" w:hint="default"/>
      </w:rPr>
    </w:lvl>
    <w:lvl w:ilvl="5" w:tplc="EFAC1ADA" w:tentative="1">
      <w:start w:val="1"/>
      <w:numFmt w:val="bullet"/>
      <w:lvlText w:val=""/>
      <w:lvlJc w:val="left"/>
      <w:pPr>
        <w:ind w:left="5040" w:hanging="360"/>
      </w:pPr>
      <w:rPr>
        <w:rFonts w:ascii="Wingdings" w:hAnsi="Wingdings" w:hint="default"/>
      </w:rPr>
    </w:lvl>
    <w:lvl w:ilvl="6" w:tplc="5DC60260" w:tentative="1">
      <w:start w:val="1"/>
      <w:numFmt w:val="bullet"/>
      <w:lvlText w:val=""/>
      <w:lvlJc w:val="left"/>
      <w:pPr>
        <w:ind w:left="5760" w:hanging="360"/>
      </w:pPr>
      <w:rPr>
        <w:rFonts w:ascii="Symbol" w:hAnsi="Symbol" w:hint="default"/>
      </w:rPr>
    </w:lvl>
    <w:lvl w:ilvl="7" w:tplc="801AEF8C" w:tentative="1">
      <w:start w:val="1"/>
      <w:numFmt w:val="bullet"/>
      <w:lvlText w:val="o"/>
      <w:lvlJc w:val="left"/>
      <w:pPr>
        <w:ind w:left="6480" w:hanging="360"/>
      </w:pPr>
      <w:rPr>
        <w:rFonts w:ascii="Courier New" w:hAnsi="Courier New" w:cs="Courier New" w:hint="default"/>
      </w:rPr>
    </w:lvl>
    <w:lvl w:ilvl="8" w:tplc="809089EE" w:tentative="1">
      <w:start w:val="1"/>
      <w:numFmt w:val="bullet"/>
      <w:lvlText w:val=""/>
      <w:lvlJc w:val="left"/>
      <w:pPr>
        <w:ind w:left="7200" w:hanging="360"/>
      </w:pPr>
      <w:rPr>
        <w:rFonts w:ascii="Wingdings" w:hAnsi="Wingdings" w:hint="default"/>
      </w:rPr>
    </w:lvl>
  </w:abstractNum>
  <w:abstractNum w:abstractNumId="81" w15:restartNumberingAfterBreak="0">
    <w:nsid w:val="4DCB243D"/>
    <w:multiLevelType w:val="hybridMultilevel"/>
    <w:tmpl w:val="5DD2DC98"/>
    <w:lvl w:ilvl="0" w:tplc="972A9190">
      <w:start w:val="1"/>
      <w:numFmt w:val="decimal"/>
      <w:lvlText w:val="44.4.%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E9B6207"/>
    <w:multiLevelType w:val="hybridMultilevel"/>
    <w:tmpl w:val="61BCF21A"/>
    <w:lvl w:ilvl="0" w:tplc="6638CCE2">
      <w:start w:val="1"/>
      <w:numFmt w:val="decimal"/>
      <w:lvlText w:val="18.5.%1"/>
      <w:lvlJc w:val="left"/>
      <w:pPr>
        <w:ind w:left="1440" w:hanging="360"/>
      </w:pPr>
      <w:rPr>
        <w:rFonts w:ascii="Arial" w:hAnsi="Arial" w:cs="Arial" w:hint="default"/>
        <w:b w:val="0"/>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4F3D25D2"/>
    <w:multiLevelType w:val="multilevel"/>
    <w:tmpl w:val="6B36736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4" w15:restartNumberingAfterBreak="0">
    <w:nsid w:val="52DC1B23"/>
    <w:multiLevelType w:val="multilevel"/>
    <w:tmpl w:val="5972E1BE"/>
    <w:lvl w:ilvl="0">
      <w:start w:val="23"/>
      <w:numFmt w:val="decimal"/>
      <w:lvlText w:val="%1"/>
      <w:lvlJc w:val="left"/>
      <w:pPr>
        <w:ind w:left="709" w:hanging="709"/>
      </w:pPr>
      <w:rPr>
        <w:b/>
      </w:rPr>
    </w:lvl>
    <w:lvl w:ilvl="1">
      <w:start w:val="1"/>
      <w:numFmt w:val="decimal"/>
      <w:lvlText w:val="%2."/>
      <w:lvlJc w:val="left"/>
      <w:pPr>
        <w:ind w:left="709" w:hanging="709"/>
      </w:pPr>
      <w:rPr>
        <w:b/>
        <w:bCs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5" w15:restartNumberingAfterBreak="0">
    <w:nsid w:val="539D0476"/>
    <w:multiLevelType w:val="hybridMultilevel"/>
    <w:tmpl w:val="C7849034"/>
    <w:lvl w:ilvl="0" w:tplc="8260022A">
      <w:start w:val="1"/>
      <w:numFmt w:val="decimal"/>
      <w:lvlText w:val="54.1.12.%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3CF7C00"/>
    <w:multiLevelType w:val="hybridMultilevel"/>
    <w:tmpl w:val="9E025B42"/>
    <w:lvl w:ilvl="0" w:tplc="D8107114">
      <w:start w:val="1"/>
      <w:numFmt w:val="decimal"/>
      <w:lvlText w:val="34.1.%1"/>
      <w:lvlJc w:val="left"/>
      <w:pPr>
        <w:ind w:left="720" w:hanging="360"/>
      </w:pPr>
      <w:rPr>
        <w:rFonts w:ascii="Arial" w:hAnsi="Arial" w:cs="Arial"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3E95122"/>
    <w:multiLevelType w:val="hybridMultilevel"/>
    <w:tmpl w:val="F5901608"/>
    <w:lvl w:ilvl="0" w:tplc="6F4E90A8">
      <w:start w:val="1"/>
      <w:numFmt w:val="lowerRoman"/>
      <w:lvlText w:val="%1)"/>
      <w:lvlJc w:val="left"/>
      <w:pPr>
        <w:ind w:left="1507"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5CB0AF0"/>
    <w:multiLevelType w:val="hybridMultilevel"/>
    <w:tmpl w:val="EB98B43A"/>
    <w:lvl w:ilvl="0" w:tplc="56BC0408">
      <w:start w:val="1"/>
      <w:numFmt w:val="decimal"/>
      <w:pStyle w:val="LongQuestionPara"/>
      <w:lvlText w:val="%1."/>
      <w:lvlJc w:val="left"/>
      <w:pPr>
        <w:ind w:left="360" w:hanging="360"/>
      </w:pPr>
      <w:rPr>
        <w:rFonts w:hint="default"/>
        <w:b/>
        <w:i w:val="0"/>
        <w:color w:val="000000"/>
        <w:sz w:val="24"/>
      </w:rPr>
    </w:lvl>
    <w:lvl w:ilvl="1" w:tplc="0A6C2B9E" w:tentative="1">
      <w:start w:val="1"/>
      <w:numFmt w:val="lowerLetter"/>
      <w:lvlText w:val="%2."/>
      <w:lvlJc w:val="left"/>
      <w:pPr>
        <w:ind w:left="1440" w:hanging="360"/>
      </w:pPr>
    </w:lvl>
    <w:lvl w:ilvl="2" w:tplc="B908FA58" w:tentative="1">
      <w:start w:val="1"/>
      <w:numFmt w:val="lowerRoman"/>
      <w:lvlText w:val="%3."/>
      <w:lvlJc w:val="right"/>
      <w:pPr>
        <w:ind w:left="2160" w:hanging="180"/>
      </w:pPr>
    </w:lvl>
    <w:lvl w:ilvl="3" w:tplc="965A7EBA" w:tentative="1">
      <w:start w:val="1"/>
      <w:numFmt w:val="decimal"/>
      <w:lvlText w:val="%4."/>
      <w:lvlJc w:val="left"/>
      <w:pPr>
        <w:ind w:left="2880" w:hanging="360"/>
      </w:pPr>
    </w:lvl>
    <w:lvl w:ilvl="4" w:tplc="48DC7120" w:tentative="1">
      <w:start w:val="1"/>
      <w:numFmt w:val="lowerLetter"/>
      <w:lvlText w:val="%5."/>
      <w:lvlJc w:val="left"/>
      <w:pPr>
        <w:ind w:left="3600" w:hanging="360"/>
      </w:pPr>
    </w:lvl>
    <w:lvl w:ilvl="5" w:tplc="64768256" w:tentative="1">
      <w:start w:val="1"/>
      <w:numFmt w:val="lowerRoman"/>
      <w:lvlText w:val="%6."/>
      <w:lvlJc w:val="right"/>
      <w:pPr>
        <w:ind w:left="4320" w:hanging="180"/>
      </w:pPr>
    </w:lvl>
    <w:lvl w:ilvl="6" w:tplc="B45E0544" w:tentative="1">
      <w:start w:val="1"/>
      <w:numFmt w:val="decimal"/>
      <w:lvlText w:val="%7."/>
      <w:lvlJc w:val="left"/>
      <w:pPr>
        <w:ind w:left="5040" w:hanging="360"/>
      </w:pPr>
    </w:lvl>
    <w:lvl w:ilvl="7" w:tplc="6CB2898C" w:tentative="1">
      <w:start w:val="1"/>
      <w:numFmt w:val="lowerLetter"/>
      <w:lvlText w:val="%8."/>
      <w:lvlJc w:val="left"/>
      <w:pPr>
        <w:ind w:left="5760" w:hanging="360"/>
      </w:pPr>
    </w:lvl>
    <w:lvl w:ilvl="8" w:tplc="4A260F52" w:tentative="1">
      <w:start w:val="1"/>
      <w:numFmt w:val="lowerRoman"/>
      <w:lvlText w:val="%9."/>
      <w:lvlJc w:val="right"/>
      <w:pPr>
        <w:ind w:left="6480" w:hanging="180"/>
      </w:pPr>
    </w:lvl>
  </w:abstractNum>
  <w:abstractNum w:abstractNumId="89" w15:restartNumberingAfterBreak="0">
    <w:nsid w:val="566934D8"/>
    <w:multiLevelType w:val="multilevel"/>
    <w:tmpl w:val="063C9B36"/>
    <w:lvl w:ilvl="0">
      <w:start w:val="3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91" w15:restartNumberingAfterBreak="0">
    <w:nsid w:val="5A374526"/>
    <w:multiLevelType w:val="hybridMultilevel"/>
    <w:tmpl w:val="9E8C0E46"/>
    <w:lvl w:ilvl="0" w:tplc="6BBA31CE">
      <w:start w:val="1"/>
      <w:numFmt w:val="decimal"/>
      <w:lvlText w:val="45.%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C882217"/>
    <w:multiLevelType w:val="hybridMultilevel"/>
    <w:tmpl w:val="83908F0C"/>
    <w:lvl w:ilvl="0" w:tplc="FB5A6592">
      <w:start w:val="1"/>
      <w:numFmt w:val="decimal"/>
      <w:lvlText w:val="53.%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E6D45A6"/>
    <w:multiLevelType w:val="hybridMultilevel"/>
    <w:tmpl w:val="3D821CDA"/>
    <w:lvl w:ilvl="0" w:tplc="FA0E90F4">
      <w:start w:val="1"/>
      <w:numFmt w:val="lowerLetter"/>
      <w:lvlText w:val="(%1)"/>
      <w:lvlJc w:val="left"/>
      <w:pPr>
        <w:ind w:left="4658" w:hanging="360"/>
      </w:pPr>
      <w:rPr>
        <w:rFonts w:ascii="Arial" w:hAnsi="Arial" w:cs="Arial" w:hint="default"/>
        <w:b w:val="0"/>
      </w:rPr>
    </w:lvl>
    <w:lvl w:ilvl="1" w:tplc="67D854C8">
      <w:start w:val="1"/>
      <w:numFmt w:val="lowerLetter"/>
      <w:lvlText w:val="(%2)"/>
      <w:lvlJc w:val="left"/>
      <w:pPr>
        <w:ind w:left="5378" w:hanging="360"/>
      </w:pPr>
      <w:rPr>
        <w:rFonts w:hint="default"/>
      </w:rPr>
    </w:lvl>
    <w:lvl w:ilvl="2" w:tplc="0809001B" w:tentative="1">
      <w:start w:val="1"/>
      <w:numFmt w:val="lowerRoman"/>
      <w:lvlText w:val="%3."/>
      <w:lvlJc w:val="right"/>
      <w:pPr>
        <w:ind w:left="6098" w:hanging="180"/>
      </w:pPr>
    </w:lvl>
    <w:lvl w:ilvl="3" w:tplc="0809000F" w:tentative="1">
      <w:start w:val="1"/>
      <w:numFmt w:val="decimal"/>
      <w:lvlText w:val="%4."/>
      <w:lvlJc w:val="left"/>
      <w:pPr>
        <w:ind w:left="6818" w:hanging="360"/>
      </w:pPr>
    </w:lvl>
    <w:lvl w:ilvl="4" w:tplc="08090019" w:tentative="1">
      <w:start w:val="1"/>
      <w:numFmt w:val="lowerLetter"/>
      <w:lvlText w:val="%5."/>
      <w:lvlJc w:val="left"/>
      <w:pPr>
        <w:ind w:left="7538" w:hanging="360"/>
      </w:pPr>
    </w:lvl>
    <w:lvl w:ilvl="5" w:tplc="0809001B" w:tentative="1">
      <w:start w:val="1"/>
      <w:numFmt w:val="lowerRoman"/>
      <w:lvlText w:val="%6."/>
      <w:lvlJc w:val="right"/>
      <w:pPr>
        <w:ind w:left="8258" w:hanging="180"/>
      </w:pPr>
    </w:lvl>
    <w:lvl w:ilvl="6" w:tplc="0809000F" w:tentative="1">
      <w:start w:val="1"/>
      <w:numFmt w:val="decimal"/>
      <w:lvlText w:val="%7."/>
      <w:lvlJc w:val="left"/>
      <w:pPr>
        <w:ind w:left="8978" w:hanging="360"/>
      </w:pPr>
    </w:lvl>
    <w:lvl w:ilvl="7" w:tplc="08090019" w:tentative="1">
      <w:start w:val="1"/>
      <w:numFmt w:val="lowerLetter"/>
      <w:lvlText w:val="%8."/>
      <w:lvlJc w:val="left"/>
      <w:pPr>
        <w:ind w:left="9698" w:hanging="360"/>
      </w:pPr>
    </w:lvl>
    <w:lvl w:ilvl="8" w:tplc="0809001B" w:tentative="1">
      <w:start w:val="1"/>
      <w:numFmt w:val="lowerRoman"/>
      <w:lvlText w:val="%9."/>
      <w:lvlJc w:val="right"/>
      <w:pPr>
        <w:ind w:left="10418" w:hanging="180"/>
      </w:pPr>
    </w:lvl>
  </w:abstractNum>
  <w:abstractNum w:abstractNumId="95" w15:restartNumberingAfterBreak="0">
    <w:nsid w:val="60654A69"/>
    <w:multiLevelType w:val="hybridMultilevel"/>
    <w:tmpl w:val="733A0FB2"/>
    <w:lvl w:ilvl="0" w:tplc="5BFE8EC6">
      <w:start w:val="1"/>
      <w:numFmt w:val="decimal"/>
      <w:lvlText w:val="17.%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1071422"/>
    <w:multiLevelType w:val="hybridMultilevel"/>
    <w:tmpl w:val="59B858D8"/>
    <w:lvl w:ilvl="0" w:tplc="B6E28260">
      <w:start w:val="1"/>
      <w:numFmt w:val="bullet"/>
      <w:pStyle w:val="ClauseBullet1"/>
      <w:lvlText w:val=""/>
      <w:lvlJc w:val="left"/>
      <w:pPr>
        <w:ind w:left="1080" w:hanging="360"/>
      </w:pPr>
      <w:rPr>
        <w:rFonts w:ascii="Symbol" w:hAnsi="Symbol" w:hint="default"/>
        <w:color w:val="000000"/>
      </w:rPr>
    </w:lvl>
    <w:lvl w:ilvl="1" w:tplc="27903C12" w:tentative="1">
      <w:start w:val="1"/>
      <w:numFmt w:val="bullet"/>
      <w:lvlText w:val="o"/>
      <w:lvlJc w:val="left"/>
      <w:pPr>
        <w:ind w:left="1800" w:hanging="360"/>
      </w:pPr>
      <w:rPr>
        <w:rFonts w:ascii="Courier New" w:hAnsi="Courier New" w:cs="Courier New" w:hint="default"/>
      </w:rPr>
    </w:lvl>
    <w:lvl w:ilvl="2" w:tplc="0E8ED218" w:tentative="1">
      <w:start w:val="1"/>
      <w:numFmt w:val="bullet"/>
      <w:lvlText w:val=""/>
      <w:lvlJc w:val="left"/>
      <w:pPr>
        <w:ind w:left="2520" w:hanging="360"/>
      </w:pPr>
      <w:rPr>
        <w:rFonts w:ascii="Wingdings" w:hAnsi="Wingdings" w:hint="default"/>
      </w:rPr>
    </w:lvl>
    <w:lvl w:ilvl="3" w:tplc="63EA6824" w:tentative="1">
      <w:start w:val="1"/>
      <w:numFmt w:val="bullet"/>
      <w:lvlText w:val=""/>
      <w:lvlJc w:val="left"/>
      <w:pPr>
        <w:ind w:left="3240" w:hanging="360"/>
      </w:pPr>
      <w:rPr>
        <w:rFonts w:ascii="Symbol" w:hAnsi="Symbol" w:hint="default"/>
      </w:rPr>
    </w:lvl>
    <w:lvl w:ilvl="4" w:tplc="CE9A6A30" w:tentative="1">
      <w:start w:val="1"/>
      <w:numFmt w:val="bullet"/>
      <w:lvlText w:val="o"/>
      <w:lvlJc w:val="left"/>
      <w:pPr>
        <w:ind w:left="3960" w:hanging="360"/>
      </w:pPr>
      <w:rPr>
        <w:rFonts w:ascii="Courier New" w:hAnsi="Courier New" w:cs="Courier New" w:hint="default"/>
      </w:rPr>
    </w:lvl>
    <w:lvl w:ilvl="5" w:tplc="4A261FC0" w:tentative="1">
      <w:start w:val="1"/>
      <w:numFmt w:val="bullet"/>
      <w:lvlText w:val=""/>
      <w:lvlJc w:val="left"/>
      <w:pPr>
        <w:ind w:left="4680" w:hanging="360"/>
      </w:pPr>
      <w:rPr>
        <w:rFonts w:ascii="Wingdings" w:hAnsi="Wingdings" w:hint="default"/>
      </w:rPr>
    </w:lvl>
    <w:lvl w:ilvl="6" w:tplc="6706B520" w:tentative="1">
      <w:start w:val="1"/>
      <w:numFmt w:val="bullet"/>
      <w:lvlText w:val=""/>
      <w:lvlJc w:val="left"/>
      <w:pPr>
        <w:ind w:left="5400" w:hanging="360"/>
      </w:pPr>
      <w:rPr>
        <w:rFonts w:ascii="Symbol" w:hAnsi="Symbol" w:hint="default"/>
      </w:rPr>
    </w:lvl>
    <w:lvl w:ilvl="7" w:tplc="FD4E1E6C" w:tentative="1">
      <w:start w:val="1"/>
      <w:numFmt w:val="bullet"/>
      <w:lvlText w:val="o"/>
      <w:lvlJc w:val="left"/>
      <w:pPr>
        <w:ind w:left="6120" w:hanging="360"/>
      </w:pPr>
      <w:rPr>
        <w:rFonts w:ascii="Courier New" w:hAnsi="Courier New" w:cs="Courier New" w:hint="default"/>
      </w:rPr>
    </w:lvl>
    <w:lvl w:ilvl="8" w:tplc="64209852" w:tentative="1">
      <w:start w:val="1"/>
      <w:numFmt w:val="bullet"/>
      <w:lvlText w:val=""/>
      <w:lvlJc w:val="left"/>
      <w:pPr>
        <w:ind w:left="6840" w:hanging="360"/>
      </w:pPr>
      <w:rPr>
        <w:rFonts w:ascii="Wingdings" w:hAnsi="Wingdings" w:hint="default"/>
      </w:rPr>
    </w:lvl>
  </w:abstractNum>
  <w:abstractNum w:abstractNumId="97" w15:restartNumberingAfterBreak="0">
    <w:nsid w:val="62F05CBA"/>
    <w:multiLevelType w:val="multilevel"/>
    <w:tmpl w:val="1BE0A4F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8"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642371CD"/>
    <w:multiLevelType w:val="hybridMultilevel"/>
    <w:tmpl w:val="3B76A654"/>
    <w:lvl w:ilvl="0" w:tplc="43FEE326">
      <w:start w:val="1"/>
      <w:numFmt w:val="bullet"/>
      <w:pStyle w:val="subclause3Bullet2"/>
      <w:lvlText w:val=""/>
      <w:lvlJc w:val="left"/>
      <w:pPr>
        <w:ind w:left="3748" w:hanging="360"/>
      </w:pPr>
      <w:rPr>
        <w:rFonts w:ascii="Symbol" w:hAnsi="Symbol" w:hint="default"/>
        <w:color w:val="000000"/>
      </w:rPr>
    </w:lvl>
    <w:lvl w:ilvl="1" w:tplc="E8549D56" w:tentative="1">
      <w:start w:val="1"/>
      <w:numFmt w:val="bullet"/>
      <w:lvlText w:val="o"/>
      <w:lvlJc w:val="left"/>
      <w:pPr>
        <w:ind w:left="4468" w:hanging="360"/>
      </w:pPr>
      <w:rPr>
        <w:rFonts w:ascii="Courier New" w:hAnsi="Courier New" w:cs="Courier New" w:hint="default"/>
      </w:rPr>
    </w:lvl>
    <w:lvl w:ilvl="2" w:tplc="97B694F6" w:tentative="1">
      <w:start w:val="1"/>
      <w:numFmt w:val="bullet"/>
      <w:lvlText w:val=""/>
      <w:lvlJc w:val="left"/>
      <w:pPr>
        <w:ind w:left="5188" w:hanging="360"/>
      </w:pPr>
      <w:rPr>
        <w:rFonts w:ascii="Wingdings" w:hAnsi="Wingdings" w:hint="default"/>
      </w:rPr>
    </w:lvl>
    <w:lvl w:ilvl="3" w:tplc="18640FBE" w:tentative="1">
      <w:start w:val="1"/>
      <w:numFmt w:val="bullet"/>
      <w:lvlText w:val=""/>
      <w:lvlJc w:val="left"/>
      <w:pPr>
        <w:ind w:left="5908" w:hanging="360"/>
      </w:pPr>
      <w:rPr>
        <w:rFonts w:ascii="Symbol" w:hAnsi="Symbol" w:hint="default"/>
      </w:rPr>
    </w:lvl>
    <w:lvl w:ilvl="4" w:tplc="5BD8D080" w:tentative="1">
      <w:start w:val="1"/>
      <w:numFmt w:val="bullet"/>
      <w:lvlText w:val="o"/>
      <w:lvlJc w:val="left"/>
      <w:pPr>
        <w:ind w:left="6628" w:hanging="360"/>
      </w:pPr>
      <w:rPr>
        <w:rFonts w:ascii="Courier New" w:hAnsi="Courier New" w:cs="Courier New" w:hint="default"/>
      </w:rPr>
    </w:lvl>
    <w:lvl w:ilvl="5" w:tplc="76EA66E0" w:tentative="1">
      <w:start w:val="1"/>
      <w:numFmt w:val="bullet"/>
      <w:lvlText w:val=""/>
      <w:lvlJc w:val="left"/>
      <w:pPr>
        <w:ind w:left="7348" w:hanging="360"/>
      </w:pPr>
      <w:rPr>
        <w:rFonts w:ascii="Wingdings" w:hAnsi="Wingdings" w:hint="default"/>
      </w:rPr>
    </w:lvl>
    <w:lvl w:ilvl="6" w:tplc="249CD35C" w:tentative="1">
      <w:start w:val="1"/>
      <w:numFmt w:val="bullet"/>
      <w:lvlText w:val=""/>
      <w:lvlJc w:val="left"/>
      <w:pPr>
        <w:ind w:left="8068" w:hanging="360"/>
      </w:pPr>
      <w:rPr>
        <w:rFonts w:ascii="Symbol" w:hAnsi="Symbol" w:hint="default"/>
      </w:rPr>
    </w:lvl>
    <w:lvl w:ilvl="7" w:tplc="0D920004" w:tentative="1">
      <w:start w:val="1"/>
      <w:numFmt w:val="bullet"/>
      <w:lvlText w:val="o"/>
      <w:lvlJc w:val="left"/>
      <w:pPr>
        <w:ind w:left="8788" w:hanging="360"/>
      </w:pPr>
      <w:rPr>
        <w:rFonts w:ascii="Courier New" w:hAnsi="Courier New" w:cs="Courier New" w:hint="default"/>
      </w:rPr>
    </w:lvl>
    <w:lvl w:ilvl="8" w:tplc="02024C72" w:tentative="1">
      <w:start w:val="1"/>
      <w:numFmt w:val="bullet"/>
      <w:lvlText w:val=""/>
      <w:lvlJc w:val="left"/>
      <w:pPr>
        <w:ind w:left="9508" w:hanging="360"/>
      </w:pPr>
      <w:rPr>
        <w:rFonts w:ascii="Wingdings" w:hAnsi="Wingdings" w:hint="default"/>
      </w:rPr>
    </w:lvl>
  </w:abstractNum>
  <w:abstractNum w:abstractNumId="100" w15:restartNumberingAfterBreak="0">
    <w:nsid w:val="64391DF2"/>
    <w:multiLevelType w:val="hybridMultilevel"/>
    <w:tmpl w:val="77706F4A"/>
    <w:lvl w:ilvl="0" w:tplc="A0962B90">
      <w:start w:val="1"/>
      <w:numFmt w:val="decimal"/>
      <w:lvlText w:val="56.2.%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513545E"/>
    <w:multiLevelType w:val="hybridMultilevel"/>
    <w:tmpl w:val="A0D20880"/>
    <w:lvl w:ilvl="0" w:tplc="964EB23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5251ADB"/>
    <w:multiLevelType w:val="hybridMultilevel"/>
    <w:tmpl w:val="A7A022C8"/>
    <w:lvl w:ilvl="0" w:tplc="1BDE9456">
      <w:start w:val="1"/>
      <w:numFmt w:val="decimal"/>
      <w:lvlText w:val="51.3.%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66966731"/>
    <w:multiLevelType w:val="multilevel"/>
    <w:tmpl w:val="3808DA44"/>
    <w:lvl w:ilvl="0">
      <w:start w:val="1"/>
      <w:numFmt w:val="upperLetter"/>
      <w:pStyle w:val="Background"/>
      <w:lvlText w:val="(%1)"/>
      <w:lvlJc w:val="left"/>
      <w:pPr>
        <w:tabs>
          <w:tab w:val="num" w:pos="720"/>
        </w:tabs>
        <w:ind w:left="720" w:hanging="720"/>
      </w:pPr>
      <w:rPr>
        <w:b w:val="0"/>
        <w:i w:val="0"/>
        <w:caps/>
        <w:color w:val="000000"/>
        <w:sz w:val="22"/>
        <w:szCs w:val="24"/>
      </w:rPr>
    </w:lvl>
    <w:lvl w:ilvl="1">
      <w:start w:val="1"/>
      <w:numFmt w:val="lowerLetter"/>
      <w:pStyle w:val="BackgroundSubclause1"/>
      <w:lvlText w:val="(%2)"/>
      <w:lvlJc w:val="left"/>
      <w:pPr>
        <w:tabs>
          <w:tab w:val="num" w:pos="1555"/>
        </w:tabs>
        <w:ind w:left="1555" w:hanging="561"/>
      </w:pPr>
      <w:rPr>
        <w:b w:val="0"/>
        <w:i w:val="0"/>
        <w:caps w:val="0"/>
        <w:sz w:val="22"/>
        <w:szCs w:val="24"/>
      </w:rPr>
    </w:lvl>
    <w:lvl w:ilvl="2">
      <w:start w:val="1"/>
      <w:numFmt w:val="lowerLetter"/>
      <w:lvlText w:val="(%3)"/>
      <w:lvlJc w:val="left"/>
      <w:pPr>
        <w:tabs>
          <w:tab w:val="num" w:pos="1559"/>
        </w:tabs>
        <w:ind w:left="1559" w:hanging="567"/>
      </w:pPr>
      <w:rPr>
        <w:b w:val="0"/>
        <w:i w:val="0"/>
        <w:sz w:val="22"/>
        <w:szCs w:val="24"/>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04" w15:restartNumberingAfterBreak="0">
    <w:nsid w:val="671A191B"/>
    <w:multiLevelType w:val="hybridMultilevel"/>
    <w:tmpl w:val="C4DA8D92"/>
    <w:lvl w:ilvl="0" w:tplc="CE74EE20">
      <w:start w:val="1"/>
      <w:numFmt w:val="decimal"/>
      <w:lvlText w:val="56.3.%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97A4158"/>
    <w:multiLevelType w:val="multilevel"/>
    <w:tmpl w:val="42C273B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6" w15:restartNumberingAfterBreak="0">
    <w:nsid w:val="6A14466B"/>
    <w:multiLevelType w:val="hybridMultilevel"/>
    <w:tmpl w:val="2402A666"/>
    <w:lvl w:ilvl="0" w:tplc="BDB8CBAC">
      <w:start w:val="1"/>
      <w:numFmt w:val="bullet"/>
      <w:pStyle w:val="BulletList1"/>
      <w:lvlText w:val="·"/>
      <w:lvlJc w:val="left"/>
      <w:pPr>
        <w:tabs>
          <w:tab w:val="num" w:pos="360"/>
        </w:tabs>
        <w:ind w:left="360" w:hanging="360"/>
      </w:pPr>
      <w:rPr>
        <w:rFonts w:ascii="Symbol" w:hAnsi="Symbol" w:hint="default"/>
        <w:color w:val="000000"/>
      </w:rPr>
    </w:lvl>
    <w:lvl w:ilvl="1" w:tplc="2ADE0D8E" w:tentative="1">
      <w:start w:val="1"/>
      <w:numFmt w:val="bullet"/>
      <w:lvlText w:val="·"/>
      <w:lvlJc w:val="left"/>
      <w:pPr>
        <w:tabs>
          <w:tab w:val="num" w:pos="1440"/>
        </w:tabs>
        <w:ind w:left="1440" w:hanging="360"/>
      </w:pPr>
      <w:rPr>
        <w:rFonts w:ascii="Symbol" w:hAnsi="Symbol" w:hint="default"/>
      </w:rPr>
    </w:lvl>
    <w:lvl w:ilvl="2" w:tplc="50FC4726" w:tentative="1">
      <w:start w:val="1"/>
      <w:numFmt w:val="bullet"/>
      <w:lvlText w:val="·"/>
      <w:lvlJc w:val="left"/>
      <w:pPr>
        <w:tabs>
          <w:tab w:val="num" w:pos="2160"/>
        </w:tabs>
        <w:ind w:left="2160" w:hanging="360"/>
      </w:pPr>
      <w:rPr>
        <w:rFonts w:ascii="Symbol" w:hAnsi="Symbol" w:hint="default"/>
      </w:rPr>
    </w:lvl>
    <w:lvl w:ilvl="3" w:tplc="F842A67E" w:tentative="1">
      <w:start w:val="1"/>
      <w:numFmt w:val="bullet"/>
      <w:lvlText w:val="·"/>
      <w:lvlJc w:val="left"/>
      <w:pPr>
        <w:tabs>
          <w:tab w:val="num" w:pos="2880"/>
        </w:tabs>
        <w:ind w:left="2880" w:hanging="360"/>
      </w:pPr>
      <w:rPr>
        <w:rFonts w:ascii="Symbol" w:hAnsi="Symbol" w:hint="default"/>
      </w:rPr>
    </w:lvl>
    <w:lvl w:ilvl="4" w:tplc="D5C45942" w:tentative="1">
      <w:start w:val="1"/>
      <w:numFmt w:val="bullet"/>
      <w:lvlText w:val="o"/>
      <w:lvlJc w:val="left"/>
      <w:pPr>
        <w:tabs>
          <w:tab w:val="num" w:pos="3600"/>
        </w:tabs>
        <w:ind w:left="3600" w:hanging="360"/>
      </w:pPr>
      <w:rPr>
        <w:rFonts w:ascii="Courier New" w:hAnsi="Courier New" w:hint="default"/>
      </w:rPr>
    </w:lvl>
    <w:lvl w:ilvl="5" w:tplc="9036D9FE" w:tentative="1">
      <w:start w:val="1"/>
      <w:numFmt w:val="bullet"/>
      <w:lvlText w:val="§"/>
      <w:lvlJc w:val="left"/>
      <w:pPr>
        <w:tabs>
          <w:tab w:val="num" w:pos="4320"/>
        </w:tabs>
        <w:ind w:left="4320" w:hanging="360"/>
      </w:pPr>
      <w:rPr>
        <w:rFonts w:ascii="Wingdings" w:hAnsi="Wingdings" w:hint="default"/>
      </w:rPr>
    </w:lvl>
    <w:lvl w:ilvl="6" w:tplc="A648C5DE" w:tentative="1">
      <w:start w:val="1"/>
      <w:numFmt w:val="bullet"/>
      <w:lvlText w:val="·"/>
      <w:lvlJc w:val="left"/>
      <w:pPr>
        <w:tabs>
          <w:tab w:val="num" w:pos="5040"/>
        </w:tabs>
        <w:ind w:left="5040" w:hanging="360"/>
      </w:pPr>
      <w:rPr>
        <w:rFonts w:ascii="Symbol" w:hAnsi="Symbol" w:hint="default"/>
      </w:rPr>
    </w:lvl>
    <w:lvl w:ilvl="7" w:tplc="569ABD08" w:tentative="1">
      <w:start w:val="1"/>
      <w:numFmt w:val="bullet"/>
      <w:lvlText w:val="o"/>
      <w:lvlJc w:val="left"/>
      <w:pPr>
        <w:tabs>
          <w:tab w:val="num" w:pos="5760"/>
        </w:tabs>
        <w:ind w:left="5760" w:hanging="360"/>
      </w:pPr>
      <w:rPr>
        <w:rFonts w:ascii="Courier New" w:hAnsi="Courier New" w:hint="default"/>
      </w:rPr>
    </w:lvl>
    <w:lvl w:ilvl="8" w:tplc="61649F84"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D8A0DBF"/>
    <w:multiLevelType w:val="hybridMultilevel"/>
    <w:tmpl w:val="C9820CE2"/>
    <w:lvl w:ilvl="0" w:tplc="FB3AA154">
      <w:start w:val="1"/>
      <w:numFmt w:val="decimal"/>
      <w:lvlText w:val="35.1.%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DBB61CB"/>
    <w:multiLevelType w:val="multilevel"/>
    <w:tmpl w:val="F552E2D0"/>
    <w:lvl w:ilvl="0">
      <w:start w:val="67"/>
      <w:numFmt w:val="decimal"/>
      <w:lvlText w:val="%1"/>
      <w:lvlJc w:val="left"/>
      <w:pPr>
        <w:ind w:left="600" w:hanging="600"/>
      </w:pPr>
      <w:rPr>
        <w:rFonts w:hint="default"/>
      </w:rPr>
    </w:lvl>
    <w:lvl w:ilvl="1">
      <w:start w:val="4"/>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0" w15:restartNumberingAfterBreak="0">
    <w:nsid w:val="721B4BE7"/>
    <w:multiLevelType w:val="multilevel"/>
    <w:tmpl w:val="2E0E55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1" w15:restartNumberingAfterBreak="0">
    <w:nsid w:val="72C53DC9"/>
    <w:multiLevelType w:val="hybridMultilevel"/>
    <w:tmpl w:val="91E0AAD0"/>
    <w:lvl w:ilvl="0" w:tplc="7C462E8A">
      <w:start w:val="1"/>
      <w:numFmt w:val="decimal"/>
      <w:lvlText w:val="48.8.%1"/>
      <w:lvlJc w:val="left"/>
      <w:pPr>
        <w:ind w:left="1440" w:hanging="360"/>
      </w:pPr>
      <w:rPr>
        <w:rFonts w:ascii="Arial" w:hAnsi="Arial" w:cs="Arial" w:hint="default"/>
        <w:b w:val="0"/>
        <w:bCs/>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730F5943"/>
    <w:multiLevelType w:val="hybridMultilevel"/>
    <w:tmpl w:val="4C9420D4"/>
    <w:lvl w:ilvl="0" w:tplc="49D26DC6">
      <w:start w:val="1"/>
      <w:numFmt w:val="decimal"/>
      <w:lvlText w:val="%1."/>
      <w:lvlJc w:val="left"/>
      <w:pPr>
        <w:ind w:left="7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3670FF8"/>
    <w:multiLevelType w:val="hybridMultilevel"/>
    <w:tmpl w:val="0DB2D40E"/>
    <w:lvl w:ilvl="0" w:tplc="C21E9DF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3821A19"/>
    <w:multiLevelType w:val="multilevel"/>
    <w:tmpl w:val="E356ED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Roman"/>
      <w:lvlText w:val="(%3)"/>
      <w:lvlJc w:val="left"/>
      <w:pPr>
        <w:ind w:left="2127" w:hanging="709"/>
      </w:pPr>
      <w:rPr>
        <w:rFonts w:ascii="Arial" w:eastAsia="Arial" w:hAnsi="Arial" w:cs="Arial"/>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5" w15:restartNumberingAfterBreak="0">
    <w:nsid w:val="739326B7"/>
    <w:multiLevelType w:val="hybridMultilevel"/>
    <w:tmpl w:val="3AE0040C"/>
    <w:lvl w:ilvl="0" w:tplc="F7D66D54">
      <w:start w:val="1"/>
      <w:numFmt w:val="decimal"/>
      <w:lvlText w:val="64.5.%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6" w15:restartNumberingAfterBreak="0">
    <w:nsid w:val="76154E04"/>
    <w:multiLevelType w:val="multilevel"/>
    <w:tmpl w:val="8000007E"/>
    <w:lvl w:ilvl="0">
      <w:start w:val="67"/>
      <w:numFmt w:val="decimal"/>
      <w:lvlText w:val="%1"/>
      <w:lvlJc w:val="left"/>
      <w:pPr>
        <w:ind w:left="600" w:hanging="600"/>
      </w:pPr>
      <w:rPr>
        <w:rFonts w:hint="default"/>
      </w:rPr>
    </w:lvl>
    <w:lvl w:ilvl="1">
      <w:start w:val="3"/>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7" w15:restartNumberingAfterBreak="0">
    <w:nsid w:val="7615507A"/>
    <w:multiLevelType w:val="hybridMultilevel"/>
    <w:tmpl w:val="A93C1826"/>
    <w:lvl w:ilvl="0" w:tplc="583A347A">
      <w:start w:val="1"/>
      <w:numFmt w:val="decimal"/>
      <w:lvlText w:val="44.6.%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AE3F7E"/>
    <w:multiLevelType w:val="hybridMultilevel"/>
    <w:tmpl w:val="11181C04"/>
    <w:lvl w:ilvl="0" w:tplc="75407D34">
      <w:start w:val="1"/>
      <w:numFmt w:val="decimal"/>
      <w:lvlText w:val="54.1.%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77D86389"/>
    <w:multiLevelType w:val="hybridMultilevel"/>
    <w:tmpl w:val="A6743172"/>
    <w:lvl w:ilvl="0" w:tplc="CA42CD6C">
      <w:start w:val="1"/>
      <w:numFmt w:val="decimal"/>
      <w:lvlText w:val="34.4.%1"/>
      <w:lvlJc w:val="left"/>
      <w:pPr>
        <w:ind w:left="720" w:hanging="360"/>
      </w:pPr>
      <w:rPr>
        <w:rFonts w:ascii="Arial" w:hAnsi="Arial" w:cs="Arial"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81E7014"/>
    <w:multiLevelType w:val="hybridMultilevel"/>
    <w:tmpl w:val="26E801C4"/>
    <w:lvl w:ilvl="0" w:tplc="10E6BB24">
      <w:start w:val="1"/>
      <w:numFmt w:val="decimal"/>
      <w:lvlText w:val="18.%1"/>
      <w:lvlJc w:val="left"/>
      <w:pPr>
        <w:ind w:left="360" w:hanging="360"/>
      </w:pPr>
      <w:rPr>
        <w:rFonts w:ascii="Arial" w:hAnsi="Arial" w:cs="Arial" w:hint="default"/>
        <w:b w:val="0"/>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865064A"/>
    <w:multiLevelType w:val="hybridMultilevel"/>
    <w:tmpl w:val="C81EA97C"/>
    <w:lvl w:ilvl="0" w:tplc="59E646F6">
      <w:start w:val="1"/>
      <w:numFmt w:val="decimal"/>
      <w:lvlText w:val="64.2.%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8B15DE3"/>
    <w:multiLevelType w:val="hybridMultilevel"/>
    <w:tmpl w:val="833E6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366640"/>
    <w:multiLevelType w:val="hybridMultilevel"/>
    <w:tmpl w:val="F1282DD0"/>
    <w:lvl w:ilvl="0" w:tplc="01CAF5E2">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5" w15:restartNumberingAfterBreak="0">
    <w:nsid w:val="7C2E37DB"/>
    <w:multiLevelType w:val="hybridMultilevel"/>
    <w:tmpl w:val="23A614A6"/>
    <w:lvl w:ilvl="0" w:tplc="F11A0F88">
      <w:start w:val="1"/>
      <w:numFmt w:val="decimal"/>
      <w:lvlText w:val="17.1.%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7CC43C5F"/>
    <w:multiLevelType w:val="hybridMultilevel"/>
    <w:tmpl w:val="8E68951C"/>
    <w:lvl w:ilvl="0" w:tplc="7BDAC1CC">
      <w:start w:val="1"/>
      <w:numFmt w:val="decimal"/>
      <w:lvlText w:val="60.1.%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D975AA5"/>
    <w:multiLevelType w:val="hybridMultilevel"/>
    <w:tmpl w:val="D366A946"/>
    <w:lvl w:ilvl="0" w:tplc="1ED05508">
      <w:start w:val="1"/>
      <w:numFmt w:val="decimal"/>
      <w:lvlText w:val="61.1.%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DB5644F"/>
    <w:multiLevelType w:val="hybridMultilevel"/>
    <w:tmpl w:val="8BCC9C08"/>
    <w:lvl w:ilvl="0" w:tplc="3C7A7066">
      <w:start w:val="1"/>
      <w:numFmt w:val="bullet"/>
      <w:pStyle w:val="BulletList3"/>
      <w:lvlText w:val=""/>
      <w:lvlJc w:val="left"/>
      <w:pPr>
        <w:tabs>
          <w:tab w:val="num" w:pos="1945"/>
        </w:tabs>
        <w:ind w:left="1945" w:hanging="357"/>
      </w:pPr>
      <w:rPr>
        <w:rFonts w:ascii="Symbol" w:hAnsi="Symbol" w:hint="default"/>
        <w:color w:val="000000"/>
      </w:rPr>
    </w:lvl>
    <w:lvl w:ilvl="1" w:tplc="879E2306" w:tentative="1">
      <w:start w:val="1"/>
      <w:numFmt w:val="bullet"/>
      <w:lvlText w:val="o"/>
      <w:lvlJc w:val="left"/>
      <w:pPr>
        <w:tabs>
          <w:tab w:val="num" w:pos="1440"/>
        </w:tabs>
        <w:ind w:left="1440" w:hanging="360"/>
      </w:pPr>
      <w:rPr>
        <w:rFonts w:ascii="Courier New" w:hAnsi="Courier New" w:cs="Courier New" w:hint="default"/>
      </w:rPr>
    </w:lvl>
    <w:lvl w:ilvl="2" w:tplc="E56859FA" w:tentative="1">
      <w:start w:val="1"/>
      <w:numFmt w:val="bullet"/>
      <w:lvlText w:val=""/>
      <w:lvlJc w:val="left"/>
      <w:pPr>
        <w:tabs>
          <w:tab w:val="num" w:pos="2160"/>
        </w:tabs>
        <w:ind w:left="2160" w:hanging="360"/>
      </w:pPr>
      <w:rPr>
        <w:rFonts w:ascii="Wingdings" w:hAnsi="Wingdings" w:hint="default"/>
      </w:rPr>
    </w:lvl>
    <w:lvl w:ilvl="3" w:tplc="5EB4B0DC" w:tentative="1">
      <w:start w:val="1"/>
      <w:numFmt w:val="bullet"/>
      <w:lvlText w:val=""/>
      <w:lvlJc w:val="left"/>
      <w:pPr>
        <w:tabs>
          <w:tab w:val="num" w:pos="2880"/>
        </w:tabs>
        <w:ind w:left="2880" w:hanging="360"/>
      </w:pPr>
      <w:rPr>
        <w:rFonts w:ascii="Symbol" w:hAnsi="Symbol" w:hint="default"/>
      </w:rPr>
    </w:lvl>
    <w:lvl w:ilvl="4" w:tplc="7540AF0A" w:tentative="1">
      <w:start w:val="1"/>
      <w:numFmt w:val="bullet"/>
      <w:lvlText w:val="o"/>
      <w:lvlJc w:val="left"/>
      <w:pPr>
        <w:tabs>
          <w:tab w:val="num" w:pos="3600"/>
        </w:tabs>
        <w:ind w:left="3600" w:hanging="360"/>
      </w:pPr>
      <w:rPr>
        <w:rFonts w:ascii="Courier New" w:hAnsi="Courier New" w:cs="Courier New" w:hint="default"/>
      </w:rPr>
    </w:lvl>
    <w:lvl w:ilvl="5" w:tplc="919ED7DC" w:tentative="1">
      <w:start w:val="1"/>
      <w:numFmt w:val="bullet"/>
      <w:lvlText w:val=""/>
      <w:lvlJc w:val="left"/>
      <w:pPr>
        <w:tabs>
          <w:tab w:val="num" w:pos="4320"/>
        </w:tabs>
        <w:ind w:left="4320" w:hanging="360"/>
      </w:pPr>
      <w:rPr>
        <w:rFonts w:ascii="Wingdings" w:hAnsi="Wingdings" w:hint="default"/>
      </w:rPr>
    </w:lvl>
    <w:lvl w:ilvl="6" w:tplc="A4DE5622" w:tentative="1">
      <w:start w:val="1"/>
      <w:numFmt w:val="bullet"/>
      <w:lvlText w:val=""/>
      <w:lvlJc w:val="left"/>
      <w:pPr>
        <w:tabs>
          <w:tab w:val="num" w:pos="5040"/>
        </w:tabs>
        <w:ind w:left="5040" w:hanging="360"/>
      </w:pPr>
      <w:rPr>
        <w:rFonts w:ascii="Symbol" w:hAnsi="Symbol" w:hint="default"/>
      </w:rPr>
    </w:lvl>
    <w:lvl w:ilvl="7" w:tplc="D5D04C3C" w:tentative="1">
      <w:start w:val="1"/>
      <w:numFmt w:val="bullet"/>
      <w:lvlText w:val="o"/>
      <w:lvlJc w:val="left"/>
      <w:pPr>
        <w:tabs>
          <w:tab w:val="num" w:pos="5760"/>
        </w:tabs>
        <w:ind w:left="5760" w:hanging="360"/>
      </w:pPr>
      <w:rPr>
        <w:rFonts w:ascii="Courier New" w:hAnsi="Courier New" w:cs="Courier New" w:hint="default"/>
      </w:rPr>
    </w:lvl>
    <w:lvl w:ilvl="8" w:tplc="33686BAC"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130"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1" w15:restartNumberingAfterBreak="0">
    <w:nsid w:val="7FDD1BD3"/>
    <w:multiLevelType w:val="hybridMultilevel"/>
    <w:tmpl w:val="6D3858D6"/>
    <w:lvl w:ilvl="0" w:tplc="C87AA294">
      <w:start w:val="1"/>
      <w:numFmt w:val="decimal"/>
      <w:lvlText w:val="24.%1"/>
      <w:lvlJc w:val="left"/>
      <w:pPr>
        <w:ind w:left="720" w:hanging="360"/>
      </w:pPr>
      <w:rPr>
        <w:rFonts w:ascii="Arial" w:hAnsi="Arial" w:cs="Arial"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818050">
    <w:abstractNumId w:val="93"/>
  </w:num>
  <w:num w:numId="2" w16cid:durableId="964039992">
    <w:abstractNumId w:val="130"/>
  </w:num>
  <w:num w:numId="3" w16cid:durableId="1214317083">
    <w:abstractNumId w:val="98"/>
  </w:num>
  <w:num w:numId="4" w16cid:durableId="616570449">
    <w:abstractNumId w:val="75"/>
  </w:num>
  <w:num w:numId="5" w16cid:durableId="831874083">
    <w:abstractNumId w:val="103"/>
  </w:num>
  <w:num w:numId="6" w16cid:durableId="589970088">
    <w:abstractNumId w:val="106"/>
  </w:num>
  <w:num w:numId="7" w16cid:durableId="1268343636">
    <w:abstractNumId w:val="47"/>
  </w:num>
  <w:num w:numId="8" w16cid:durableId="715011764">
    <w:abstractNumId w:val="128"/>
  </w:num>
  <w:num w:numId="9" w16cid:durableId="2028211463">
    <w:abstractNumId w:val="119"/>
  </w:num>
  <w:num w:numId="10" w16cid:durableId="1993943033">
    <w:abstractNumId w:val="29"/>
  </w:num>
  <w:num w:numId="11" w16cid:durableId="755323383">
    <w:abstractNumId w:val="53"/>
  </w:num>
  <w:num w:numId="12" w16cid:durableId="790319930">
    <w:abstractNumId w:val="49"/>
  </w:num>
  <w:num w:numId="13" w16cid:durableId="1392656286">
    <w:abstractNumId w:val="37"/>
  </w:num>
  <w:num w:numId="14" w16cid:durableId="1915814016">
    <w:abstractNumId w:val="34"/>
  </w:num>
  <w:num w:numId="15" w16cid:durableId="1700664412">
    <w:abstractNumId w:val="88"/>
  </w:num>
  <w:num w:numId="16" w16cid:durableId="983126305">
    <w:abstractNumId w:val="96"/>
  </w:num>
  <w:num w:numId="17" w16cid:durableId="1905020080">
    <w:abstractNumId w:val="55"/>
  </w:num>
  <w:num w:numId="18" w16cid:durableId="398209870">
    <w:abstractNumId w:val="80"/>
  </w:num>
  <w:num w:numId="19" w16cid:durableId="1082875086">
    <w:abstractNumId w:val="72"/>
  </w:num>
  <w:num w:numId="20" w16cid:durableId="1183520533">
    <w:abstractNumId w:val="77"/>
  </w:num>
  <w:num w:numId="21" w16cid:durableId="48500625">
    <w:abstractNumId w:val="71"/>
  </w:num>
  <w:num w:numId="22" w16cid:durableId="30880881">
    <w:abstractNumId w:val="46"/>
  </w:num>
  <w:num w:numId="23" w16cid:durableId="637993308">
    <w:abstractNumId w:val="99"/>
  </w:num>
  <w:num w:numId="24" w16cid:durableId="705132760">
    <w:abstractNumId w:val="7"/>
  </w:num>
  <w:num w:numId="25" w16cid:durableId="109667089">
    <w:abstractNumId w:val="17"/>
  </w:num>
  <w:num w:numId="26" w16cid:durableId="70665521">
    <w:abstractNumId w:val="3"/>
  </w:num>
  <w:num w:numId="27" w16cid:durableId="592905364">
    <w:abstractNumId w:val="107"/>
  </w:num>
  <w:num w:numId="28" w16cid:durableId="2137022121">
    <w:abstractNumId w:val="90"/>
  </w:num>
  <w:num w:numId="29" w16cid:durableId="824128352">
    <w:abstractNumId w:val="61"/>
  </w:num>
  <w:num w:numId="30" w16cid:durableId="1927373316">
    <w:abstractNumId w:val="97"/>
  </w:num>
  <w:num w:numId="31" w16cid:durableId="1740786992">
    <w:abstractNumId w:val="110"/>
  </w:num>
  <w:num w:numId="32" w16cid:durableId="1800297894">
    <w:abstractNumId w:val="33"/>
  </w:num>
  <w:num w:numId="33" w16cid:durableId="2078087210">
    <w:abstractNumId w:val="83"/>
  </w:num>
  <w:num w:numId="34" w16cid:durableId="1242444970">
    <w:abstractNumId w:val="10"/>
  </w:num>
  <w:num w:numId="35" w16cid:durableId="1187408595">
    <w:abstractNumId w:val="105"/>
  </w:num>
  <w:num w:numId="36" w16cid:durableId="1644390410">
    <w:abstractNumId w:val="84"/>
  </w:num>
  <w:num w:numId="37" w16cid:durableId="1666860495">
    <w:abstractNumId w:val="114"/>
  </w:num>
  <w:num w:numId="38" w16cid:durableId="126317306">
    <w:abstractNumId w:val="13"/>
  </w:num>
  <w:num w:numId="39" w16cid:durableId="1044017576">
    <w:abstractNumId w:val="70"/>
  </w:num>
  <w:num w:numId="40" w16cid:durableId="210895260">
    <w:abstractNumId w:val="16"/>
  </w:num>
  <w:num w:numId="41" w16cid:durableId="1017930740">
    <w:abstractNumId w:val="38"/>
  </w:num>
  <w:num w:numId="42" w16cid:durableId="69237953">
    <w:abstractNumId w:val="26"/>
  </w:num>
  <w:num w:numId="43" w16cid:durableId="823358048">
    <w:abstractNumId w:val="35"/>
  </w:num>
  <w:num w:numId="44" w16cid:durableId="1192957705">
    <w:abstractNumId w:val="45"/>
  </w:num>
  <w:num w:numId="45" w16cid:durableId="1709330480">
    <w:abstractNumId w:val="123"/>
  </w:num>
  <w:num w:numId="46" w16cid:durableId="109249841">
    <w:abstractNumId w:val="129"/>
  </w:num>
  <w:num w:numId="47" w16cid:durableId="1430542163">
    <w:abstractNumId w:val="3"/>
  </w:num>
  <w:num w:numId="48" w16cid:durableId="2051877167">
    <w:abstractNumId w:val="59"/>
  </w:num>
  <w:num w:numId="49" w16cid:durableId="810174566">
    <w:abstractNumId w:val="52"/>
  </w:num>
  <w:num w:numId="50" w16cid:durableId="1990669526">
    <w:abstractNumId w:val="40"/>
  </w:num>
  <w:num w:numId="51" w16cid:durableId="996768317">
    <w:abstractNumId w:val="64"/>
  </w:num>
  <w:num w:numId="52" w16cid:durableId="259142987">
    <w:abstractNumId w:val="50"/>
  </w:num>
  <w:num w:numId="53" w16cid:durableId="1308971097">
    <w:abstractNumId w:val="48"/>
  </w:num>
  <w:num w:numId="54" w16cid:durableId="899170724">
    <w:abstractNumId w:val="6"/>
  </w:num>
  <w:num w:numId="55" w16cid:durableId="182061277">
    <w:abstractNumId w:val="67"/>
  </w:num>
  <w:num w:numId="56" w16cid:durableId="116293376">
    <w:abstractNumId w:val="2"/>
  </w:num>
  <w:num w:numId="57" w16cid:durableId="2034530283">
    <w:abstractNumId w:val="79"/>
  </w:num>
  <w:num w:numId="58" w16cid:durableId="27800244">
    <w:abstractNumId w:val="95"/>
  </w:num>
  <w:num w:numId="59" w16cid:durableId="486215166">
    <w:abstractNumId w:val="125"/>
  </w:num>
  <w:num w:numId="60" w16cid:durableId="372848462">
    <w:abstractNumId w:val="121"/>
  </w:num>
  <w:num w:numId="61" w16cid:durableId="1377122899">
    <w:abstractNumId w:val="82"/>
  </w:num>
  <w:num w:numId="62" w16cid:durableId="1494032500">
    <w:abstractNumId w:val="41"/>
  </w:num>
  <w:num w:numId="63" w16cid:durableId="825633267">
    <w:abstractNumId w:val="20"/>
  </w:num>
  <w:num w:numId="64" w16cid:durableId="1543518017">
    <w:abstractNumId w:val="8"/>
  </w:num>
  <w:num w:numId="65" w16cid:durableId="1278676633">
    <w:abstractNumId w:val="44"/>
  </w:num>
  <w:num w:numId="66" w16cid:durableId="778181983">
    <w:abstractNumId w:val="4"/>
  </w:num>
  <w:num w:numId="67" w16cid:durableId="258174054">
    <w:abstractNumId w:val="73"/>
  </w:num>
  <w:num w:numId="68" w16cid:durableId="1249659372">
    <w:abstractNumId w:val="25"/>
  </w:num>
  <w:num w:numId="69" w16cid:durableId="1764835360">
    <w:abstractNumId w:val="69"/>
  </w:num>
  <w:num w:numId="70" w16cid:durableId="300623610">
    <w:abstractNumId w:val="111"/>
  </w:num>
  <w:num w:numId="71" w16cid:durableId="2130783055">
    <w:abstractNumId w:val="31"/>
  </w:num>
  <w:num w:numId="72" w16cid:durableId="1653631979">
    <w:abstractNumId w:val="102"/>
  </w:num>
  <w:num w:numId="73" w16cid:durableId="1838031389">
    <w:abstractNumId w:val="118"/>
  </w:num>
  <w:num w:numId="74" w16cid:durableId="1144542714">
    <w:abstractNumId w:val="24"/>
  </w:num>
  <w:num w:numId="75" w16cid:durableId="187836655">
    <w:abstractNumId w:val="30"/>
  </w:num>
  <w:num w:numId="76" w16cid:durableId="87310495">
    <w:abstractNumId w:val="100"/>
  </w:num>
  <w:num w:numId="77" w16cid:durableId="1749380943">
    <w:abstractNumId w:val="104"/>
  </w:num>
  <w:num w:numId="78" w16cid:durableId="531000427">
    <w:abstractNumId w:val="12"/>
  </w:num>
  <w:num w:numId="79" w16cid:durableId="927887794">
    <w:abstractNumId w:val="11"/>
  </w:num>
  <w:num w:numId="80" w16cid:durableId="1737898365">
    <w:abstractNumId w:val="65"/>
  </w:num>
  <w:num w:numId="81" w16cid:durableId="1884251154">
    <w:abstractNumId w:val="68"/>
  </w:num>
  <w:num w:numId="82" w16cid:durableId="1279874717">
    <w:abstractNumId w:val="126"/>
  </w:num>
  <w:num w:numId="83" w16cid:durableId="1313487649">
    <w:abstractNumId w:val="19"/>
  </w:num>
  <w:num w:numId="84" w16cid:durableId="1349209466">
    <w:abstractNumId w:val="122"/>
  </w:num>
  <w:num w:numId="85" w16cid:durableId="495465378">
    <w:abstractNumId w:val="5"/>
  </w:num>
  <w:num w:numId="86" w16cid:durableId="1964843638">
    <w:abstractNumId w:val="60"/>
  </w:num>
  <w:num w:numId="87" w16cid:durableId="252320600">
    <w:abstractNumId w:val="42"/>
  </w:num>
  <w:num w:numId="88" w16cid:durableId="1254509130">
    <w:abstractNumId w:val="57"/>
  </w:num>
  <w:num w:numId="89" w16cid:durableId="1017268655">
    <w:abstractNumId w:val="18"/>
  </w:num>
  <w:num w:numId="90" w16cid:durableId="1397169764">
    <w:abstractNumId w:val="32"/>
  </w:num>
  <w:num w:numId="91" w16cid:durableId="358044030">
    <w:abstractNumId w:val="28"/>
  </w:num>
  <w:num w:numId="92" w16cid:durableId="523634101">
    <w:abstractNumId w:val="14"/>
  </w:num>
  <w:num w:numId="93" w16cid:durableId="1521048229">
    <w:abstractNumId w:val="36"/>
  </w:num>
  <w:num w:numId="94" w16cid:durableId="83575712">
    <w:abstractNumId w:val="1"/>
  </w:num>
  <w:num w:numId="95" w16cid:durableId="786124663">
    <w:abstractNumId w:val="131"/>
  </w:num>
  <w:num w:numId="96" w16cid:durableId="1767730171">
    <w:abstractNumId w:val="58"/>
  </w:num>
  <w:num w:numId="97" w16cid:durableId="848107944">
    <w:abstractNumId w:val="51"/>
  </w:num>
  <w:num w:numId="98" w16cid:durableId="1211380679">
    <w:abstractNumId w:val="9"/>
  </w:num>
  <w:num w:numId="99" w16cid:durableId="1318722736">
    <w:abstractNumId w:val="86"/>
  </w:num>
  <w:num w:numId="100" w16cid:durableId="1243880213">
    <w:abstractNumId w:val="120"/>
  </w:num>
  <w:num w:numId="101" w16cid:durableId="58139283">
    <w:abstractNumId w:val="39"/>
  </w:num>
  <w:num w:numId="102" w16cid:durableId="255938657">
    <w:abstractNumId w:val="108"/>
  </w:num>
  <w:num w:numId="103" w16cid:durableId="191311079">
    <w:abstractNumId w:val="74"/>
  </w:num>
  <w:num w:numId="104" w16cid:durableId="192035917">
    <w:abstractNumId w:val="23"/>
  </w:num>
  <w:num w:numId="105" w16cid:durableId="59403227">
    <w:abstractNumId w:val="15"/>
  </w:num>
  <w:num w:numId="106" w16cid:durableId="261840122">
    <w:abstractNumId w:val="63"/>
  </w:num>
  <w:num w:numId="107" w16cid:durableId="1891917443">
    <w:abstractNumId w:val="0"/>
  </w:num>
  <w:num w:numId="108" w16cid:durableId="1961260752">
    <w:abstractNumId w:val="81"/>
  </w:num>
  <w:num w:numId="109" w16cid:durableId="869218203">
    <w:abstractNumId w:val="117"/>
  </w:num>
  <w:num w:numId="110" w16cid:durableId="1125733783">
    <w:abstractNumId w:val="91"/>
  </w:num>
  <w:num w:numId="111" w16cid:durableId="1500149929">
    <w:abstractNumId w:val="62"/>
  </w:num>
  <w:num w:numId="112" w16cid:durableId="1499494681">
    <w:abstractNumId w:val="21"/>
  </w:num>
  <w:num w:numId="113" w16cid:durableId="177429208">
    <w:abstractNumId w:val="92"/>
  </w:num>
  <w:num w:numId="114" w16cid:durableId="1092896486">
    <w:abstractNumId w:val="85"/>
  </w:num>
  <w:num w:numId="115" w16cid:durableId="792407639">
    <w:abstractNumId w:val="127"/>
  </w:num>
  <w:num w:numId="116" w16cid:durableId="91362593">
    <w:abstractNumId w:val="78"/>
  </w:num>
  <w:num w:numId="117" w16cid:durableId="806119165">
    <w:abstractNumId w:val="76"/>
  </w:num>
  <w:num w:numId="118" w16cid:durableId="865215979">
    <w:abstractNumId w:val="115"/>
  </w:num>
  <w:num w:numId="119" w16cid:durableId="1410889004">
    <w:abstractNumId w:val="101"/>
  </w:num>
  <w:num w:numId="120" w16cid:durableId="1088232981">
    <w:abstractNumId w:val="56"/>
  </w:num>
  <w:num w:numId="121" w16cid:durableId="960918561">
    <w:abstractNumId w:val="113"/>
  </w:num>
  <w:num w:numId="122" w16cid:durableId="484515281">
    <w:abstractNumId w:val="27"/>
  </w:num>
  <w:num w:numId="123" w16cid:durableId="1101800757">
    <w:abstractNumId w:val="22"/>
  </w:num>
  <w:num w:numId="124" w16cid:durableId="1823695085">
    <w:abstractNumId w:val="43"/>
  </w:num>
  <w:num w:numId="125" w16cid:durableId="1578519729">
    <w:abstractNumId w:val="112"/>
  </w:num>
  <w:num w:numId="126" w16cid:durableId="1286891568">
    <w:abstractNumId w:val="54"/>
  </w:num>
  <w:num w:numId="127" w16cid:durableId="82191460">
    <w:abstractNumId w:val="87"/>
  </w:num>
  <w:num w:numId="128" w16cid:durableId="1248342734">
    <w:abstractNumId w:val="66"/>
  </w:num>
  <w:num w:numId="129" w16cid:durableId="1712727477">
    <w:abstractNumId w:val="89"/>
  </w:num>
  <w:num w:numId="130" w16cid:durableId="823013783">
    <w:abstractNumId w:val="94"/>
  </w:num>
  <w:num w:numId="131" w16cid:durableId="801002773">
    <w:abstractNumId w:val="116"/>
  </w:num>
  <w:num w:numId="132" w16cid:durableId="1716807546">
    <w:abstractNumId w:val="109"/>
  </w:num>
  <w:num w:numId="133" w16cid:durableId="1238130974">
    <w:abstractNumId w:val="12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18/08/2025 08:50"/>
  </w:docVars>
  <w:rsids>
    <w:rsidRoot w:val="006A5BC5"/>
    <w:rsid w:val="000009B9"/>
    <w:rsid w:val="00000DC6"/>
    <w:rsid w:val="0000173A"/>
    <w:rsid w:val="00001A6F"/>
    <w:rsid w:val="00001B3E"/>
    <w:rsid w:val="000025C7"/>
    <w:rsid w:val="00003D03"/>
    <w:rsid w:val="00004F82"/>
    <w:rsid w:val="00004FF7"/>
    <w:rsid w:val="000058D0"/>
    <w:rsid w:val="00005D77"/>
    <w:rsid w:val="00006AB2"/>
    <w:rsid w:val="00010A27"/>
    <w:rsid w:val="00010D10"/>
    <w:rsid w:val="00011EEB"/>
    <w:rsid w:val="000121D0"/>
    <w:rsid w:val="00013AB8"/>
    <w:rsid w:val="00014291"/>
    <w:rsid w:val="00014CDC"/>
    <w:rsid w:val="000151A9"/>
    <w:rsid w:val="00015217"/>
    <w:rsid w:val="000157BC"/>
    <w:rsid w:val="0001689B"/>
    <w:rsid w:val="000172DA"/>
    <w:rsid w:val="00017A66"/>
    <w:rsid w:val="00017B56"/>
    <w:rsid w:val="00017EF2"/>
    <w:rsid w:val="00020072"/>
    <w:rsid w:val="000216AA"/>
    <w:rsid w:val="0002250F"/>
    <w:rsid w:val="000242AC"/>
    <w:rsid w:val="000246BB"/>
    <w:rsid w:val="00025B57"/>
    <w:rsid w:val="0002610E"/>
    <w:rsid w:val="00026397"/>
    <w:rsid w:val="00027FA9"/>
    <w:rsid w:val="0003003F"/>
    <w:rsid w:val="00032B7A"/>
    <w:rsid w:val="00032D99"/>
    <w:rsid w:val="0003448B"/>
    <w:rsid w:val="000344B3"/>
    <w:rsid w:val="0003497A"/>
    <w:rsid w:val="00034ACA"/>
    <w:rsid w:val="00036F61"/>
    <w:rsid w:val="000376E8"/>
    <w:rsid w:val="00040C5C"/>
    <w:rsid w:val="00040D8A"/>
    <w:rsid w:val="00040E2C"/>
    <w:rsid w:val="0004210D"/>
    <w:rsid w:val="0004231B"/>
    <w:rsid w:val="000424CC"/>
    <w:rsid w:val="0004556E"/>
    <w:rsid w:val="00045912"/>
    <w:rsid w:val="0004745B"/>
    <w:rsid w:val="00047998"/>
    <w:rsid w:val="00053B60"/>
    <w:rsid w:val="00054271"/>
    <w:rsid w:val="000549E5"/>
    <w:rsid w:val="00054E70"/>
    <w:rsid w:val="00056CD0"/>
    <w:rsid w:val="00060354"/>
    <w:rsid w:val="000618AF"/>
    <w:rsid w:val="00061EC0"/>
    <w:rsid w:val="0006246F"/>
    <w:rsid w:val="000654A8"/>
    <w:rsid w:val="00065920"/>
    <w:rsid w:val="0006692B"/>
    <w:rsid w:val="00066D61"/>
    <w:rsid w:val="000674C7"/>
    <w:rsid w:val="0007091C"/>
    <w:rsid w:val="00072F8E"/>
    <w:rsid w:val="0007345A"/>
    <w:rsid w:val="00073E67"/>
    <w:rsid w:val="00074A8E"/>
    <w:rsid w:val="00074DE5"/>
    <w:rsid w:val="00075199"/>
    <w:rsid w:val="0007535F"/>
    <w:rsid w:val="00076377"/>
    <w:rsid w:val="000764E1"/>
    <w:rsid w:val="0007780E"/>
    <w:rsid w:val="000815C4"/>
    <w:rsid w:val="00081CB7"/>
    <w:rsid w:val="0008227A"/>
    <w:rsid w:val="00082BDE"/>
    <w:rsid w:val="00083AA0"/>
    <w:rsid w:val="00084E16"/>
    <w:rsid w:val="000853FE"/>
    <w:rsid w:val="00085A40"/>
    <w:rsid w:val="00087476"/>
    <w:rsid w:val="00090A75"/>
    <w:rsid w:val="00092A59"/>
    <w:rsid w:val="000943BD"/>
    <w:rsid w:val="000949E9"/>
    <w:rsid w:val="00094B9C"/>
    <w:rsid w:val="00094FC3"/>
    <w:rsid w:val="00096264"/>
    <w:rsid w:val="00096AEB"/>
    <w:rsid w:val="000973FA"/>
    <w:rsid w:val="00097419"/>
    <w:rsid w:val="000975FC"/>
    <w:rsid w:val="00097BE6"/>
    <w:rsid w:val="000A3115"/>
    <w:rsid w:val="000A36EB"/>
    <w:rsid w:val="000A55A1"/>
    <w:rsid w:val="000A6797"/>
    <w:rsid w:val="000A68B9"/>
    <w:rsid w:val="000B08B8"/>
    <w:rsid w:val="000B12FA"/>
    <w:rsid w:val="000B1DB6"/>
    <w:rsid w:val="000B284A"/>
    <w:rsid w:val="000B28BE"/>
    <w:rsid w:val="000B2A62"/>
    <w:rsid w:val="000B2CC2"/>
    <w:rsid w:val="000B31CF"/>
    <w:rsid w:val="000B3995"/>
    <w:rsid w:val="000B3A41"/>
    <w:rsid w:val="000B422C"/>
    <w:rsid w:val="000B577B"/>
    <w:rsid w:val="000B6D90"/>
    <w:rsid w:val="000B7100"/>
    <w:rsid w:val="000B7130"/>
    <w:rsid w:val="000B794A"/>
    <w:rsid w:val="000B7B7E"/>
    <w:rsid w:val="000C0FC6"/>
    <w:rsid w:val="000C132A"/>
    <w:rsid w:val="000C2A59"/>
    <w:rsid w:val="000C3A09"/>
    <w:rsid w:val="000C63E8"/>
    <w:rsid w:val="000D041F"/>
    <w:rsid w:val="000D1486"/>
    <w:rsid w:val="000D2562"/>
    <w:rsid w:val="000D4DEF"/>
    <w:rsid w:val="000D5E32"/>
    <w:rsid w:val="000D62EF"/>
    <w:rsid w:val="000D6E72"/>
    <w:rsid w:val="000D7B7E"/>
    <w:rsid w:val="000E00CF"/>
    <w:rsid w:val="000E02CF"/>
    <w:rsid w:val="000E2014"/>
    <w:rsid w:val="000E26DD"/>
    <w:rsid w:val="000E36FB"/>
    <w:rsid w:val="000E425D"/>
    <w:rsid w:val="000E457C"/>
    <w:rsid w:val="000E5347"/>
    <w:rsid w:val="000E5C25"/>
    <w:rsid w:val="000E615D"/>
    <w:rsid w:val="000E66ED"/>
    <w:rsid w:val="000E73B7"/>
    <w:rsid w:val="000F0A4C"/>
    <w:rsid w:val="000F1258"/>
    <w:rsid w:val="000F20DF"/>
    <w:rsid w:val="000F2971"/>
    <w:rsid w:val="000F2F31"/>
    <w:rsid w:val="000F2F5E"/>
    <w:rsid w:val="000F34F8"/>
    <w:rsid w:val="000F44A8"/>
    <w:rsid w:val="000F79D1"/>
    <w:rsid w:val="000F7C70"/>
    <w:rsid w:val="00100F21"/>
    <w:rsid w:val="00105B44"/>
    <w:rsid w:val="00106063"/>
    <w:rsid w:val="00107681"/>
    <w:rsid w:val="00107EDC"/>
    <w:rsid w:val="001107C0"/>
    <w:rsid w:val="00110D05"/>
    <w:rsid w:val="00110DD7"/>
    <w:rsid w:val="00112955"/>
    <w:rsid w:val="0011394E"/>
    <w:rsid w:val="00114581"/>
    <w:rsid w:val="00114B99"/>
    <w:rsid w:val="00114E22"/>
    <w:rsid w:val="001151C6"/>
    <w:rsid w:val="001153EA"/>
    <w:rsid w:val="00116027"/>
    <w:rsid w:val="00116E2B"/>
    <w:rsid w:val="00116E2F"/>
    <w:rsid w:val="00116EC1"/>
    <w:rsid w:val="00121FFB"/>
    <w:rsid w:val="0012265D"/>
    <w:rsid w:val="00123823"/>
    <w:rsid w:val="00124804"/>
    <w:rsid w:val="00127639"/>
    <w:rsid w:val="00130196"/>
    <w:rsid w:val="00130832"/>
    <w:rsid w:val="00130E26"/>
    <w:rsid w:val="00132654"/>
    <w:rsid w:val="00134B63"/>
    <w:rsid w:val="0013646D"/>
    <w:rsid w:val="00136E98"/>
    <w:rsid w:val="00137959"/>
    <w:rsid w:val="00137FB8"/>
    <w:rsid w:val="00140C1B"/>
    <w:rsid w:val="00140F4D"/>
    <w:rsid w:val="001422AB"/>
    <w:rsid w:val="00142B78"/>
    <w:rsid w:val="001434A2"/>
    <w:rsid w:val="0014360A"/>
    <w:rsid w:val="0014366E"/>
    <w:rsid w:val="001437CA"/>
    <w:rsid w:val="00144453"/>
    <w:rsid w:val="00144A55"/>
    <w:rsid w:val="00145D8A"/>
    <w:rsid w:val="001464CA"/>
    <w:rsid w:val="0014672E"/>
    <w:rsid w:val="00146FFE"/>
    <w:rsid w:val="00151A24"/>
    <w:rsid w:val="00151B53"/>
    <w:rsid w:val="00152580"/>
    <w:rsid w:val="00152E40"/>
    <w:rsid w:val="00153A02"/>
    <w:rsid w:val="00154758"/>
    <w:rsid w:val="00157637"/>
    <w:rsid w:val="0016001D"/>
    <w:rsid w:val="00160CD8"/>
    <w:rsid w:val="0016215C"/>
    <w:rsid w:val="00162596"/>
    <w:rsid w:val="00163534"/>
    <w:rsid w:val="001644D8"/>
    <w:rsid w:val="00165648"/>
    <w:rsid w:val="00167C02"/>
    <w:rsid w:val="00170C6F"/>
    <w:rsid w:val="001712BC"/>
    <w:rsid w:val="00172BFE"/>
    <w:rsid w:val="00173400"/>
    <w:rsid w:val="00174344"/>
    <w:rsid w:val="00174946"/>
    <w:rsid w:val="00176F74"/>
    <w:rsid w:val="001801B7"/>
    <w:rsid w:val="001801C5"/>
    <w:rsid w:val="00182B73"/>
    <w:rsid w:val="00182DA1"/>
    <w:rsid w:val="00184119"/>
    <w:rsid w:val="00184211"/>
    <w:rsid w:val="001847A6"/>
    <w:rsid w:val="00184D05"/>
    <w:rsid w:val="0018563A"/>
    <w:rsid w:val="00186EA7"/>
    <w:rsid w:val="00190CC6"/>
    <w:rsid w:val="00191657"/>
    <w:rsid w:val="0019192C"/>
    <w:rsid w:val="001935B2"/>
    <w:rsid w:val="001944B2"/>
    <w:rsid w:val="00194AA3"/>
    <w:rsid w:val="00194BF1"/>
    <w:rsid w:val="001959A1"/>
    <w:rsid w:val="0019617F"/>
    <w:rsid w:val="00196689"/>
    <w:rsid w:val="00197423"/>
    <w:rsid w:val="001A07AC"/>
    <w:rsid w:val="001A107B"/>
    <w:rsid w:val="001A4912"/>
    <w:rsid w:val="001A4AC1"/>
    <w:rsid w:val="001A5F90"/>
    <w:rsid w:val="001B0164"/>
    <w:rsid w:val="001B05E4"/>
    <w:rsid w:val="001B1F4E"/>
    <w:rsid w:val="001B278B"/>
    <w:rsid w:val="001B2816"/>
    <w:rsid w:val="001B28E2"/>
    <w:rsid w:val="001B41F2"/>
    <w:rsid w:val="001B512F"/>
    <w:rsid w:val="001B560D"/>
    <w:rsid w:val="001B6C4E"/>
    <w:rsid w:val="001B7722"/>
    <w:rsid w:val="001B7FC4"/>
    <w:rsid w:val="001C0EAC"/>
    <w:rsid w:val="001C25F5"/>
    <w:rsid w:val="001C2D5A"/>
    <w:rsid w:val="001C3472"/>
    <w:rsid w:val="001C4A4F"/>
    <w:rsid w:val="001C4AE5"/>
    <w:rsid w:val="001C536B"/>
    <w:rsid w:val="001C5F1D"/>
    <w:rsid w:val="001C64AF"/>
    <w:rsid w:val="001D0110"/>
    <w:rsid w:val="001D024C"/>
    <w:rsid w:val="001D14B4"/>
    <w:rsid w:val="001D2322"/>
    <w:rsid w:val="001D3854"/>
    <w:rsid w:val="001D44E2"/>
    <w:rsid w:val="001D4554"/>
    <w:rsid w:val="001D5755"/>
    <w:rsid w:val="001D5839"/>
    <w:rsid w:val="001D62D6"/>
    <w:rsid w:val="001D7792"/>
    <w:rsid w:val="001D77C9"/>
    <w:rsid w:val="001E0005"/>
    <w:rsid w:val="001E2051"/>
    <w:rsid w:val="001E3303"/>
    <w:rsid w:val="001E3772"/>
    <w:rsid w:val="001E3D8E"/>
    <w:rsid w:val="001E42AD"/>
    <w:rsid w:val="001E4B26"/>
    <w:rsid w:val="001E538C"/>
    <w:rsid w:val="001E57F7"/>
    <w:rsid w:val="001F032B"/>
    <w:rsid w:val="001F0355"/>
    <w:rsid w:val="001F0AD8"/>
    <w:rsid w:val="001F0B76"/>
    <w:rsid w:val="001F157B"/>
    <w:rsid w:val="001F2153"/>
    <w:rsid w:val="001F22D1"/>
    <w:rsid w:val="001F3A3B"/>
    <w:rsid w:val="001F439F"/>
    <w:rsid w:val="001F48DD"/>
    <w:rsid w:val="001F4B39"/>
    <w:rsid w:val="001F57C7"/>
    <w:rsid w:val="001F5C86"/>
    <w:rsid w:val="001F6D4B"/>
    <w:rsid w:val="001F7787"/>
    <w:rsid w:val="0020056A"/>
    <w:rsid w:val="002007CB"/>
    <w:rsid w:val="002009F0"/>
    <w:rsid w:val="002018F9"/>
    <w:rsid w:val="00203980"/>
    <w:rsid w:val="00203B90"/>
    <w:rsid w:val="00204E80"/>
    <w:rsid w:val="00207AE9"/>
    <w:rsid w:val="002104D2"/>
    <w:rsid w:val="002107B6"/>
    <w:rsid w:val="002108E7"/>
    <w:rsid w:val="0021149F"/>
    <w:rsid w:val="00213C84"/>
    <w:rsid w:val="002147DD"/>
    <w:rsid w:val="00214E11"/>
    <w:rsid w:val="0021531C"/>
    <w:rsid w:val="00215553"/>
    <w:rsid w:val="0021621A"/>
    <w:rsid w:val="00221950"/>
    <w:rsid w:val="00222548"/>
    <w:rsid w:val="00222E59"/>
    <w:rsid w:val="002258C6"/>
    <w:rsid w:val="00231D8E"/>
    <w:rsid w:val="0023391A"/>
    <w:rsid w:val="002345B8"/>
    <w:rsid w:val="002356A2"/>
    <w:rsid w:val="00235C0D"/>
    <w:rsid w:val="002369A1"/>
    <w:rsid w:val="00240730"/>
    <w:rsid w:val="00241695"/>
    <w:rsid w:val="002449F7"/>
    <w:rsid w:val="00244E29"/>
    <w:rsid w:val="0024693B"/>
    <w:rsid w:val="00247CDC"/>
    <w:rsid w:val="00250878"/>
    <w:rsid w:val="002509EA"/>
    <w:rsid w:val="0025167B"/>
    <w:rsid w:val="002528E2"/>
    <w:rsid w:val="00252992"/>
    <w:rsid w:val="002531E9"/>
    <w:rsid w:val="002541CB"/>
    <w:rsid w:val="00254322"/>
    <w:rsid w:val="00254B1C"/>
    <w:rsid w:val="00255350"/>
    <w:rsid w:val="002553F2"/>
    <w:rsid w:val="00255873"/>
    <w:rsid w:val="002575E0"/>
    <w:rsid w:val="00257730"/>
    <w:rsid w:val="00261ACB"/>
    <w:rsid w:val="00261E96"/>
    <w:rsid w:val="002622E6"/>
    <w:rsid w:val="00262672"/>
    <w:rsid w:val="0026285A"/>
    <w:rsid w:val="002662B5"/>
    <w:rsid w:val="00266ABE"/>
    <w:rsid w:val="00266BEF"/>
    <w:rsid w:val="002707BD"/>
    <w:rsid w:val="0027099C"/>
    <w:rsid w:val="0027107E"/>
    <w:rsid w:val="00272C19"/>
    <w:rsid w:val="00273DF0"/>
    <w:rsid w:val="00274E81"/>
    <w:rsid w:val="00276889"/>
    <w:rsid w:val="00277A5D"/>
    <w:rsid w:val="0028109D"/>
    <w:rsid w:val="002858B8"/>
    <w:rsid w:val="0028606E"/>
    <w:rsid w:val="0028637C"/>
    <w:rsid w:val="00287688"/>
    <w:rsid w:val="00287B04"/>
    <w:rsid w:val="00290601"/>
    <w:rsid w:val="0029092E"/>
    <w:rsid w:val="00290D27"/>
    <w:rsid w:val="002913B7"/>
    <w:rsid w:val="00293180"/>
    <w:rsid w:val="002942E8"/>
    <w:rsid w:val="0029538D"/>
    <w:rsid w:val="00296DA6"/>
    <w:rsid w:val="002971AA"/>
    <w:rsid w:val="002A1556"/>
    <w:rsid w:val="002A164F"/>
    <w:rsid w:val="002A184D"/>
    <w:rsid w:val="002A1F2C"/>
    <w:rsid w:val="002A206A"/>
    <w:rsid w:val="002A2685"/>
    <w:rsid w:val="002A3CCB"/>
    <w:rsid w:val="002A40AB"/>
    <w:rsid w:val="002A54DB"/>
    <w:rsid w:val="002A6926"/>
    <w:rsid w:val="002A7E9E"/>
    <w:rsid w:val="002B20A9"/>
    <w:rsid w:val="002B2453"/>
    <w:rsid w:val="002B2FD9"/>
    <w:rsid w:val="002B48AD"/>
    <w:rsid w:val="002B4971"/>
    <w:rsid w:val="002B5D01"/>
    <w:rsid w:val="002C06BF"/>
    <w:rsid w:val="002C06D6"/>
    <w:rsid w:val="002C0F08"/>
    <w:rsid w:val="002C1F1E"/>
    <w:rsid w:val="002C2BC2"/>
    <w:rsid w:val="002C2E0F"/>
    <w:rsid w:val="002C346F"/>
    <w:rsid w:val="002C36B4"/>
    <w:rsid w:val="002C374F"/>
    <w:rsid w:val="002C4BA7"/>
    <w:rsid w:val="002C5FA6"/>
    <w:rsid w:val="002C6300"/>
    <w:rsid w:val="002C6E58"/>
    <w:rsid w:val="002C710C"/>
    <w:rsid w:val="002D1172"/>
    <w:rsid w:val="002D3B51"/>
    <w:rsid w:val="002D43EB"/>
    <w:rsid w:val="002D5063"/>
    <w:rsid w:val="002D5949"/>
    <w:rsid w:val="002E1A41"/>
    <w:rsid w:val="002E228E"/>
    <w:rsid w:val="002E297A"/>
    <w:rsid w:val="002E5383"/>
    <w:rsid w:val="002E63FC"/>
    <w:rsid w:val="002E7B24"/>
    <w:rsid w:val="002E7B57"/>
    <w:rsid w:val="002F0AA3"/>
    <w:rsid w:val="002F1DF7"/>
    <w:rsid w:val="002F22F7"/>
    <w:rsid w:val="002F4A43"/>
    <w:rsid w:val="0030162A"/>
    <w:rsid w:val="003018C8"/>
    <w:rsid w:val="0030194E"/>
    <w:rsid w:val="00302246"/>
    <w:rsid w:val="00303A01"/>
    <w:rsid w:val="003048B5"/>
    <w:rsid w:val="00304BC4"/>
    <w:rsid w:val="003050B2"/>
    <w:rsid w:val="003056B8"/>
    <w:rsid w:val="00305CDA"/>
    <w:rsid w:val="00305F84"/>
    <w:rsid w:val="00306A06"/>
    <w:rsid w:val="00306EBA"/>
    <w:rsid w:val="003076F6"/>
    <w:rsid w:val="003102C0"/>
    <w:rsid w:val="00311924"/>
    <w:rsid w:val="0031505E"/>
    <w:rsid w:val="00315BC8"/>
    <w:rsid w:val="00316CA4"/>
    <w:rsid w:val="003201B3"/>
    <w:rsid w:val="0032524A"/>
    <w:rsid w:val="00325876"/>
    <w:rsid w:val="0032683D"/>
    <w:rsid w:val="00330731"/>
    <w:rsid w:val="003308A8"/>
    <w:rsid w:val="00331E5A"/>
    <w:rsid w:val="00332E36"/>
    <w:rsid w:val="00332FF3"/>
    <w:rsid w:val="00333A1E"/>
    <w:rsid w:val="00334403"/>
    <w:rsid w:val="0033593B"/>
    <w:rsid w:val="00335C11"/>
    <w:rsid w:val="00335D17"/>
    <w:rsid w:val="003361B2"/>
    <w:rsid w:val="00340508"/>
    <w:rsid w:val="00342115"/>
    <w:rsid w:val="00342556"/>
    <w:rsid w:val="003426BC"/>
    <w:rsid w:val="00343F98"/>
    <w:rsid w:val="00344825"/>
    <w:rsid w:val="00346ADF"/>
    <w:rsid w:val="00347322"/>
    <w:rsid w:val="00350EFF"/>
    <w:rsid w:val="003513A3"/>
    <w:rsid w:val="003525A3"/>
    <w:rsid w:val="00352BD9"/>
    <w:rsid w:val="0035304C"/>
    <w:rsid w:val="00353694"/>
    <w:rsid w:val="00353F13"/>
    <w:rsid w:val="00354B45"/>
    <w:rsid w:val="00354DC7"/>
    <w:rsid w:val="003551B0"/>
    <w:rsid w:val="003554B0"/>
    <w:rsid w:val="003565DA"/>
    <w:rsid w:val="00356D38"/>
    <w:rsid w:val="00356E1A"/>
    <w:rsid w:val="00357957"/>
    <w:rsid w:val="00357962"/>
    <w:rsid w:val="00357B4D"/>
    <w:rsid w:val="00360498"/>
    <w:rsid w:val="003604E5"/>
    <w:rsid w:val="00361CCA"/>
    <w:rsid w:val="00362BE5"/>
    <w:rsid w:val="00363108"/>
    <w:rsid w:val="003632E1"/>
    <w:rsid w:val="00363C57"/>
    <w:rsid w:val="00365DFC"/>
    <w:rsid w:val="00365F97"/>
    <w:rsid w:val="003668F3"/>
    <w:rsid w:val="003745CF"/>
    <w:rsid w:val="00374EBC"/>
    <w:rsid w:val="00375F22"/>
    <w:rsid w:val="0037632B"/>
    <w:rsid w:val="0037653C"/>
    <w:rsid w:val="00376B67"/>
    <w:rsid w:val="00376D08"/>
    <w:rsid w:val="00377B89"/>
    <w:rsid w:val="003821A6"/>
    <w:rsid w:val="00383828"/>
    <w:rsid w:val="00383CED"/>
    <w:rsid w:val="00383F07"/>
    <w:rsid w:val="00383FB5"/>
    <w:rsid w:val="00384193"/>
    <w:rsid w:val="00384536"/>
    <w:rsid w:val="00385252"/>
    <w:rsid w:val="00385B17"/>
    <w:rsid w:val="003864D6"/>
    <w:rsid w:val="00386C29"/>
    <w:rsid w:val="00391B6F"/>
    <w:rsid w:val="00392089"/>
    <w:rsid w:val="00392CCC"/>
    <w:rsid w:val="00394697"/>
    <w:rsid w:val="00395876"/>
    <w:rsid w:val="00397EB1"/>
    <w:rsid w:val="003A0394"/>
    <w:rsid w:val="003A07D0"/>
    <w:rsid w:val="003A1035"/>
    <w:rsid w:val="003A273A"/>
    <w:rsid w:val="003A3220"/>
    <w:rsid w:val="003A378C"/>
    <w:rsid w:val="003A49F0"/>
    <w:rsid w:val="003A4F8F"/>
    <w:rsid w:val="003A5611"/>
    <w:rsid w:val="003A5B5C"/>
    <w:rsid w:val="003A5EE8"/>
    <w:rsid w:val="003A6A0D"/>
    <w:rsid w:val="003B008E"/>
    <w:rsid w:val="003B0163"/>
    <w:rsid w:val="003B1442"/>
    <w:rsid w:val="003B15D2"/>
    <w:rsid w:val="003B21B7"/>
    <w:rsid w:val="003B241D"/>
    <w:rsid w:val="003B397D"/>
    <w:rsid w:val="003B3B17"/>
    <w:rsid w:val="003B3CAC"/>
    <w:rsid w:val="003B4702"/>
    <w:rsid w:val="003B534A"/>
    <w:rsid w:val="003B5380"/>
    <w:rsid w:val="003B6D6E"/>
    <w:rsid w:val="003B72C5"/>
    <w:rsid w:val="003B7B6B"/>
    <w:rsid w:val="003C0955"/>
    <w:rsid w:val="003C123D"/>
    <w:rsid w:val="003C215F"/>
    <w:rsid w:val="003C5312"/>
    <w:rsid w:val="003C554A"/>
    <w:rsid w:val="003C5733"/>
    <w:rsid w:val="003C5D25"/>
    <w:rsid w:val="003C633B"/>
    <w:rsid w:val="003C69EC"/>
    <w:rsid w:val="003C7219"/>
    <w:rsid w:val="003C738B"/>
    <w:rsid w:val="003D01C0"/>
    <w:rsid w:val="003D0625"/>
    <w:rsid w:val="003D13FD"/>
    <w:rsid w:val="003D3CE6"/>
    <w:rsid w:val="003D5696"/>
    <w:rsid w:val="003D5A3A"/>
    <w:rsid w:val="003D6A54"/>
    <w:rsid w:val="003D6E73"/>
    <w:rsid w:val="003D6FEF"/>
    <w:rsid w:val="003D7388"/>
    <w:rsid w:val="003E00DE"/>
    <w:rsid w:val="003E01A2"/>
    <w:rsid w:val="003E1CF6"/>
    <w:rsid w:val="003E3B75"/>
    <w:rsid w:val="003E45D7"/>
    <w:rsid w:val="003E4DDE"/>
    <w:rsid w:val="003E5325"/>
    <w:rsid w:val="003E5BD1"/>
    <w:rsid w:val="003E6087"/>
    <w:rsid w:val="003E6B2F"/>
    <w:rsid w:val="003E73CB"/>
    <w:rsid w:val="003E793D"/>
    <w:rsid w:val="003F026E"/>
    <w:rsid w:val="003F06E8"/>
    <w:rsid w:val="003F1333"/>
    <w:rsid w:val="003F2994"/>
    <w:rsid w:val="003F2AB5"/>
    <w:rsid w:val="003F2AEA"/>
    <w:rsid w:val="003F2BE6"/>
    <w:rsid w:val="003F2D66"/>
    <w:rsid w:val="003F61E7"/>
    <w:rsid w:val="003F648F"/>
    <w:rsid w:val="003F6964"/>
    <w:rsid w:val="003F6CC0"/>
    <w:rsid w:val="003F724F"/>
    <w:rsid w:val="003F7497"/>
    <w:rsid w:val="003F74DC"/>
    <w:rsid w:val="003F7AEF"/>
    <w:rsid w:val="004000CB"/>
    <w:rsid w:val="00400348"/>
    <w:rsid w:val="004039E7"/>
    <w:rsid w:val="00404C1E"/>
    <w:rsid w:val="004051A9"/>
    <w:rsid w:val="0040571B"/>
    <w:rsid w:val="00406113"/>
    <w:rsid w:val="004067DA"/>
    <w:rsid w:val="00406AC2"/>
    <w:rsid w:val="0040710B"/>
    <w:rsid w:val="00407183"/>
    <w:rsid w:val="00407293"/>
    <w:rsid w:val="0041101B"/>
    <w:rsid w:val="004111F3"/>
    <w:rsid w:val="00415FF9"/>
    <w:rsid w:val="0041663F"/>
    <w:rsid w:val="004166A2"/>
    <w:rsid w:val="004175F5"/>
    <w:rsid w:val="004206F0"/>
    <w:rsid w:val="00421502"/>
    <w:rsid w:val="00421DED"/>
    <w:rsid w:val="004225EE"/>
    <w:rsid w:val="0042346C"/>
    <w:rsid w:val="00423B24"/>
    <w:rsid w:val="004242BC"/>
    <w:rsid w:val="00425D9B"/>
    <w:rsid w:val="0042665E"/>
    <w:rsid w:val="004279A0"/>
    <w:rsid w:val="004300A3"/>
    <w:rsid w:val="00430E57"/>
    <w:rsid w:val="00431DBE"/>
    <w:rsid w:val="004343BA"/>
    <w:rsid w:val="004348F6"/>
    <w:rsid w:val="00434C9C"/>
    <w:rsid w:val="00434DCD"/>
    <w:rsid w:val="0043567C"/>
    <w:rsid w:val="00435D0D"/>
    <w:rsid w:val="00437179"/>
    <w:rsid w:val="00437FF2"/>
    <w:rsid w:val="0044074C"/>
    <w:rsid w:val="00441FEE"/>
    <w:rsid w:val="00442CEE"/>
    <w:rsid w:val="00443395"/>
    <w:rsid w:val="004451B8"/>
    <w:rsid w:val="00445217"/>
    <w:rsid w:val="0044528F"/>
    <w:rsid w:val="00445458"/>
    <w:rsid w:val="004505E3"/>
    <w:rsid w:val="00452415"/>
    <w:rsid w:val="00452614"/>
    <w:rsid w:val="004529B4"/>
    <w:rsid w:val="004534EB"/>
    <w:rsid w:val="00453751"/>
    <w:rsid w:val="004548E6"/>
    <w:rsid w:val="00456993"/>
    <w:rsid w:val="00457274"/>
    <w:rsid w:val="004576AA"/>
    <w:rsid w:val="004576DB"/>
    <w:rsid w:val="00457884"/>
    <w:rsid w:val="00460007"/>
    <w:rsid w:val="00460286"/>
    <w:rsid w:val="00460BAC"/>
    <w:rsid w:val="004634E2"/>
    <w:rsid w:val="0046385D"/>
    <w:rsid w:val="004640EB"/>
    <w:rsid w:val="0046452E"/>
    <w:rsid w:val="00465118"/>
    <w:rsid w:val="0046597F"/>
    <w:rsid w:val="00466D12"/>
    <w:rsid w:val="004670F8"/>
    <w:rsid w:val="004678AB"/>
    <w:rsid w:val="004707CC"/>
    <w:rsid w:val="00470B13"/>
    <w:rsid w:val="00474722"/>
    <w:rsid w:val="0047520D"/>
    <w:rsid w:val="004752CB"/>
    <w:rsid w:val="00475F97"/>
    <w:rsid w:val="004761C9"/>
    <w:rsid w:val="004765AD"/>
    <w:rsid w:val="00477174"/>
    <w:rsid w:val="00477F18"/>
    <w:rsid w:val="00482721"/>
    <w:rsid w:val="004830B3"/>
    <w:rsid w:val="00484A5E"/>
    <w:rsid w:val="00486169"/>
    <w:rsid w:val="004868F2"/>
    <w:rsid w:val="004876C6"/>
    <w:rsid w:val="00490A20"/>
    <w:rsid w:val="00490A76"/>
    <w:rsid w:val="00492D07"/>
    <w:rsid w:val="00492F0E"/>
    <w:rsid w:val="00495286"/>
    <w:rsid w:val="0049685F"/>
    <w:rsid w:val="0049787F"/>
    <w:rsid w:val="004A075A"/>
    <w:rsid w:val="004A1623"/>
    <w:rsid w:val="004A1C8E"/>
    <w:rsid w:val="004A5BF8"/>
    <w:rsid w:val="004A5FC2"/>
    <w:rsid w:val="004A6176"/>
    <w:rsid w:val="004A74ED"/>
    <w:rsid w:val="004A79F4"/>
    <w:rsid w:val="004B07F9"/>
    <w:rsid w:val="004B249D"/>
    <w:rsid w:val="004B3A17"/>
    <w:rsid w:val="004B43FB"/>
    <w:rsid w:val="004B46AF"/>
    <w:rsid w:val="004B4707"/>
    <w:rsid w:val="004B511D"/>
    <w:rsid w:val="004C099F"/>
    <w:rsid w:val="004C331B"/>
    <w:rsid w:val="004C3C0C"/>
    <w:rsid w:val="004C421F"/>
    <w:rsid w:val="004C51EF"/>
    <w:rsid w:val="004C56B2"/>
    <w:rsid w:val="004C6A02"/>
    <w:rsid w:val="004C6C3C"/>
    <w:rsid w:val="004D0266"/>
    <w:rsid w:val="004D055B"/>
    <w:rsid w:val="004D0EAF"/>
    <w:rsid w:val="004D177C"/>
    <w:rsid w:val="004D1E86"/>
    <w:rsid w:val="004D218A"/>
    <w:rsid w:val="004D2A40"/>
    <w:rsid w:val="004D2C05"/>
    <w:rsid w:val="004D3565"/>
    <w:rsid w:val="004D4FF4"/>
    <w:rsid w:val="004D50FA"/>
    <w:rsid w:val="004D56DE"/>
    <w:rsid w:val="004D58DB"/>
    <w:rsid w:val="004D72A5"/>
    <w:rsid w:val="004D7DFB"/>
    <w:rsid w:val="004E1194"/>
    <w:rsid w:val="004E31A0"/>
    <w:rsid w:val="004E55FB"/>
    <w:rsid w:val="004E76AE"/>
    <w:rsid w:val="004E7B3C"/>
    <w:rsid w:val="004E7C1C"/>
    <w:rsid w:val="004E7F2C"/>
    <w:rsid w:val="004F033C"/>
    <w:rsid w:val="004F29FC"/>
    <w:rsid w:val="004F4398"/>
    <w:rsid w:val="004F5304"/>
    <w:rsid w:val="004F54F5"/>
    <w:rsid w:val="004F6E30"/>
    <w:rsid w:val="004F7012"/>
    <w:rsid w:val="00500A56"/>
    <w:rsid w:val="005023F9"/>
    <w:rsid w:val="00503DA5"/>
    <w:rsid w:val="0050538E"/>
    <w:rsid w:val="005054C1"/>
    <w:rsid w:val="005073A2"/>
    <w:rsid w:val="00507AC2"/>
    <w:rsid w:val="00507B87"/>
    <w:rsid w:val="00510692"/>
    <w:rsid w:val="0051095F"/>
    <w:rsid w:val="00511806"/>
    <w:rsid w:val="00512A03"/>
    <w:rsid w:val="00514268"/>
    <w:rsid w:val="0051510B"/>
    <w:rsid w:val="00520F09"/>
    <w:rsid w:val="00522521"/>
    <w:rsid w:val="00522DFF"/>
    <w:rsid w:val="00525E6A"/>
    <w:rsid w:val="00530070"/>
    <w:rsid w:val="00530463"/>
    <w:rsid w:val="00532FC8"/>
    <w:rsid w:val="00534F5A"/>
    <w:rsid w:val="00536345"/>
    <w:rsid w:val="00536A28"/>
    <w:rsid w:val="00536F08"/>
    <w:rsid w:val="00537742"/>
    <w:rsid w:val="00537836"/>
    <w:rsid w:val="00537CB9"/>
    <w:rsid w:val="00540109"/>
    <w:rsid w:val="005403B1"/>
    <w:rsid w:val="00544015"/>
    <w:rsid w:val="00544BC7"/>
    <w:rsid w:val="0054600A"/>
    <w:rsid w:val="005470DE"/>
    <w:rsid w:val="00552426"/>
    <w:rsid w:val="005559BF"/>
    <w:rsid w:val="00556D1B"/>
    <w:rsid w:val="00557EB3"/>
    <w:rsid w:val="00560722"/>
    <w:rsid w:val="00561360"/>
    <w:rsid w:val="005633D6"/>
    <w:rsid w:val="005636E7"/>
    <w:rsid w:val="00563949"/>
    <w:rsid w:val="005648A4"/>
    <w:rsid w:val="00564EE3"/>
    <w:rsid w:val="005654A5"/>
    <w:rsid w:val="0056660E"/>
    <w:rsid w:val="00566EE5"/>
    <w:rsid w:val="00567281"/>
    <w:rsid w:val="005673D3"/>
    <w:rsid w:val="0057142B"/>
    <w:rsid w:val="00571825"/>
    <w:rsid w:val="005721D0"/>
    <w:rsid w:val="005721F5"/>
    <w:rsid w:val="005734A0"/>
    <w:rsid w:val="00573DEF"/>
    <w:rsid w:val="0057411B"/>
    <w:rsid w:val="005749B9"/>
    <w:rsid w:val="00574C77"/>
    <w:rsid w:val="005761E7"/>
    <w:rsid w:val="00577ACD"/>
    <w:rsid w:val="00581B3B"/>
    <w:rsid w:val="00581C80"/>
    <w:rsid w:val="005820D9"/>
    <w:rsid w:val="00582329"/>
    <w:rsid w:val="0058301F"/>
    <w:rsid w:val="00585266"/>
    <w:rsid w:val="005858B5"/>
    <w:rsid w:val="00585AC1"/>
    <w:rsid w:val="00587E4B"/>
    <w:rsid w:val="005917CC"/>
    <w:rsid w:val="00592DDD"/>
    <w:rsid w:val="00593A9F"/>
    <w:rsid w:val="00594640"/>
    <w:rsid w:val="005946D1"/>
    <w:rsid w:val="005963DA"/>
    <w:rsid w:val="00597100"/>
    <w:rsid w:val="005973DD"/>
    <w:rsid w:val="005A1003"/>
    <w:rsid w:val="005A1C3C"/>
    <w:rsid w:val="005A3487"/>
    <w:rsid w:val="005A3DC8"/>
    <w:rsid w:val="005A5008"/>
    <w:rsid w:val="005A5324"/>
    <w:rsid w:val="005A5F80"/>
    <w:rsid w:val="005A7048"/>
    <w:rsid w:val="005B140B"/>
    <w:rsid w:val="005B14C2"/>
    <w:rsid w:val="005B2302"/>
    <w:rsid w:val="005B2973"/>
    <w:rsid w:val="005B381D"/>
    <w:rsid w:val="005B3C48"/>
    <w:rsid w:val="005B5668"/>
    <w:rsid w:val="005B5E4F"/>
    <w:rsid w:val="005B6EA9"/>
    <w:rsid w:val="005B705A"/>
    <w:rsid w:val="005B76AC"/>
    <w:rsid w:val="005C1227"/>
    <w:rsid w:val="005C1D48"/>
    <w:rsid w:val="005C2784"/>
    <w:rsid w:val="005C43B5"/>
    <w:rsid w:val="005C4828"/>
    <w:rsid w:val="005C501F"/>
    <w:rsid w:val="005C5493"/>
    <w:rsid w:val="005C5BCA"/>
    <w:rsid w:val="005C5D61"/>
    <w:rsid w:val="005C61D4"/>
    <w:rsid w:val="005C7748"/>
    <w:rsid w:val="005D004B"/>
    <w:rsid w:val="005D00FE"/>
    <w:rsid w:val="005D0E19"/>
    <w:rsid w:val="005D0F24"/>
    <w:rsid w:val="005D16BE"/>
    <w:rsid w:val="005D2444"/>
    <w:rsid w:val="005D4ADC"/>
    <w:rsid w:val="005D5B47"/>
    <w:rsid w:val="005D6172"/>
    <w:rsid w:val="005D6449"/>
    <w:rsid w:val="005D6B6C"/>
    <w:rsid w:val="005D767A"/>
    <w:rsid w:val="005D76DC"/>
    <w:rsid w:val="005E00E5"/>
    <w:rsid w:val="005E254B"/>
    <w:rsid w:val="005E2796"/>
    <w:rsid w:val="005E45B0"/>
    <w:rsid w:val="005E5228"/>
    <w:rsid w:val="005E5B06"/>
    <w:rsid w:val="005E627E"/>
    <w:rsid w:val="005E71B7"/>
    <w:rsid w:val="005E73C7"/>
    <w:rsid w:val="005E7EE2"/>
    <w:rsid w:val="005F0A79"/>
    <w:rsid w:val="005F10D6"/>
    <w:rsid w:val="005F1B41"/>
    <w:rsid w:val="005F28E8"/>
    <w:rsid w:val="005F3072"/>
    <w:rsid w:val="005F634C"/>
    <w:rsid w:val="00600207"/>
    <w:rsid w:val="006005C8"/>
    <w:rsid w:val="006008B6"/>
    <w:rsid w:val="00600B24"/>
    <w:rsid w:val="00600FBF"/>
    <w:rsid w:val="0060164B"/>
    <w:rsid w:val="006023B5"/>
    <w:rsid w:val="00605A14"/>
    <w:rsid w:val="00606F44"/>
    <w:rsid w:val="00607E9A"/>
    <w:rsid w:val="00611027"/>
    <w:rsid w:val="00613FFB"/>
    <w:rsid w:val="0061615E"/>
    <w:rsid w:val="00616D33"/>
    <w:rsid w:val="0061744B"/>
    <w:rsid w:val="00617C87"/>
    <w:rsid w:val="006208A6"/>
    <w:rsid w:val="006215AF"/>
    <w:rsid w:val="00621BFE"/>
    <w:rsid w:val="00621F40"/>
    <w:rsid w:val="00623279"/>
    <w:rsid w:val="006235BA"/>
    <w:rsid w:val="0062463C"/>
    <w:rsid w:val="0062675D"/>
    <w:rsid w:val="00627BD6"/>
    <w:rsid w:val="00633386"/>
    <w:rsid w:val="00637936"/>
    <w:rsid w:val="00641F80"/>
    <w:rsid w:val="00642104"/>
    <w:rsid w:val="00643A7A"/>
    <w:rsid w:val="006440A9"/>
    <w:rsid w:val="00644290"/>
    <w:rsid w:val="006445EA"/>
    <w:rsid w:val="00644E16"/>
    <w:rsid w:val="00645076"/>
    <w:rsid w:val="0064519C"/>
    <w:rsid w:val="00645A36"/>
    <w:rsid w:val="00645EEB"/>
    <w:rsid w:val="006461CC"/>
    <w:rsid w:val="00646748"/>
    <w:rsid w:val="00647172"/>
    <w:rsid w:val="00650CC4"/>
    <w:rsid w:val="006510F7"/>
    <w:rsid w:val="0065353E"/>
    <w:rsid w:val="006541D9"/>
    <w:rsid w:val="00654E14"/>
    <w:rsid w:val="0065514A"/>
    <w:rsid w:val="00655C7F"/>
    <w:rsid w:val="00656CE4"/>
    <w:rsid w:val="006612C4"/>
    <w:rsid w:val="00662313"/>
    <w:rsid w:val="00662BCE"/>
    <w:rsid w:val="006631E4"/>
    <w:rsid w:val="006638A5"/>
    <w:rsid w:val="00663A01"/>
    <w:rsid w:val="006658BA"/>
    <w:rsid w:val="00667C68"/>
    <w:rsid w:val="00671743"/>
    <w:rsid w:val="00671C89"/>
    <w:rsid w:val="00673371"/>
    <w:rsid w:val="00674957"/>
    <w:rsid w:val="006752CB"/>
    <w:rsid w:val="00677F85"/>
    <w:rsid w:val="006807B9"/>
    <w:rsid w:val="006840C4"/>
    <w:rsid w:val="00684824"/>
    <w:rsid w:val="006859BD"/>
    <w:rsid w:val="006907E2"/>
    <w:rsid w:val="00690AE8"/>
    <w:rsid w:val="00690F69"/>
    <w:rsid w:val="00691083"/>
    <w:rsid w:val="00691B28"/>
    <w:rsid w:val="00692C6C"/>
    <w:rsid w:val="00692D37"/>
    <w:rsid w:val="0069370F"/>
    <w:rsid w:val="006948DF"/>
    <w:rsid w:val="006965BC"/>
    <w:rsid w:val="00697578"/>
    <w:rsid w:val="006978A3"/>
    <w:rsid w:val="00697C67"/>
    <w:rsid w:val="006A2965"/>
    <w:rsid w:val="006A2FDD"/>
    <w:rsid w:val="006A3B19"/>
    <w:rsid w:val="006A5BC5"/>
    <w:rsid w:val="006B0C1E"/>
    <w:rsid w:val="006B20D5"/>
    <w:rsid w:val="006B37C1"/>
    <w:rsid w:val="006B4007"/>
    <w:rsid w:val="006B4E72"/>
    <w:rsid w:val="006C2D6B"/>
    <w:rsid w:val="006C2F42"/>
    <w:rsid w:val="006C2F57"/>
    <w:rsid w:val="006C3791"/>
    <w:rsid w:val="006C3D5C"/>
    <w:rsid w:val="006C5075"/>
    <w:rsid w:val="006C5259"/>
    <w:rsid w:val="006C5C98"/>
    <w:rsid w:val="006C651E"/>
    <w:rsid w:val="006C6A15"/>
    <w:rsid w:val="006C7875"/>
    <w:rsid w:val="006C7D94"/>
    <w:rsid w:val="006D04C0"/>
    <w:rsid w:val="006D05A7"/>
    <w:rsid w:val="006D2B63"/>
    <w:rsid w:val="006D3837"/>
    <w:rsid w:val="006D4951"/>
    <w:rsid w:val="006D63A3"/>
    <w:rsid w:val="006D723B"/>
    <w:rsid w:val="006D78FF"/>
    <w:rsid w:val="006D7CE9"/>
    <w:rsid w:val="006E0741"/>
    <w:rsid w:val="006E1A38"/>
    <w:rsid w:val="006E238A"/>
    <w:rsid w:val="006E244D"/>
    <w:rsid w:val="006E2F6D"/>
    <w:rsid w:val="006E3532"/>
    <w:rsid w:val="006E40C9"/>
    <w:rsid w:val="006E4EFC"/>
    <w:rsid w:val="006E5080"/>
    <w:rsid w:val="006E5AFE"/>
    <w:rsid w:val="006E6224"/>
    <w:rsid w:val="006E6703"/>
    <w:rsid w:val="006F113E"/>
    <w:rsid w:val="006F18F9"/>
    <w:rsid w:val="006F248B"/>
    <w:rsid w:val="006F3D9B"/>
    <w:rsid w:val="006F6920"/>
    <w:rsid w:val="006F72E3"/>
    <w:rsid w:val="006F743C"/>
    <w:rsid w:val="006F7E7C"/>
    <w:rsid w:val="0070044A"/>
    <w:rsid w:val="00700BD0"/>
    <w:rsid w:val="00703CF4"/>
    <w:rsid w:val="00704134"/>
    <w:rsid w:val="007045ED"/>
    <w:rsid w:val="00704805"/>
    <w:rsid w:val="0070596D"/>
    <w:rsid w:val="00705FCD"/>
    <w:rsid w:val="007069D6"/>
    <w:rsid w:val="00706DF8"/>
    <w:rsid w:val="00707558"/>
    <w:rsid w:val="0071096B"/>
    <w:rsid w:val="00712576"/>
    <w:rsid w:val="00712906"/>
    <w:rsid w:val="00712B36"/>
    <w:rsid w:val="00712EF1"/>
    <w:rsid w:val="007142E2"/>
    <w:rsid w:val="00714355"/>
    <w:rsid w:val="00714B4F"/>
    <w:rsid w:val="00714B8B"/>
    <w:rsid w:val="00715AE4"/>
    <w:rsid w:val="00715FF3"/>
    <w:rsid w:val="0071631A"/>
    <w:rsid w:val="00717720"/>
    <w:rsid w:val="00720366"/>
    <w:rsid w:val="007208A7"/>
    <w:rsid w:val="00722929"/>
    <w:rsid w:val="007235E6"/>
    <w:rsid w:val="00724171"/>
    <w:rsid w:val="00724514"/>
    <w:rsid w:val="0072616E"/>
    <w:rsid w:val="007268FF"/>
    <w:rsid w:val="007270E8"/>
    <w:rsid w:val="00727561"/>
    <w:rsid w:val="00730702"/>
    <w:rsid w:val="007315B5"/>
    <w:rsid w:val="0073198F"/>
    <w:rsid w:val="00731E8E"/>
    <w:rsid w:val="00731EA0"/>
    <w:rsid w:val="007328A0"/>
    <w:rsid w:val="00732DB4"/>
    <w:rsid w:val="00733738"/>
    <w:rsid w:val="00734FFE"/>
    <w:rsid w:val="007351D8"/>
    <w:rsid w:val="00735B71"/>
    <w:rsid w:val="00740432"/>
    <w:rsid w:val="00741D5F"/>
    <w:rsid w:val="007450B6"/>
    <w:rsid w:val="00745236"/>
    <w:rsid w:val="007462E8"/>
    <w:rsid w:val="007468F0"/>
    <w:rsid w:val="00746992"/>
    <w:rsid w:val="00750CC2"/>
    <w:rsid w:val="00751847"/>
    <w:rsid w:val="00752672"/>
    <w:rsid w:val="00753446"/>
    <w:rsid w:val="00753722"/>
    <w:rsid w:val="00754558"/>
    <w:rsid w:val="00754A38"/>
    <w:rsid w:val="00754A98"/>
    <w:rsid w:val="00754E36"/>
    <w:rsid w:val="00760751"/>
    <w:rsid w:val="007612FD"/>
    <w:rsid w:val="00761789"/>
    <w:rsid w:val="00763684"/>
    <w:rsid w:val="00763F27"/>
    <w:rsid w:val="00764301"/>
    <w:rsid w:val="00765300"/>
    <w:rsid w:val="00765A0F"/>
    <w:rsid w:val="00765B35"/>
    <w:rsid w:val="00765C69"/>
    <w:rsid w:val="0076602F"/>
    <w:rsid w:val="00766413"/>
    <w:rsid w:val="007716C1"/>
    <w:rsid w:val="00771F3C"/>
    <w:rsid w:val="00773FEE"/>
    <w:rsid w:val="0077431B"/>
    <w:rsid w:val="00774727"/>
    <w:rsid w:val="007747A5"/>
    <w:rsid w:val="00774F52"/>
    <w:rsid w:val="0077551F"/>
    <w:rsid w:val="0077566D"/>
    <w:rsid w:val="007762A5"/>
    <w:rsid w:val="0077717A"/>
    <w:rsid w:val="007771E1"/>
    <w:rsid w:val="00777813"/>
    <w:rsid w:val="00781305"/>
    <w:rsid w:val="007833E0"/>
    <w:rsid w:val="007839E1"/>
    <w:rsid w:val="007839ED"/>
    <w:rsid w:val="00783CB8"/>
    <w:rsid w:val="00787957"/>
    <w:rsid w:val="007901C9"/>
    <w:rsid w:val="00790A3D"/>
    <w:rsid w:val="007919E1"/>
    <w:rsid w:val="00791C99"/>
    <w:rsid w:val="0079240D"/>
    <w:rsid w:val="00794557"/>
    <w:rsid w:val="007945E3"/>
    <w:rsid w:val="00794F84"/>
    <w:rsid w:val="00796017"/>
    <w:rsid w:val="00796E2D"/>
    <w:rsid w:val="007A125D"/>
    <w:rsid w:val="007A1692"/>
    <w:rsid w:val="007A233E"/>
    <w:rsid w:val="007A27D7"/>
    <w:rsid w:val="007A2A2C"/>
    <w:rsid w:val="007A799C"/>
    <w:rsid w:val="007B08A5"/>
    <w:rsid w:val="007B161F"/>
    <w:rsid w:val="007B196F"/>
    <w:rsid w:val="007B2C0C"/>
    <w:rsid w:val="007B2C64"/>
    <w:rsid w:val="007B3C38"/>
    <w:rsid w:val="007B6674"/>
    <w:rsid w:val="007C14CC"/>
    <w:rsid w:val="007C1A73"/>
    <w:rsid w:val="007C2455"/>
    <w:rsid w:val="007C54A8"/>
    <w:rsid w:val="007D4511"/>
    <w:rsid w:val="007D4E95"/>
    <w:rsid w:val="007D5D1A"/>
    <w:rsid w:val="007D5E02"/>
    <w:rsid w:val="007D6104"/>
    <w:rsid w:val="007D6458"/>
    <w:rsid w:val="007D7C47"/>
    <w:rsid w:val="007E042B"/>
    <w:rsid w:val="007E08A3"/>
    <w:rsid w:val="007E0C9D"/>
    <w:rsid w:val="007E0DCA"/>
    <w:rsid w:val="007E1871"/>
    <w:rsid w:val="007E2DEB"/>
    <w:rsid w:val="007E40A2"/>
    <w:rsid w:val="007E411E"/>
    <w:rsid w:val="007E49AC"/>
    <w:rsid w:val="007E5277"/>
    <w:rsid w:val="007E5E8B"/>
    <w:rsid w:val="007E61AF"/>
    <w:rsid w:val="007E6507"/>
    <w:rsid w:val="007E6682"/>
    <w:rsid w:val="007E6976"/>
    <w:rsid w:val="007E7198"/>
    <w:rsid w:val="007F1ED3"/>
    <w:rsid w:val="007F1FA9"/>
    <w:rsid w:val="007F3953"/>
    <w:rsid w:val="007F3B58"/>
    <w:rsid w:val="007F4B9F"/>
    <w:rsid w:val="007F62C1"/>
    <w:rsid w:val="00800F63"/>
    <w:rsid w:val="00801B1C"/>
    <w:rsid w:val="00803786"/>
    <w:rsid w:val="00806455"/>
    <w:rsid w:val="00810215"/>
    <w:rsid w:val="008105D7"/>
    <w:rsid w:val="00813D32"/>
    <w:rsid w:val="008142E3"/>
    <w:rsid w:val="00814E17"/>
    <w:rsid w:val="008154A6"/>
    <w:rsid w:val="00815504"/>
    <w:rsid w:val="00815D6C"/>
    <w:rsid w:val="00817489"/>
    <w:rsid w:val="00821E28"/>
    <w:rsid w:val="00822264"/>
    <w:rsid w:val="008226CD"/>
    <w:rsid w:val="008263B1"/>
    <w:rsid w:val="00827B19"/>
    <w:rsid w:val="0083055A"/>
    <w:rsid w:val="00830DB8"/>
    <w:rsid w:val="0083185E"/>
    <w:rsid w:val="00831DA5"/>
    <w:rsid w:val="00832F44"/>
    <w:rsid w:val="00833373"/>
    <w:rsid w:val="008335F1"/>
    <w:rsid w:val="0083367E"/>
    <w:rsid w:val="00833D9C"/>
    <w:rsid w:val="00833F8A"/>
    <w:rsid w:val="00834133"/>
    <w:rsid w:val="0083458E"/>
    <w:rsid w:val="008350F1"/>
    <w:rsid w:val="00835923"/>
    <w:rsid w:val="008373CB"/>
    <w:rsid w:val="0083786D"/>
    <w:rsid w:val="00840028"/>
    <w:rsid w:val="00843232"/>
    <w:rsid w:val="0084334E"/>
    <w:rsid w:val="0084429C"/>
    <w:rsid w:val="008457D1"/>
    <w:rsid w:val="00845A54"/>
    <w:rsid w:val="008469EE"/>
    <w:rsid w:val="00846C22"/>
    <w:rsid w:val="00847389"/>
    <w:rsid w:val="0084756B"/>
    <w:rsid w:val="00847D5E"/>
    <w:rsid w:val="008512F0"/>
    <w:rsid w:val="008519F8"/>
    <w:rsid w:val="00853CBA"/>
    <w:rsid w:val="00855761"/>
    <w:rsid w:val="00856411"/>
    <w:rsid w:val="00856FBB"/>
    <w:rsid w:val="00860667"/>
    <w:rsid w:val="00861049"/>
    <w:rsid w:val="008615DE"/>
    <w:rsid w:val="0086243B"/>
    <w:rsid w:val="00862DF6"/>
    <w:rsid w:val="0086423A"/>
    <w:rsid w:val="008658C2"/>
    <w:rsid w:val="00865D34"/>
    <w:rsid w:val="0086610C"/>
    <w:rsid w:val="008676AE"/>
    <w:rsid w:val="008679EB"/>
    <w:rsid w:val="00867F4C"/>
    <w:rsid w:val="00870828"/>
    <w:rsid w:val="00870BE4"/>
    <w:rsid w:val="00872071"/>
    <w:rsid w:val="00873238"/>
    <w:rsid w:val="00874412"/>
    <w:rsid w:val="00875B85"/>
    <w:rsid w:val="00875DF4"/>
    <w:rsid w:val="0087614D"/>
    <w:rsid w:val="008769E9"/>
    <w:rsid w:val="00877150"/>
    <w:rsid w:val="00877C83"/>
    <w:rsid w:val="00882034"/>
    <w:rsid w:val="00882D30"/>
    <w:rsid w:val="008847AC"/>
    <w:rsid w:val="00885B1B"/>
    <w:rsid w:val="00885B96"/>
    <w:rsid w:val="00885C38"/>
    <w:rsid w:val="00885F7A"/>
    <w:rsid w:val="00886D06"/>
    <w:rsid w:val="008875F7"/>
    <w:rsid w:val="00887DDF"/>
    <w:rsid w:val="00891077"/>
    <w:rsid w:val="008912C8"/>
    <w:rsid w:val="00891602"/>
    <w:rsid w:val="00892134"/>
    <w:rsid w:val="00893365"/>
    <w:rsid w:val="00894360"/>
    <w:rsid w:val="00894E43"/>
    <w:rsid w:val="00895D1C"/>
    <w:rsid w:val="008970F9"/>
    <w:rsid w:val="008A068D"/>
    <w:rsid w:val="008A0B56"/>
    <w:rsid w:val="008A2D61"/>
    <w:rsid w:val="008A309E"/>
    <w:rsid w:val="008A3148"/>
    <w:rsid w:val="008A3D54"/>
    <w:rsid w:val="008A464E"/>
    <w:rsid w:val="008A49D4"/>
    <w:rsid w:val="008A4B99"/>
    <w:rsid w:val="008A4EB5"/>
    <w:rsid w:val="008A5B44"/>
    <w:rsid w:val="008B09F6"/>
    <w:rsid w:val="008B0A6E"/>
    <w:rsid w:val="008B2806"/>
    <w:rsid w:val="008B2EB5"/>
    <w:rsid w:val="008B303C"/>
    <w:rsid w:val="008B407B"/>
    <w:rsid w:val="008B4276"/>
    <w:rsid w:val="008B4403"/>
    <w:rsid w:val="008B48BD"/>
    <w:rsid w:val="008B5384"/>
    <w:rsid w:val="008B6474"/>
    <w:rsid w:val="008B6DA3"/>
    <w:rsid w:val="008C05EE"/>
    <w:rsid w:val="008C190D"/>
    <w:rsid w:val="008C19F3"/>
    <w:rsid w:val="008C227A"/>
    <w:rsid w:val="008C26AA"/>
    <w:rsid w:val="008C288C"/>
    <w:rsid w:val="008C2EB7"/>
    <w:rsid w:val="008C6C92"/>
    <w:rsid w:val="008D03C5"/>
    <w:rsid w:val="008D0ACC"/>
    <w:rsid w:val="008D0F78"/>
    <w:rsid w:val="008D216D"/>
    <w:rsid w:val="008D2529"/>
    <w:rsid w:val="008D3924"/>
    <w:rsid w:val="008D3ADC"/>
    <w:rsid w:val="008D50F9"/>
    <w:rsid w:val="008D59C4"/>
    <w:rsid w:val="008D6932"/>
    <w:rsid w:val="008D7AC0"/>
    <w:rsid w:val="008D7F79"/>
    <w:rsid w:val="008E0413"/>
    <w:rsid w:val="008E169C"/>
    <w:rsid w:val="008E1D48"/>
    <w:rsid w:val="008E2135"/>
    <w:rsid w:val="008E2BEF"/>
    <w:rsid w:val="008E325C"/>
    <w:rsid w:val="008E3565"/>
    <w:rsid w:val="008E3A5D"/>
    <w:rsid w:val="008F00C6"/>
    <w:rsid w:val="008F0592"/>
    <w:rsid w:val="008F139B"/>
    <w:rsid w:val="008F1732"/>
    <w:rsid w:val="008F2D44"/>
    <w:rsid w:val="008F3A50"/>
    <w:rsid w:val="008F406D"/>
    <w:rsid w:val="008F529A"/>
    <w:rsid w:val="008F54D1"/>
    <w:rsid w:val="008F696C"/>
    <w:rsid w:val="008F6E32"/>
    <w:rsid w:val="008F7A15"/>
    <w:rsid w:val="009003AF"/>
    <w:rsid w:val="009039F8"/>
    <w:rsid w:val="00903A55"/>
    <w:rsid w:val="00903DAC"/>
    <w:rsid w:val="009053C4"/>
    <w:rsid w:val="00906229"/>
    <w:rsid w:val="00906910"/>
    <w:rsid w:val="009078EF"/>
    <w:rsid w:val="009115A5"/>
    <w:rsid w:val="00911894"/>
    <w:rsid w:val="00914DDE"/>
    <w:rsid w:val="00917E3A"/>
    <w:rsid w:val="00920E85"/>
    <w:rsid w:val="00920F6F"/>
    <w:rsid w:val="009211F9"/>
    <w:rsid w:val="0092241A"/>
    <w:rsid w:val="00925AC9"/>
    <w:rsid w:val="00926892"/>
    <w:rsid w:val="00926A69"/>
    <w:rsid w:val="009272B9"/>
    <w:rsid w:val="0093137D"/>
    <w:rsid w:val="00932141"/>
    <w:rsid w:val="00932952"/>
    <w:rsid w:val="0093432E"/>
    <w:rsid w:val="00934900"/>
    <w:rsid w:val="00936FE2"/>
    <w:rsid w:val="00937810"/>
    <w:rsid w:val="0094058C"/>
    <w:rsid w:val="00940914"/>
    <w:rsid w:val="00940968"/>
    <w:rsid w:val="00941426"/>
    <w:rsid w:val="0094356D"/>
    <w:rsid w:val="00943CAC"/>
    <w:rsid w:val="00943EF1"/>
    <w:rsid w:val="00944BAC"/>
    <w:rsid w:val="00944F9C"/>
    <w:rsid w:val="0094505E"/>
    <w:rsid w:val="00945D22"/>
    <w:rsid w:val="009467D1"/>
    <w:rsid w:val="0094684E"/>
    <w:rsid w:val="00946865"/>
    <w:rsid w:val="00946A70"/>
    <w:rsid w:val="009476DF"/>
    <w:rsid w:val="00950749"/>
    <w:rsid w:val="00953414"/>
    <w:rsid w:val="00953FE9"/>
    <w:rsid w:val="009541FA"/>
    <w:rsid w:val="00954B68"/>
    <w:rsid w:val="0095529C"/>
    <w:rsid w:val="00955916"/>
    <w:rsid w:val="00955EF9"/>
    <w:rsid w:val="009575CE"/>
    <w:rsid w:val="00960068"/>
    <w:rsid w:val="009600BA"/>
    <w:rsid w:val="00961820"/>
    <w:rsid w:val="00962262"/>
    <w:rsid w:val="00963669"/>
    <w:rsid w:val="009637C7"/>
    <w:rsid w:val="00964775"/>
    <w:rsid w:val="0096564D"/>
    <w:rsid w:val="009672FD"/>
    <w:rsid w:val="00970B0A"/>
    <w:rsid w:val="00971E85"/>
    <w:rsid w:val="00972168"/>
    <w:rsid w:val="009728B0"/>
    <w:rsid w:val="00972E13"/>
    <w:rsid w:val="00973E32"/>
    <w:rsid w:val="00974146"/>
    <w:rsid w:val="00974203"/>
    <w:rsid w:val="009745F6"/>
    <w:rsid w:val="00975F0B"/>
    <w:rsid w:val="00975F23"/>
    <w:rsid w:val="00976A2E"/>
    <w:rsid w:val="00977A09"/>
    <w:rsid w:val="00977BA1"/>
    <w:rsid w:val="009800BC"/>
    <w:rsid w:val="00980AB5"/>
    <w:rsid w:val="009816BB"/>
    <w:rsid w:val="00981C50"/>
    <w:rsid w:val="009823D6"/>
    <w:rsid w:val="0098290E"/>
    <w:rsid w:val="00984706"/>
    <w:rsid w:val="00987253"/>
    <w:rsid w:val="00990365"/>
    <w:rsid w:val="00991D49"/>
    <w:rsid w:val="00993F65"/>
    <w:rsid w:val="0099451F"/>
    <w:rsid w:val="00995D98"/>
    <w:rsid w:val="00995EBB"/>
    <w:rsid w:val="0099645B"/>
    <w:rsid w:val="00997C98"/>
    <w:rsid w:val="009A33D6"/>
    <w:rsid w:val="009A360D"/>
    <w:rsid w:val="009A3CF3"/>
    <w:rsid w:val="009A586C"/>
    <w:rsid w:val="009A6D54"/>
    <w:rsid w:val="009B0817"/>
    <w:rsid w:val="009B0CA0"/>
    <w:rsid w:val="009B2E04"/>
    <w:rsid w:val="009B412C"/>
    <w:rsid w:val="009B6371"/>
    <w:rsid w:val="009B69E2"/>
    <w:rsid w:val="009B7112"/>
    <w:rsid w:val="009C153C"/>
    <w:rsid w:val="009C21C3"/>
    <w:rsid w:val="009C6106"/>
    <w:rsid w:val="009C7290"/>
    <w:rsid w:val="009C741D"/>
    <w:rsid w:val="009C796F"/>
    <w:rsid w:val="009D045B"/>
    <w:rsid w:val="009D0F86"/>
    <w:rsid w:val="009D1CAA"/>
    <w:rsid w:val="009D237D"/>
    <w:rsid w:val="009D2F32"/>
    <w:rsid w:val="009D3F25"/>
    <w:rsid w:val="009D439C"/>
    <w:rsid w:val="009D4C43"/>
    <w:rsid w:val="009D4DCD"/>
    <w:rsid w:val="009D6C96"/>
    <w:rsid w:val="009D754D"/>
    <w:rsid w:val="009D7F08"/>
    <w:rsid w:val="009E07DA"/>
    <w:rsid w:val="009E2754"/>
    <w:rsid w:val="009E2C31"/>
    <w:rsid w:val="009E2FB0"/>
    <w:rsid w:val="009E3433"/>
    <w:rsid w:val="009E402E"/>
    <w:rsid w:val="009E4535"/>
    <w:rsid w:val="009E614B"/>
    <w:rsid w:val="009E7661"/>
    <w:rsid w:val="009E792B"/>
    <w:rsid w:val="009F1250"/>
    <w:rsid w:val="009F145A"/>
    <w:rsid w:val="009F1B5B"/>
    <w:rsid w:val="009F24C4"/>
    <w:rsid w:val="009F31A1"/>
    <w:rsid w:val="009F4C17"/>
    <w:rsid w:val="009F624F"/>
    <w:rsid w:val="009F76C6"/>
    <w:rsid w:val="00A00B84"/>
    <w:rsid w:val="00A0202F"/>
    <w:rsid w:val="00A02706"/>
    <w:rsid w:val="00A02E34"/>
    <w:rsid w:val="00A03665"/>
    <w:rsid w:val="00A03F36"/>
    <w:rsid w:val="00A04C41"/>
    <w:rsid w:val="00A05A51"/>
    <w:rsid w:val="00A06A47"/>
    <w:rsid w:val="00A06CD7"/>
    <w:rsid w:val="00A06FF8"/>
    <w:rsid w:val="00A07A3F"/>
    <w:rsid w:val="00A07ADD"/>
    <w:rsid w:val="00A11FCC"/>
    <w:rsid w:val="00A12F4B"/>
    <w:rsid w:val="00A13DF7"/>
    <w:rsid w:val="00A14819"/>
    <w:rsid w:val="00A16016"/>
    <w:rsid w:val="00A17076"/>
    <w:rsid w:val="00A17830"/>
    <w:rsid w:val="00A20358"/>
    <w:rsid w:val="00A20398"/>
    <w:rsid w:val="00A210EB"/>
    <w:rsid w:val="00A22C23"/>
    <w:rsid w:val="00A22FAA"/>
    <w:rsid w:val="00A23F9F"/>
    <w:rsid w:val="00A24E17"/>
    <w:rsid w:val="00A2759F"/>
    <w:rsid w:val="00A27858"/>
    <w:rsid w:val="00A31545"/>
    <w:rsid w:val="00A31BAD"/>
    <w:rsid w:val="00A3236C"/>
    <w:rsid w:val="00A339ED"/>
    <w:rsid w:val="00A3528F"/>
    <w:rsid w:val="00A35B11"/>
    <w:rsid w:val="00A3694A"/>
    <w:rsid w:val="00A371C7"/>
    <w:rsid w:val="00A410E4"/>
    <w:rsid w:val="00A413F0"/>
    <w:rsid w:val="00A41909"/>
    <w:rsid w:val="00A42589"/>
    <w:rsid w:val="00A4289F"/>
    <w:rsid w:val="00A43224"/>
    <w:rsid w:val="00A43248"/>
    <w:rsid w:val="00A43661"/>
    <w:rsid w:val="00A43BAD"/>
    <w:rsid w:val="00A44D0B"/>
    <w:rsid w:val="00A460DB"/>
    <w:rsid w:val="00A50B2F"/>
    <w:rsid w:val="00A518CB"/>
    <w:rsid w:val="00A529E2"/>
    <w:rsid w:val="00A53CDF"/>
    <w:rsid w:val="00A540CF"/>
    <w:rsid w:val="00A544DD"/>
    <w:rsid w:val="00A55422"/>
    <w:rsid w:val="00A55477"/>
    <w:rsid w:val="00A56028"/>
    <w:rsid w:val="00A606BE"/>
    <w:rsid w:val="00A6092B"/>
    <w:rsid w:val="00A6142B"/>
    <w:rsid w:val="00A61828"/>
    <w:rsid w:val="00A619EC"/>
    <w:rsid w:val="00A63C8C"/>
    <w:rsid w:val="00A64E46"/>
    <w:rsid w:val="00A6552D"/>
    <w:rsid w:val="00A661CC"/>
    <w:rsid w:val="00A66AE6"/>
    <w:rsid w:val="00A66C80"/>
    <w:rsid w:val="00A672EA"/>
    <w:rsid w:val="00A70356"/>
    <w:rsid w:val="00A703E0"/>
    <w:rsid w:val="00A707CC"/>
    <w:rsid w:val="00A70A89"/>
    <w:rsid w:val="00A71053"/>
    <w:rsid w:val="00A729DD"/>
    <w:rsid w:val="00A7344F"/>
    <w:rsid w:val="00A73D2A"/>
    <w:rsid w:val="00A74DC3"/>
    <w:rsid w:val="00A76306"/>
    <w:rsid w:val="00A82600"/>
    <w:rsid w:val="00A834F2"/>
    <w:rsid w:val="00A85915"/>
    <w:rsid w:val="00A87165"/>
    <w:rsid w:val="00A90312"/>
    <w:rsid w:val="00A90667"/>
    <w:rsid w:val="00A92147"/>
    <w:rsid w:val="00A921A0"/>
    <w:rsid w:val="00A933DE"/>
    <w:rsid w:val="00A935D8"/>
    <w:rsid w:val="00A93DC5"/>
    <w:rsid w:val="00A93FDC"/>
    <w:rsid w:val="00A94188"/>
    <w:rsid w:val="00A9529E"/>
    <w:rsid w:val="00A95B3E"/>
    <w:rsid w:val="00A974A5"/>
    <w:rsid w:val="00A97AD0"/>
    <w:rsid w:val="00AA1137"/>
    <w:rsid w:val="00AA308E"/>
    <w:rsid w:val="00AA3DCE"/>
    <w:rsid w:val="00AA43AB"/>
    <w:rsid w:val="00AA6729"/>
    <w:rsid w:val="00AA7D31"/>
    <w:rsid w:val="00AB026B"/>
    <w:rsid w:val="00AB02F4"/>
    <w:rsid w:val="00AB0F32"/>
    <w:rsid w:val="00AB16C4"/>
    <w:rsid w:val="00AB3299"/>
    <w:rsid w:val="00AB34F7"/>
    <w:rsid w:val="00AB450C"/>
    <w:rsid w:val="00AB4BF5"/>
    <w:rsid w:val="00AB4E75"/>
    <w:rsid w:val="00AB513F"/>
    <w:rsid w:val="00AB6F93"/>
    <w:rsid w:val="00AB7DBB"/>
    <w:rsid w:val="00AC2742"/>
    <w:rsid w:val="00AC3054"/>
    <w:rsid w:val="00AC3928"/>
    <w:rsid w:val="00AC4477"/>
    <w:rsid w:val="00AC53BC"/>
    <w:rsid w:val="00AC73BA"/>
    <w:rsid w:val="00AD0F90"/>
    <w:rsid w:val="00AD1EB9"/>
    <w:rsid w:val="00AD2FCB"/>
    <w:rsid w:val="00AD3AB9"/>
    <w:rsid w:val="00AD4018"/>
    <w:rsid w:val="00AD5BE3"/>
    <w:rsid w:val="00AD5F0F"/>
    <w:rsid w:val="00AD5F52"/>
    <w:rsid w:val="00AE010F"/>
    <w:rsid w:val="00AE015C"/>
    <w:rsid w:val="00AE10FC"/>
    <w:rsid w:val="00AE2304"/>
    <w:rsid w:val="00AE2BF7"/>
    <w:rsid w:val="00AE4FA8"/>
    <w:rsid w:val="00AE5BA9"/>
    <w:rsid w:val="00AE64DC"/>
    <w:rsid w:val="00AF0658"/>
    <w:rsid w:val="00AF1425"/>
    <w:rsid w:val="00AF2328"/>
    <w:rsid w:val="00AF50AC"/>
    <w:rsid w:val="00AF645C"/>
    <w:rsid w:val="00B0008B"/>
    <w:rsid w:val="00B00A77"/>
    <w:rsid w:val="00B025C9"/>
    <w:rsid w:val="00B046F2"/>
    <w:rsid w:val="00B050F4"/>
    <w:rsid w:val="00B0648C"/>
    <w:rsid w:val="00B064A0"/>
    <w:rsid w:val="00B10F8F"/>
    <w:rsid w:val="00B13816"/>
    <w:rsid w:val="00B17953"/>
    <w:rsid w:val="00B17E39"/>
    <w:rsid w:val="00B20111"/>
    <w:rsid w:val="00B209C1"/>
    <w:rsid w:val="00B22FE3"/>
    <w:rsid w:val="00B24438"/>
    <w:rsid w:val="00B253C0"/>
    <w:rsid w:val="00B25C0B"/>
    <w:rsid w:val="00B276E7"/>
    <w:rsid w:val="00B30A10"/>
    <w:rsid w:val="00B310E6"/>
    <w:rsid w:val="00B31379"/>
    <w:rsid w:val="00B33CA2"/>
    <w:rsid w:val="00B37455"/>
    <w:rsid w:val="00B4019E"/>
    <w:rsid w:val="00B405B8"/>
    <w:rsid w:val="00B4115C"/>
    <w:rsid w:val="00B42CFC"/>
    <w:rsid w:val="00B42E9F"/>
    <w:rsid w:val="00B448CE"/>
    <w:rsid w:val="00B46257"/>
    <w:rsid w:val="00B4772F"/>
    <w:rsid w:val="00B47953"/>
    <w:rsid w:val="00B47B5B"/>
    <w:rsid w:val="00B50165"/>
    <w:rsid w:val="00B50DAB"/>
    <w:rsid w:val="00B5154A"/>
    <w:rsid w:val="00B5173A"/>
    <w:rsid w:val="00B51B98"/>
    <w:rsid w:val="00B52004"/>
    <w:rsid w:val="00B53EC0"/>
    <w:rsid w:val="00B54ACE"/>
    <w:rsid w:val="00B5553F"/>
    <w:rsid w:val="00B55C7A"/>
    <w:rsid w:val="00B56EE6"/>
    <w:rsid w:val="00B570F2"/>
    <w:rsid w:val="00B57E60"/>
    <w:rsid w:val="00B609F9"/>
    <w:rsid w:val="00B60DF5"/>
    <w:rsid w:val="00B60E69"/>
    <w:rsid w:val="00B61A9A"/>
    <w:rsid w:val="00B61E10"/>
    <w:rsid w:val="00B64534"/>
    <w:rsid w:val="00B65636"/>
    <w:rsid w:val="00B65774"/>
    <w:rsid w:val="00B666DD"/>
    <w:rsid w:val="00B72732"/>
    <w:rsid w:val="00B72795"/>
    <w:rsid w:val="00B72F10"/>
    <w:rsid w:val="00B7507D"/>
    <w:rsid w:val="00B765CD"/>
    <w:rsid w:val="00B767E3"/>
    <w:rsid w:val="00B76E29"/>
    <w:rsid w:val="00B76EFC"/>
    <w:rsid w:val="00B776EF"/>
    <w:rsid w:val="00B814FE"/>
    <w:rsid w:val="00B8429F"/>
    <w:rsid w:val="00B847E1"/>
    <w:rsid w:val="00B85AA2"/>
    <w:rsid w:val="00B86727"/>
    <w:rsid w:val="00B914D9"/>
    <w:rsid w:val="00B919DB"/>
    <w:rsid w:val="00B923C6"/>
    <w:rsid w:val="00B928B3"/>
    <w:rsid w:val="00B9440B"/>
    <w:rsid w:val="00B95E57"/>
    <w:rsid w:val="00B960BD"/>
    <w:rsid w:val="00B9675C"/>
    <w:rsid w:val="00B97D2B"/>
    <w:rsid w:val="00B97D48"/>
    <w:rsid w:val="00BA1561"/>
    <w:rsid w:val="00BA4291"/>
    <w:rsid w:val="00BA6A92"/>
    <w:rsid w:val="00BA7442"/>
    <w:rsid w:val="00BA7458"/>
    <w:rsid w:val="00BA759C"/>
    <w:rsid w:val="00BA7E59"/>
    <w:rsid w:val="00BB106F"/>
    <w:rsid w:val="00BB1D42"/>
    <w:rsid w:val="00BB3707"/>
    <w:rsid w:val="00BB3A3B"/>
    <w:rsid w:val="00BB58E2"/>
    <w:rsid w:val="00BB59DD"/>
    <w:rsid w:val="00BC00F6"/>
    <w:rsid w:val="00BC0BBA"/>
    <w:rsid w:val="00BC3556"/>
    <w:rsid w:val="00BC4FCE"/>
    <w:rsid w:val="00BD16E4"/>
    <w:rsid w:val="00BD1E62"/>
    <w:rsid w:val="00BD2A8A"/>
    <w:rsid w:val="00BD2AAC"/>
    <w:rsid w:val="00BD3E61"/>
    <w:rsid w:val="00BD48A5"/>
    <w:rsid w:val="00BD4A4F"/>
    <w:rsid w:val="00BD5ADA"/>
    <w:rsid w:val="00BD6067"/>
    <w:rsid w:val="00BE0582"/>
    <w:rsid w:val="00BE1E01"/>
    <w:rsid w:val="00BE3331"/>
    <w:rsid w:val="00BE45A9"/>
    <w:rsid w:val="00BE4A40"/>
    <w:rsid w:val="00BE51B6"/>
    <w:rsid w:val="00BE51E4"/>
    <w:rsid w:val="00BE6365"/>
    <w:rsid w:val="00BE665B"/>
    <w:rsid w:val="00BE70D8"/>
    <w:rsid w:val="00BE7408"/>
    <w:rsid w:val="00BE7461"/>
    <w:rsid w:val="00BF0D74"/>
    <w:rsid w:val="00BF10A5"/>
    <w:rsid w:val="00BF1995"/>
    <w:rsid w:val="00BF1D24"/>
    <w:rsid w:val="00BF283B"/>
    <w:rsid w:val="00BF309B"/>
    <w:rsid w:val="00BF4B80"/>
    <w:rsid w:val="00BF7136"/>
    <w:rsid w:val="00BF78C9"/>
    <w:rsid w:val="00C000F5"/>
    <w:rsid w:val="00C01BA7"/>
    <w:rsid w:val="00C01F32"/>
    <w:rsid w:val="00C021FC"/>
    <w:rsid w:val="00C0243E"/>
    <w:rsid w:val="00C0355F"/>
    <w:rsid w:val="00C04337"/>
    <w:rsid w:val="00C054F0"/>
    <w:rsid w:val="00C05EB2"/>
    <w:rsid w:val="00C068C2"/>
    <w:rsid w:val="00C10352"/>
    <w:rsid w:val="00C10EB2"/>
    <w:rsid w:val="00C11039"/>
    <w:rsid w:val="00C1296C"/>
    <w:rsid w:val="00C15AE4"/>
    <w:rsid w:val="00C15F99"/>
    <w:rsid w:val="00C16BBD"/>
    <w:rsid w:val="00C202E2"/>
    <w:rsid w:val="00C217E2"/>
    <w:rsid w:val="00C24ADC"/>
    <w:rsid w:val="00C27283"/>
    <w:rsid w:val="00C272D5"/>
    <w:rsid w:val="00C31876"/>
    <w:rsid w:val="00C32F2B"/>
    <w:rsid w:val="00C33235"/>
    <w:rsid w:val="00C34A0B"/>
    <w:rsid w:val="00C3772B"/>
    <w:rsid w:val="00C37CFB"/>
    <w:rsid w:val="00C40A62"/>
    <w:rsid w:val="00C40C53"/>
    <w:rsid w:val="00C43706"/>
    <w:rsid w:val="00C44051"/>
    <w:rsid w:val="00C4450D"/>
    <w:rsid w:val="00C44638"/>
    <w:rsid w:val="00C45442"/>
    <w:rsid w:val="00C45DD2"/>
    <w:rsid w:val="00C462B2"/>
    <w:rsid w:val="00C46C2B"/>
    <w:rsid w:val="00C504A4"/>
    <w:rsid w:val="00C50F55"/>
    <w:rsid w:val="00C53344"/>
    <w:rsid w:val="00C5344F"/>
    <w:rsid w:val="00C547BD"/>
    <w:rsid w:val="00C552F4"/>
    <w:rsid w:val="00C57318"/>
    <w:rsid w:val="00C60293"/>
    <w:rsid w:val="00C6086E"/>
    <w:rsid w:val="00C63288"/>
    <w:rsid w:val="00C641A8"/>
    <w:rsid w:val="00C642B8"/>
    <w:rsid w:val="00C670CB"/>
    <w:rsid w:val="00C673AD"/>
    <w:rsid w:val="00C67EBE"/>
    <w:rsid w:val="00C701E3"/>
    <w:rsid w:val="00C70919"/>
    <w:rsid w:val="00C725BD"/>
    <w:rsid w:val="00C72E65"/>
    <w:rsid w:val="00C73A32"/>
    <w:rsid w:val="00C746FB"/>
    <w:rsid w:val="00C749C7"/>
    <w:rsid w:val="00C753BB"/>
    <w:rsid w:val="00C7699F"/>
    <w:rsid w:val="00C77109"/>
    <w:rsid w:val="00C7794A"/>
    <w:rsid w:val="00C77AE7"/>
    <w:rsid w:val="00C77C66"/>
    <w:rsid w:val="00C81525"/>
    <w:rsid w:val="00C828DF"/>
    <w:rsid w:val="00C82B05"/>
    <w:rsid w:val="00C83D29"/>
    <w:rsid w:val="00C84420"/>
    <w:rsid w:val="00C85FA6"/>
    <w:rsid w:val="00C86F4D"/>
    <w:rsid w:val="00C90975"/>
    <w:rsid w:val="00C91265"/>
    <w:rsid w:val="00C913D2"/>
    <w:rsid w:val="00C9164F"/>
    <w:rsid w:val="00C92166"/>
    <w:rsid w:val="00C9314D"/>
    <w:rsid w:val="00C93774"/>
    <w:rsid w:val="00C94B09"/>
    <w:rsid w:val="00C96351"/>
    <w:rsid w:val="00CA000B"/>
    <w:rsid w:val="00CA1AD5"/>
    <w:rsid w:val="00CA1DD8"/>
    <w:rsid w:val="00CA34BA"/>
    <w:rsid w:val="00CA3FE7"/>
    <w:rsid w:val="00CA5FAF"/>
    <w:rsid w:val="00CA6231"/>
    <w:rsid w:val="00CA63CB"/>
    <w:rsid w:val="00CA680E"/>
    <w:rsid w:val="00CA75B9"/>
    <w:rsid w:val="00CB0598"/>
    <w:rsid w:val="00CB2381"/>
    <w:rsid w:val="00CB3FFD"/>
    <w:rsid w:val="00CB56FC"/>
    <w:rsid w:val="00CB5D49"/>
    <w:rsid w:val="00CB63E6"/>
    <w:rsid w:val="00CB6816"/>
    <w:rsid w:val="00CB75CC"/>
    <w:rsid w:val="00CC22A1"/>
    <w:rsid w:val="00CC26A2"/>
    <w:rsid w:val="00CC30A8"/>
    <w:rsid w:val="00CC444E"/>
    <w:rsid w:val="00CC50BD"/>
    <w:rsid w:val="00CC6CDC"/>
    <w:rsid w:val="00CC6E42"/>
    <w:rsid w:val="00CC7CA5"/>
    <w:rsid w:val="00CD0251"/>
    <w:rsid w:val="00CD0398"/>
    <w:rsid w:val="00CD1462"/>
    <w:rsid w:val="00CD18C1"/>
    <w:rsid w:val="00CD2694"/>
    <w:rsid w:val="00CD2BA7"/>
    <w:rsid w:val="00CD3935"/>
    <w:rsid w:val="00CD4BD5"/>
    <w:rsid w:val="00CD4E9E"/>
    <w:rsid w:val="00CD5203"/>
    <w:rsid w:val="00CD5E3C"/>
    <w:rsid w:val="00CD6B14"/>
    <w:rsid w:val="00CD7609"/>
    <w:rsid w:val="00CD7F83"/>
    <w:rsid w:val="00CE0448"/>
    <w:rsid w:val="00CE33C3"/>
    <w:rsid w:val="00CE4BD9"/>
    <w:rsid w:val="00CF08C3"/>
    <w:rsid w:val="00CF1B26"/>
    <w:rsid w:val="00CF3377"/>
    <w:rsid w:val="00CF3F15"/>
    <w:rsid w:val="00CF4849"/>
    <w:rsid w:val="00CF5CCC"/>
    <w:rsid w:val="00CF6239"/>
    <w:rsid w:val="00D021CF"/>
    <w:rsid w:val="00D03B4B"/>
    <w:rsid w:val="00D03D1D"/>
    <w:rsid w:val="00D05384"/>
    <w:rsid w:val="00D074FF"/>
    <w:rsid w:val="00D07F32"/>
    <w:rsid w:val="00D118EA"/>
    <w:rsid w:val="00D12B68"/>
    <w:rsid w:val="00D12B6B"/>
    <w:rsid w:val="00D12B88"/>
    <w:rsid w:val="00D12E43"/>
    <w:rsid w:val="00D130E4"/>
    <w:rsid w:val="00D13322"/>
    <w:rsid w:val="00D1376A"/>
    <w:rsid w:val="00D1575E"/>
    <w:rsid w:val="00D1615B"/>
    <w:rsid w:val="00D165A6"/>
    <w:rsid w:val="00D16775"/>
    <w:rsid w:val="00D17F02"/>
    <w:rsid w:val="00D201FA"/>
    <w:rsid w:val="00D2021E"/>
    <w:rsid w:val="00D208ED"/>
    <w:rsid w:val="00D21521"/>
    <w:rsid w:val="00D22B2C"/>
    <w:rsid w:val="00D22EA0"/>
    <w:rsid w:val="00D23645"/>
    <w:rsid w:val="00D25322"/>
    <w:rsid w:val="00D27C00"/>
    <w:rsid w:val="00D310F9"/>
    <w:rsid w:val="00D311B5"/>
    <w:rsid w:val="00D313CB"/>
    <w:rsid w:val="00D329FD"/>
    <w:rsid w:val="00D331FA"/>
    <w:rsid w:val="00D35478"/>
    <w:rsid w:val="00D35FD0"/>
    <w:rsid w:val="00D3638E"/>
    <w:rsid w:val="00D36532"/>
    <w:rsid w:val="00D3679B"/>
    <w:rsid w:val="00D3720C"/>
    <w:rsid w:val="00D3743F"/>
    <w:rsid w:val="00D4045D"/>
    <w:rsid w:val="00D40AE7"/>
    <w:rsid w:val="00D412A5"/>
    <w:rsid w:val="00D41BBF"/>
    <w:rsid w:val="00D4310E"/>
    <w:rsid w:val="00D4345F"/>
    <w:rsid w:val="00D438AD"/>
    <w:rsid w:val="00D44582"/>
    <w:rsid w:val="00D463E9"/>
    <w:rsid w:val="00D46A70"/>
    <w:rsid w:val="00D50058"/>
    <w:rsid w:val="00D509D1"/>
    <w:rsid w:val="00D50F31"/>
    <w:rsid w:val="00D51338"/>
    <w:rsid w:val="00D51CFD"/>
    <w:rsid w:val="00D5261C"/>
    <w:rsid w:val="00D53137"/>
    <w:rsid w:val="00D539A1"/>
    <w:rsid w:val="00D546CF"/>
    <w:rsid w:val="00D54797"/>
    <w:rsid w:val="00D54821"/>
    <w:rsid w:val="00D557BE"/>
    <w:rsid w:val="00D57BFE"/>
    <w:rsid w:val="00D61EFF"/>
    <w:rsid w:val="00D64F5D"/>
    <w:rsid w:val="00D6746A"/>
    <w:rsid w:val="00D67BDD"/>
    <w:rsid w:val="00D71686"/>
    <w:rsid w:val="00D72CB6"/>
    <w:rsid w:val="00D73896"/>
    <w:rsid w:val="00D74051"/>
    <w:rsid w:val="00D741D2"/>
    <w:rsid w:val="00D74636"/>
    <w:rsid w:val="00D75781"/>
    <w:rsid w:val="00D80973"/>
    <w:rsid w:val="00D80CCC"/>
    <w:rsid w:val="00D81BFB"/>
    <w:rsid w:val="00D81D61"/>
    <w:rsid w:val="00D82572"/>
    <w:rsid w:val="00D87BE1"/>
    <w:rsid w:val="00D93FC2"/>
    <w:rsid w:val="00D952C6"/>
    <w:rsid w:val="00D95486"/>
    <w:rsid w:val="00DA1FE2"/>
    <w:rsid w:val="00DA33DA"/>
    <w:rsid w:val="00DA3A0E"/>
    <w:rsid w:val="00DA3D4D"/>
    <w:rsid w:val="00DB05BB"/>
    <w:rsid w:val="00DB09A0"/>
    <w:rsid w:val="00DB13CD"/>
    <w:rsid w:val="00DB2404"/>
    <w:rsid w:val="00DB2D3A"/>
    <w:rsid w:val="00DB2ECB"/>
    <w:rsid w:val="00DB3C87"/>
    <w:rsid w:val="00DB4152"/>
    <w:rsid w:val="00DB5A76"/>
    <w:rsid w:val="00DB7BB9"/>
    <w:rsid w:val="00DB7E22"/>
    <w:rsid w:val="00DC0932"/>
    <w:rsid w:val="00DC1633"/>
    <w:rsid w:val="00DC2560"/>
    <w:rsid w:val="00DC2565"/>
    <w:rsid w:val="00DC519B"/>
    <w:rsid w:val="00DC524D"/>
    <w:rsid w:val="00DD061F"/>
    <w:rsid w:val="00DD1A16"/>
    <w:rsid w:val="00DD27FE"/>
    <w:rsid w:val="00DD2CE2"/>
    <w:rsid w:val="00DD344E"/>
    <w:rsid w:val="00DD3939"/>
    <w:rsid w:val="00DD46B1"/>
    <w:rsid w:val="00DD46B9"/>
    <w:rsid w:val="00DD4DCE"/>
    <w:rsid w:val="00DD4F03"/>
    <w:rsid w:val="00DD70DA"/>
    <w:rsid w:val="00DD78BF"/>
    <w:rsid w:val="00DE0C4A"/>
    <w:rsid w:val="00DE1098"/>
    <w:rsid w:val="00DE22D0"/>
    <w:rsid w:val="00DE3E82"/>
    <w:rsid w:val="00DE40D0"/>
    <w:rsid w:val="00DE48FC"/>
    <w:rsid w:val="00DE60FD"/>
    <w:rsid w:val="00DE6362"/>
    <w:rsid w:val="00DE6DC2"/>
    <w:rsid w:val="00DF0AC2"/>
    <w:rsid w:val="00DF14FD"/>
    <w:rsid w:val="00DF475B"/>
    <w:rsid w:val="00DF5BE3"/>
    <w:rsid w:val="00DF5F6F"/>
    <w:rsid w:val="00DF644D"/>
    <w:rsid w:val="00DF7346"/>
    <w:rsid w:val="00DF74A5"/>
    <w:rsid w:val="00E00FA9"/>
    <w:rsid w:val="00E0101D"/>
    <w:rsid w:val="00E01ED6"/>
    <w:rsid w:val="00E02C86"/>
    <w:rsid w:val="00E02F0C"/>
    <w:rsid w:val="00E03007"/>
    <w:rsid w:val="00E0376A"/>
    <w:rsid w:val="00E069AC"/>
    <w:rsid w:val="00E072D6"/>
    <w:rsid w:val="00E11F3A"/>
    <w:rsid w:val="00E12DAD"/>
    <w:rsid w:val="00E144E8"/>
    <w:rsid w:val="00E1478B"/>
    <w:rsid w:val="00E16EE0"/>
    <w:rsid w:val="00E170B7"/>
    <w:rsid w:val="00E1781C"/>
    <w:rsid w:val="00E205BC"/>
    <w:rsid w:val="00E210E1"/>
    <w:rsid w:val="00E222FF"/>
    <w:rsid w:val="00E2276D"/>
    <w:rsid w:val="00E227CA"/>
    <w:rsid w:val="00E238D7"/>
    <w:rsid w:val="00E23AB1"/>
    <w:rsid w:val="00E243E8"/>
    <w:rsid w:val="00E24F56"/>
    <w:rsid w:val="00E251E3"/>
    <w:rsid w:val="00E255E6"/>
    <w:rsid w:val="00E25740"/>
    <w:rsid w:val="00E316F7"/>
    <w:rsid w:val="00E32770"/>
    <w:rsid w:val="00E32D64"/>
    <w:rsid w:val="00E33859"/>
    <w:rsid w:val="00E338F1"/>
    <w:rsid w:val="00E34231"/>
    <w:rsid w:val="00E355B2"/>
    <w:rsid w:val="00E37AA7"/>
    <w:rsid w:val="00E37E8F"/>
    <w:rsid w:val="00E40566"/>
    <w:rsid w:val="00E417DD"/>
    <w:rsid w:val="00E41840"/>
    <w:rsid w:val="00E418AA"/>
    <w:rsid w:val="00E42034"/>
    <w:rsid w:val="00E422F1"/>
    <w:rsid w:val="00E42D31"/>
    <w:rsid w:val="00E43B6D"/>
    <w:rsid w:val="00E4516E"/>
    <w:rsid w:val="00E45CD2"/>
    <w:rsid w:val="00E46843"/>
    <w:rsid w:val="00E47D26"/>
    <w:rsid w:val="00E5078D"/>
    <w:rsid w:val="00E5137D"/>
    <w:rsid w:val="00E535C4"/>
    <w:rsid w:val="00E5384B"/>
    <w:rsid w:val="00E54879"/>
    <w:rsid w:val="00E5502F"/>
    <w:rsid w:val="00E56E99"/>
    <w:rsid w:val="00E56F6B"/>
    <w:rsid w:val="00E579C3"/>
    <w:rsid w:val="00E57B6A"/>
    <w:rsid w:val="00E57C3C"/>
    <w:rsid w:val="00E6257C"/>
    <w:rsid w:val="00E62C78"/>
    <w:rsid w:val="00E63126"/>
    <w:rsid w:val="00E6424A"/>
    <w:rsid w:val="00E6462E"/>
    <w:rsid w:val="00E64CD0"/>
    <w:rsid w:val="00E64D99"/>
    <w:rsid w:val="00E65482"/>
    <w:rsid w:val="00E655A8"/>
    <w:rsid w:val="00E67F97"/>
    <w:rsid w:val="00E70384"/>
    <w:rsid w:val="00E71EEE"/>
    <w:rsid w:val="00E7368F"/>
    <w:rsid w:val="00E748D5"/>
    <w:rsid w:val="00E74B83"/>
    <w:rsid w:val="00E75405"/>
    <w:rsid w:val="00E7626A"/>
    <w:rsid w:val="00E7782F"/>
    <w:rsid w:val="00E80203"/>
    <w:rsid w:val="00E8063F"/>
    <w:rsid w:val="00E80CD7"/>
    <w:rsid w:val="00E84FBF"/>
    <w:rsid w:val="00E86CC5"/>
    <w:rsid w:val="00E86F26"/>
    <w:rsid w:val="00E90FFD"/>
    <w:rsid w:val="00E91827"/>
    <w:rsid w:val="00E9418B"/>
    <w:rsid w:val="00E95327"/>
    <w:rsid w:val="00E971B4"/>
    <w:rsid w:val="00EA04EE"/>
    <w:rsid w:val="00EA0B1A"/>
    <w:rsid w:val="00EA33D5"/>
    <w:rsid w:val="00EA4955"/>
    <w:rsid w:val="00EA54D9"/>
    <w:rsid w:val="00EA5946"/>
    <w:rsid w:val="00EA7A2D"/>
    <w:rsid w:val="00EB06C7"/>
    <w:rsid w:val="00EB20CD"/>
    <w:rsid w:val="00EB212D"/>
    <w:rsid w:val="00EB2786"/>
    <w:rsid w:val="00EB2829"/>
    <w:rsid w:val="00EB4FB2"/>
    <w:rsid w:val="00EB5652"/>
    <w:rsid w:val="00EB66FA"/>
    <w:rsid w:val="00EB6880"/>
    <w:rsid w:val="00EB7714"/>
    <w:rsid w:val="00EB7CEE"/>
    <w:rsid w:val="00EC2C9E"/>
    <w:rsid w:val="00EC55C0"/>
    <w:rsid w:val="00ED05D7"/>
    <w:rsid w:val="00ED20F0"/>
    <w:rsid w:val="00ED3437"/>
    <w:rsid w:val="00ED3E30"/>
    <w:rsid w:val="00ED7302"/>
    <w:rsid w:val="00ED7EAF"/>
    <w:rsid w:val="00EE0E41"/>
    <w:rsid w:val="00EE2E2B"/>
    <w:rsid w:val="00EE32B3"/>
    <w:rsid w:val="00EE3E0B"/>
    <w:rsid w:val="00EE4003"/>
    <w:rsid w:val="00EE566A"/>
    <w:rsid w:val="00EE64B5"/>
    <w:rsid w:val="00EE663E"/>
    <w:rsid w:val="00EE6AC3"/>
    <w:rsid w:val="00EE6B90"/>
    <w:rsid w:val="00EF009D"/>
    <w:rsid w:val="00EF19DB"/>
    <w:rsid w:val="00EF288B"/>
    <w:rsid w:val="00F02EA4"/>
    <w:rsid w:val="00F043CD"/>
    <w:rsid w:val="00F059D0"/>
    <w:rsid w:val="00F05D3C"/>
    <w:rsid w:val="00F07DF9"/>
    <w:rsid w:val="00F10976"/>
    <w:rsid w:val="00F1099F"/>
    <w:rsid w:val="00F10C00"/>
    <w:rsid w:val="00F137FC"/>
    <w:rsid w:val="00F16BE7"/>
    <w:rsid w:val="00F16CAC"/>
    <w:rsid w:val="00F172C6"/>
    <w:rsid w:val="00F20CD4"/>
    <w:rsid w:val="00F22687"/>
    <w:rsid w:val="00F241DD"/>
    <w:rsid w:val="00F249D3"/>
    <w:rsid w:val="00F24BA0"/>
    <w:rsid w:val="00F24D08"/>
    <w:rsid w:val="00F259A9"/>
    <w:rsid w:val="00F259E9"/>
    <w:rsid w:val="00F2689F"/>
    <w:rsid w:val="00F27428"/>
    <w:rsid w:val="00F27B83"/>
    <w:rsid w:val="00F3094E"/>
    <w:rsid w:val="00F309DC"/>
    <w:rsid w:val="00F30DD7"/>
    <w:rsid w:val="00F32532"/>
    <w:rsid w:val="00F3262D"/>
    <w:rsid w:val="00F329CD"/>
    <w:rsid w:val="00F361B0"/>
    <w:rsid w:val="00F363B2"/>
    <w:rsid w:val="00F40AC4"/>
    <w:rsid w:val="00F40F4C"/>
    <w:rsid w:val="00F421DA"/>
    <w:rsid w:val="00F423F3"/>
    <w:rsid w:val="00F42FE6"/>
    <w:rsid w:val="00F4403F"/>
    <w:rsid w:val="00F45913"/>
    <w:rsid w:val="00F46153"/>
    <w:rsid w:val="00F4676E"/>
    <w:rsid w:val="00F479AC"/>
    <w:rsid w:val="00F5097F"/>
    <w:rsid w:val="00F52924"/>
    <w:rsid w:val="00F529EE"/>
    <w:rsid w:val="00F538F8"/>
    <w:rsid w:val="00F54D88"/>
    <w:rsid w:val="00F56C41"/>
    <w:rsid w:val="00F56D58"/>
    <w:rsid w:val="00F5741A"/>
    <w:rsid w:val="00F6048F"/>
    <w:rsid w:val="00F60552"/>
    <w:rsid w:val="00F61426"/>
    <w:rsid w:val="00F61938"/>
    <w:rsid w:val="00F61D69"/>
    <w:rsid w:val="00F646E2"/>
    <w:rsid w:val="00F6480E"/>
    <w:rsid w:val="00F64A45"/>
    <w:rsid w:val="00F666C5"/>
    <w:rsid w:val="00F67BCA"/>
    <w:rsid w:val="00F72F39"/>
    <w:rsid w:val="00F7388F"/>
    <w:rsid w:val="00F73EDC"/>
    <w:rsid w:val="00F74E8B"/>
    <w:rsid w:val="00F75ECF"/>
    <w:rsid w:val="00F77496"/>
    <w:rsid w:val="00F80817"/>
    <w:rsid w:val="00F80F8C"/>
    <w:rsid w:val="00F814CF"/>
    <w:rsid w:val="00F81D68"/>
    <w:rsid w:val="00F81FA4"/>
    <w:rsid w:val="00F824BB"/>
    <w:rsid w:val="00F85DDA"/>
    <w:rsid w:val="00F86F8A"/>
    <w:rsid w:val="00F90014"/>
    <w:rsid w:val="00F92052"/>
    <w:rsid w:val="00F925BC"/>
    <w:rsid w:val="00F93104"/>
    <w:rsid w:val="00F93B69"/>
    <w:rsid w:val="00F94B7D"/>
    <w:rsid w:val="00F95CE4"/>
    <w:rsid w:val="00F96158"/>
    <w:rsid w:val="00F96F62"/>
    <w:rsid w:val="00F97C7F"/>
    <w:rsid w:val="00FA2574"/>
    <w:rsid w:val="00FA2CF1"/>
    <w:rsid w:val="00FA2D68"/>
    <w:rsid w:val="00FA2F0E"/>
    <w:rsid w:val="00FA3BB1"/>
    <w:rsid w:val="00FA3E1F"/>
    <w:rsid w:val="00FA50D6"/>
    <w:rsid w:val="00FA5BB1"/>
    <w:rsid w:val="00FB2CC3"/>
    <w:rsid w:val="00FB3171"/>
    <w:rsid w:val="00FB33F0"/>
    <w:rsid w:val="00FB3768"/>
    <w:rsid w:val="00FB4069"/>
    <w:rsid w:val="00FB46DA"/>
    <w:rsid w:val="00FB494E"/>
    <w:rsid w:val="00FB5323"/>
    <w:rsid w:val="00FC1737"/>
    <w:rsid w:val="00FC1801"/>
    <w:rsid w:val="00FC190D"/>
    <w:rsid w:val="00FC2698"/>
    <w:rsid w:val="00FC2EE6"/>
    <w:rsid w:val="00FC32C5"/>
    <w:rsid w:val="00FC3970"/>
    <w:rsid w:val="00FC3CCB"/>
    <w:rsid w:val="00FC3EE1"/>
    <w:rsid w:val="00FC52F3"/>
    <w:rsid w:val="00FC623E"/>
    <w:rsid w:val="00FC6349"/>
    <w:rsid w:val="00FC6B6F"/>
    <w:rsid w:val="00FC70C9"/>
    <w:rsid w:val="00FD049F"/>
    <w:rsid w:val="00FD1046"/>
    <w:rsid w:val="00FD1860"/>
    <w:rsid w:val="00FD2BAE"/>
    <w:rsid w:val="00FD6C28"/>
    <w:rsid w:val="00FE06F4"/>
    <w:rsid w:val="00FE09EC"/>
    <w:rsid w:val="00FE129F"/>
    <w:rsid w:val="00FE15D6"/>
    <w:rsid w:val="00FE1888"/>
    <w:rsid w:val="00FE2465"/>
    <w:rsid w:val="00FE2566"/>
    <w:rsid w:val="00FE3B5E"/>
    <w:rsid w:val="00FE47C6"/>
    <w:rsid w:val="00FE6FB0"/>
    <w:rsid w:val="00FE7DE2"/>
    <w:rsid w:val="00FF03FE"/>
    <w:rsid w:val="00FF0518"/>
    <w:rsid w:val="00FF10AE"/>
    <w:rsid w:val="00FF242E"/>
    <w:rsid w:val="00FF4A58"/>
    <w:rsid w:val="29920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F293D215-A853-43A8-97EC-86873311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link w:val="Heading1Char"/>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link w:val="Heading2Char"/>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link w:val="Heading3Char"/>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link w:val="Heading4Char"/>
    <w:uiPriority w:val="9"/>
    <w:unhideWhenUsed/>
    <w:qFormat/>
    <w:pPr>
      <w:numPr>
        <w:ilvl w:val="3"/>
        <w:numId w:val="2"/>
      </w:numPr>
      <w:outlineLvl w:val="3"/>
    </w:pPr>
    <w:rPr>
      <w:b/>
      <w:color w:val="005ABB"/>
    </w:rPr>
  </w:style>
  <w:style w:type="paragraph" w:styleId="Heading5">
    <w:name w:val="heading 5"/>
    <w:basedOn w:val="Normal"/>
    <w:next w:val="Normal"/>
    <w:link w:val="Heading5Char"/>
    <w:uiPriority w:val="9"/>
    <w:unhideWhenUsed/>
    <w:qFormat/>
    <w:pPr>
      <w:numPr>
        <w:ilvl w:val="4"/>
        <w:numId w:val="2"/>
      </w:numPr>
      <w:outlineLvl w:val="4"/>
    </w:pPr>
    <w:rPr>
      <w:b/>
      <w:color w:val="005ABB"/>
    </w:rPr>
  </w:style>
  <w:style w:type="paragraph" w:styleId="Heading6">
    <w:name w:val="heading 6"/>
    <w:basedOn w:val="Normal"/>
    <w:next w:val="Normal"/>
    <w:link w:val="Heading6Char"/>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nhideWhenUsed/>
    <w:rsid w:val="00CF1B26"/>
    <w:pPr>
      <w:tabs>
        <w:tab w:val="center" w:pos="4513"/>
        <w:tab w:val="right" w:pos="9026"/>
      </w:tabs>
    </w:pPr>
  </w:style>
  <w:style w:type="character" w:customStyle="1" w:styleId="FooterChar">
    <w:name w:val="Footer Char"/>
    <w:basedOn w:val="DefaultParagraphFont"/>
    <w:link w:val="Footer"/>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 w:type="paragraph" w:customStyle="1" w:styleId="OrderFormTabNum">
    <w:name w:val="Order Form Tab Num"/>
    <w:qFormat/>
    <w:rsid w:val="0062463C"/>
    <w:pPr>
      <w:numPr>
        <w:numId w:val="4"/>
      </w:numPr>
      <w:spacing w:before="120" w:after="120" w:line="312" w:lineRule="auto"/>
    </w:pPr>
    <w:rPr>
      <w:rFonts w:ascii="Arial" w:eastAsia="Arial" w:hAnsi="Arial" w:cs="Times New Roman"/>
      <w:b/>
      <w:sz w:val="22"/>
      <w:szCs w:val="22"/>
      <w:lang w:eastAsia="en-US"/>
    </w:rPr>
  </w:style>
  <w:style w:type="paragraph" w:customStyle="1" w:styleId="Abstract">
    <w:name w:val="Abstract"/>
    <w:link w:val="AbstractChar"/>
    <w:rsid w:val="00DE22D0"/>
    <w:pPr>
      <w:spacing w:after="120"/>
    </w:pPr>
    <w:rPr>
      <w:rFonts w:ascii="Arial" w:eastAsia="Arial Unicode MS" w:hAnsi="Arial" w:cs="Arial"/>
      <w:color w:val="000000"/>
      <w:lang w:val="en-US" w:eastAsia="en-US"/>
    </w:rPr>
  </w:style>
  <w:style w:type="character" w:customStyle="1" w:styleId="AbstractChar">
    <w:name w:val="Abstract Char"/>
    <w:link w:val="Abstract"/>
    <w:rsid w:val="00DE22D0"/>
    <w:rPr>
      <w:rFonts w:ascii="Arial" w:eastAsia="Arial Unicode MS" w:hAnsi="Arial" w:cs="Arial"/>
      <w:color w:val="000000"/>
      <w:lang w:val="en-US" w:eastAsia="en-US"/>
    </w:rPr>
  </w:style>
  <w:style w:type="paragraph" w:customStyle="1" w:styleId="Annex">
    <w:name w:val="Annex"/>
    <w:basedOn w:val="Paragraph"/>
    <w:next w:val="Paragraph"/>
    <w:qFormat/>
    <w:rsid w:val="00DE22D0"/>
    <w:pPr>
      <w:numPr>
        <w:numId w:val="14"/>
      </w:numPr>
      <w:spacing w:before="240" w:after="240"/>
      <w:ind w:left="0" w:firstLine="0"/>
    </w:pPr>
    <w:rPr>
      <w:b/>
    </w:rPr>
  </w:style>
  <w:style w:type="paragraph" w:customStyle="1" w:styleId="AuthoringGroup">
    <w:name w:val="Authoring Group"/>
    <w:link w:val="AuthoringGroupChar"/>
    <w:rsid w:val="00DE22D0"/>
    <w:pPr>
      <w:spacing w:after="120"/>
    </w:pPr>
    <w:rPr>
      <w:rFonts w:ascii="Arial" w:eastAsia="Arial Unicode MS" w:hAnsi="Arial" w:cs="Arial"/>
      <w:color w:val="000000"/>
      <w:szCs w:val="22"/>
      <w:lang w:val="en-US" w:eastAsia="en-US"/>
    </w:rPr>
  </w:style>
  <w:style w:type="character" w:customStyle="1" w:styleId="AuthoringGroupChar">
    <w:name w:val="Authoring Group Char"/>
    <w:link w:val="AuthoringGroup"/>
    <w:rsid w:val="00DE22D0"/>
    <w:rPr>
      <w:rFonts w:ascii="Arial" w:eastAsia="Arial Unicode MS" w:hAnsi="Arial" w:cs="Arial"/>
      <w:color w:val="000000"/>
      <w:szCs w:val="22"/>
      <w:lang w:val="en-US" w:eastAsia="en-US"/>
    </w:rPr>
  </w:style>
  <w:style w:type="paragraph" w:customStyle="1" w:styleId="Background">
    <w:name w:val="Background"/>
    <w:aliases w:val="(A) Background"/>
    <w:basedOn w:val="Normal"/>
    <w:rsid w:val="00DE22D0"/>
    <w:pPr>
      <w:numPr>
        <w:numId w:val="5"/>
      </w:numPr>
      <w:spacing w:before="120"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BulletList1">
    <w:name w:val="Bullet List 1"/>
    <w:aliases w:val="Bullet1"/>
    <w:basedOn w:val="Normal"/>
    <w:rsid w:val="00DE22D0"/>
    <w:pPr>
      <w:numPr>
        <w:numId w:val="6"/>
      </w:numPr>
      <w:spacing w:after="240" w:line="300" w:lineRule="atLeast"/>
      <w:jc w:val="both"/>
    </w:pPr>
    <w:rPr>
      <w:rFonts w:ascii="Arial" w:eastAsia="Arial Unicode MS" w:hAnsi="Arial" w:cs="Arial"/>
      <w:color w:val="000000"/>
      <w:kern w:val="2"/>
      <w:szCs w:val="20"/>
      <w:lang w:eastAsia="en-US"/>
      <w14:ligatures w14:val="standardContextual"/>
    </w:rPr>
  </w:style>
  <w:style w:type="paragraph" w:customStyle="1" w:styleId="BulletList2">
    <w:name w:val="Bullet List 2"/>
    <w:aliases w:val="Bullet2"/>
    <w:basedOn w:val="Normal"/>
    <w:rsid w:val="00DE22D0"/>
    <w:pPr>
      <w:numPr>
        <w:numId w:val="7"/>
      </w:numPr>
      <w:spacing w:after="120"/>
      <w:ind w:left="1080" w:hanging="720"/>
      <w:jc w:val="both"/>
    </w:pPr>
    <w:rPr>
      <w:rFonts w:ascii="Arial" w:eastAsia="Arial Unicode MS" w:hAnsi="Arial" w:cs="Arial"/>
      <w:color w:val="000000"/>
      <w:kern w:val="2"/>
      <w:szCs w:val="20"/>
      <w:lang w:eastAsia="en-US"/>
      <w14:ligatures w14:val="standardContextual"/>
    </w:rPr>
  </w:style>
  <w:style w:type="paragraph" w:customStyle="1" w:styleId="BulletList3">
    <w:name w:val="Bullet List 3"/>
    <w:aliases w:val="Bullet3"/>
    <w:basedOn w:val="Normal"/>
    <w:rsid w:val="00DE22D0"/>
    <w:pPr>
      <w:numPr>
        <w:numId w:val="8"/>
      </w:numPr>
      <w:spacing w:after="240"/>
      <w:jc w:val="both"/>
    </w:pPr>
    <w:rPr>
      <w:rFonts w:ascii="Arial" w:eastAsia="Arial Unicode MS" w:hAnsi="Arial" w:cs="Arial"/>
      <w:color w:val="000000"/>
      <w:kern w:val="2"/>
      <w:szCs w:val="20"/>
      <w:lang w:eastAsia="en-US"/>
      <w14:ligatures w14:val="standardContextual"/>
    </w:rPr>
  </w:style>
  <w:style w:type="paragraph" w:customStyle="1" w:styleId="TitleClause">
    <w:name w:val="Title Clause"/>
    <w:basedOn w:val="Normal"/>
    <w:rsid w:val="00DE22D0"/>
    <w:pPr>
      <w:keepNext/>
      <w:numPr>
        <w:numId w:val="26"/>
      </w:numPr>
      <w:spacing w:before="240" w:after="240" w:line="300" w:lineRule="atLeast"/>
      <w:jc w:val="both"/>
      <w:outlineLvl w:val="0"/>
    </w:pPr>
    <w:rPr>
      <w:rFonts w:ascii="Arial" w:eastAsia="Arial Unicode MS" w:hAnsi="Arial" w:cs="Arial"/>
      <w:b/>
      <w:color w:val="000000"/>
      <w:kern w:val="28"/>
      <w:szCs w:val="20"/>
      <w:lang w:eastAsia="en-US"/>
      <w14:ligatures w14:val="standardContextual"/>
    </w:rPr>
  </w:style>
  <w:style w:type="paragraph" w:customStyle="1" w:styleId="ClauseNoTitle">
    <w:name w:val="Clause No Title"/>
    <w:basedOn w:val="TitleClause"/>
    <w:rsid w:val="00DE22D0"/>
    <w:rPr>
      <w:b w:val="0"/>
      <w:smallCaps/>
    </w:rPr>
  </w:style>
  <w:style w:type="paragraph" w:customStyle="1" w:styleId="ClosingPara">
    <w:name w:val="Closing Para"/>
    <w:basedOn w:val="Normal"/>
    <w:rsid w:val="00DE22D0"/>
    <w:pPr>
      <w:spacing w:before="120" w:after="240" w:line="300" w:lineRule="atLeast"/>
      <w:jc w:val="both"/>
    </w:pPr>
    <w:rPr>
      <w:rFonts w:ascii="Arial" w:eastAsia="Arial Unicode MS" w:hAnsi="Arial" w:cs="Arial"/>
      <w:color w:val="000000"/>
      <w:kern w:val="2"/>
      <w:szCs w:val="20"/>
      <w:lang w:eastAsia="en-US"/>
      <w14:ligatures w14:val="standardContextual"/>
    </w:rPr>
  </w:style>
  <w:style w:type="paragraph" w:customStyle="1" w:styleId="ClosingSignOff">
    <w:name w:val="Closing SignOff"/>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CoversheetTitle">
    <w:name w:val="Coversheet Title"/>
    <w:basedOn w:val="Normal"/>
    <w:autoRedefine/>
    <w:rsid w:val="00DE22D0"/>
    <w:pPr>
      <w:spacing w:before="480" w:after="480" w:line="300" w:lineRule="atLeast"/>
      <w:jc w:val="center"/>
    </w:pPr>
    <w:rPr>
      <w:rFonts w:ascii="Arial" w:eastAsia="Arial Unicode MS" w:hAnsi="Arial" w:cs="Arial"/>
      <w:b/>
      <w:smallCaps/>
      <w:color w:val="000000"/>
      <w:kern w:val="2"/>
      <w:sz w:val="28"/>
      <w:szCs w:val="20"/>
      <w:lang w:eastAsia="en-US"/>
      <w14:ligatures w14:val="standardContextual"/>
    </w:rPr>
  </w:style>
  <w:style w:type="paragraph" w:customStyle="1" w:styleId="CoverSheetHeading">
    <w:name w:val="Cover Sheet Heading"/>
    <w:aliases w:val="Coversheet Title2"/>
    <w:basedOn w:val="CoversheetTitle"/>
    <w:rsid w:val="00DE22D0"/>
  </w:style>
  <w:style w:type="paragraph" w:customStyle="1" w:styleId="CoverSheetSubjectText">
    <w:name w:val="Cover Sheet Subject Text"/>
    <w:basedOn w:val="Normal"/>
    <w:rsid w:val="00DE22D0"/>
    <w:pPr>
      <w:spacing w:line="300" w:lineRule="atLeast"/>
      <w:jc w:val="center"/>
    </w:pPr>
    <w:rPr>
      <w:rFonts w:ascii="Arial" w:eastAsia="Arial Unicode MS" w:hAnsi="Arial" w:cs="Arial"/>
      <w:color w:val="000000"/>
      <w:kern w:val="2"/>
      <w:szCs w:val="20"/>
      <w:lang w:eastAsia="en-US"/>
      <w14:ligatures w14:val="standardContextual"/>
    </w:rPr>
  </w:style>
  <w:style w:type="paragraph" w:customStyle="1" w:styleId="CoverSheetSubjectTitle">
    <w:name w:val="Cover Sheet Subject Title"/>
    <w:basedOn w:val="Normal"/>
    <w:rsid w:val="00DE22D0"/>
    <w:pPr>
      <w:spacing w:line="300" w:lineRule="atLeast"/>
      <w:jc w:val="center"/>
    </w:pPr>
    <w:rPr>
      <w:rFonts w:ascii="Arial" w:eastAsia="Arial Unicode MS" w:hAnsi="Arial" w:cs="Arial"/>
      <w:color w:val="000000"/>
      <w:kern w:val="2"/>
      <w:szCs w:val="20"/>
      <w:lang w:eastAsia="en-US"/>
      <w14:ligatures w14:val="standardContextual"/>
    </w:rPr>
  </w:style>
  <w:style w:type="paragraph" w:customStyle="1" w:styleId="DefinedTermPara">
    <w:name w:val="Defined Term Para"/>
    <w:basedOn w:val="Paragraph"/>
    <w:qFormat/>
    <w:rsid w:val="00DE22D0"/>
    <w:pPr>
      <w:numPr>
        <w:numId w:val="27"/>
      </w:numPr>
    </w:pPr>
  </w:style>
  <w:style w:type="paragraph" w:customStyle="1" w:styleId="DescriptiveHeading">
    <w:name w:val="DescriptiveHeading"/>
    <w:next w:val="Paragraph"/>
    <w:link w:val="DescriptiveHeadingChar"/>
    <w:rsid w:val="00DE22D0"/>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DE22D0"/>
    <w:rPr>
      <w:rFonts w:ascii="Arial" w:eastAsia="Arial Unicode MS" w:hAnsi="Arial" w:cs="Arial"/>
      <w:b/>
      <w:color w:val="000000"/>
      <w:sz w:val="22"/>
      <w:szCs w:val="22"/>
      <w:lang w:val="en-US" w:eastAsia="en-US"/>
    </w:rPr>
  </w:style>
  <w:style w:type="paragraph" w:customStyle="1" w:styleId="DraftingnoteSection1Para">
    <w:name w:val="Draftingnote Section1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DraftingnoteSection1Title">
    <w:name w:val="Draftingnote Section1 Title"/>
    <w:basedOn w:val="Normal"/>
    <w:rsid w:val="00DE22D0"/>
    <w:pPr>
      <w:spacing w:after="120" w:line="300" w:lineRule="atLeast"/>
      <w:jc w:val="both"/>
    </w:pPr>
    <w:rPr>
      <w:rFonts w:ascii="Arial" w:eastAsia="Arial Unicode MS" w:hAnsi="Arial" w:cs="Arial"/>
      <w:b/>
      <w:color w:val="000000"/>
      <w:kern w:val="2"/>
      <w:sz w:val="36"/>
      <w:szCs w:val="20"/>
      <w:lang w:eastAsia="en-US"/>
      <w14:ligatures w14:val="standardContextual"/>
    </w:rPr>
  </w:style>
  <w:style w:type="paragraph" w:customStyle="1" w:styleId="DraftingnoteSection2Para">
    <w:name w:val="Draftingnote Section2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DraftingnoteSection2Title">
    <w:name w:val="Draftingnote Section2 Title"/>
    <w:basedOn w:val="Normal"/>
    <w:rsid w:val="00DE22D0"/>
    <w:pPr>
      <w:spacing w:after="120" w:line="300" w:lineRule="atLeast"/>
      <w:jc w:val="both"/>
    </w:pPr>
    <w:rPr>
      <w:rFonts w:ascii="Arial" w:eastAsia="Arial Unicode MS" w:hAnsi="Arial" w:cs="Arial"/>
      <w:b/>
      <w:color w:val="000000"/>
      <w:kern w:val="2"/>
      <w:sz w:val="28"/>
      <w:szCs w:val="20"/>
      <w:lang w:eastAsia="en-US"/>
      <w14:ligatures w14:val="standardContextual"/>
    </w:rPr>
  </w:style>
  <w:style w:type="paragraph" w:customStyle="1" w:styleId="DraftingnoteSection3Para">
    <w:name w:val="Draftingnote Section3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DraftingnoteSection3Title">
    <w:name w:val="Draftingnote Section3 Title"/>
    <w:basedOn w:val="Normal"/>
    <w:rsid w:val="00DE22D0"/>
    <w:pPr>
      <w:spacing w:after="120" w:line="300" w:lineRule="atLeast"/>
      <w:jc w:val="both"/>
    </w:pPr>
    <w:rPr>
      <w:rFonts w:ascii="Arial" w:eastAsia="Arial Unicode MS" w:hAnsi="Arial" w:cs="Arial"/>
      <w:b/>
      <w:i/>
      <w:color w:val="000000"/>
      <w:kern w:val="2"/>
      <w:sz w:val="28"/>
      <w:szCs w:val="20"/>
      <w:lang w:eastAsia="en-US"/>
      <w14:ligatures w14:val="standardContextual"/>
    </w:rPr>
  </w:style>
  <w:style w:type="paragraph" w:customStyle="1" w:styleId="DraftingnoteSection4Para">
    <w:name w:val="Draftingnote Section4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DraftingnoteSection4Title">
    <w:name w:val="Draftingnote Section4 Title"/>
    <w:basedOn w:val="Normal"/>
    <w:rsid w:val="00DE22D0"/>
    <w:pPr>
      <w:spacing w:after="120" w:line="300" w:lineRule="atLeast"/>
      <w:jc w:val="both"/>
    </w:pPr>
    <w:rPr>
      <w:rFonts w:ascii="Arial" w:eastAsia="Arial Unicode MS" w:hAnsi="Arial" w:cs="Arial"/>
      <w:b/>
      <w:i/>
      <w:color w:val="000000"/>
      <w:kern w:val="2"/>
      <w:sz w:val="28"/>
      <w:szCs w:val="20"/>
      <w:lang w:eastAsia="en-US"/>
      <w14:ligatures w14:val="standardContextual"/>
    </w:rPr>
  </w:style>
  <w:style w:type="paragraph" w:customStyle="1" w:styleId="DraftingnoteTitle">
    <w:name w:val="Draftingnote Title"/>
    <w:basedOn w:val="Normal"/>
    <w:rsid w:val="00DE22D0"/>
    <w:pPr>
      <w:spacing w:after="120" w:line="300" w:lineRule="atLeast"/>
      <w:jc w:val="both"/>
    </w:pPr>
    <w:rPr>
      <w:rFonts w:ascii="Arial" w:eastAsia="Arial Unicode MS" w:hAnsi="Arial" w:cs="Arial"/>
      <w:b/>
      <w:color w:val="000000"/>
      <w:kern w:val="2"/>
      <w:sz w:val="28"/>
      <w:szCs w:val="20"/>
      <w:lang w:eastAsia="en-US"/>
      <w14:ligatures w14:val="standardContextual"/>
    </w:rPr>
  </w:style>
  <w:style w:type="paragraph" w:customStyle="1" w:styleId="FulltextBridgehead">
    <w:name w:val="Fulltext Bridgehead"/>
    <w:basedOn w:val="Normal"/>
    <w:rsid w:val="00DE22D0"/>
    <w:pPr>
      <w:spacing w:after="120" w:line="300" w:lineRule="atLeast"/>
      <w:jc w:val="both"/>
    </w:pPr>
    <w:rPr>
      <w:rFonts w:ascii="Arial" w:eastAsia="Arial Unicode MS" w:hAnsi="Arial" w:cs="Arial"/>
      <w:b/>
      <w:color w:val="000000"/>
      <w:kern w:val="2"/>
      <w:sz w:val="48"/>
      <w:szCs w:val="20"/>
      <w:lang w:eastAsia="en-US"/>
      <w14:ligatures w14:val="standardContextual"/>
    </w:rPr>
  </w:style>
  <w:style w:type="paragraph" w:customStyle="1" w:styleId="FulltextSection1Para">
    <w:name w:val="Fulltext Section1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FulltextSection1Title">
    <w:name w:val="Fulltext Section1 Title"/>
    <w:basedOn w:val="Normal"/>
    <w:rsid w:val="00DE22D0"/>
    <w:pPr>
      <w:spacing w:after="120" w:line="300" w:lineRule="atLeast"/>
      <w:jc w:val="both"/>
    </w:pPr>
    <w:rPr>
      <w:rFonts w:ascii="Arial" w:eastAsia="Arial Unicode MS" w:hAnsi="Arial" w:cs="Arial"/>
      <w:b/>
      <w:color w:val="000000"/>
      <w:kern w:val="2"/>
      <w:sz w:val="36"/>
      <w:szCs w:val="20"/>
      <w:lang w:eastAsia="en-US"/>
      <w14:ligatures w14:val="standardContextual"/>
    </w:rPr>
  </w:style>
  <w:style w:type="paragraph" w:customStyle="1" w:styleId="FulltextSection2Para">
    <w:name w:val="Fulltext Section2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FulltextSection2Title">
    <w:name w:val="Fulltext Section2 Title"/>
    <w:basedOn w:val="Normal"/>
    <w:rsid w:val="00DE22D0"/>
    <w:pPr>
      <w:spacing w:after="120" w:line="300" w:lineRule="atLeast"/>
      <w:jc w:val="both"/>
    </w:pPr>
    <w:rPr>
      <w:rFonts w:ascii="Arial" w:eastAsia="Arial Unicode MS" w:hAnsi="Arial" w:cs="Arial"/>
      <w:b/>
      <w:color w:val="000000"/>
      <w:kern w:val="2"/>
      <w:sz w:val="28"/>
      <w:szCs w:val="20"/>
      <w:lang w:eastAsia="en-US"/>
      <w14:ligatures w14:val="standardContextual"/>
    </w:rPr>
  </w:style>
  <w:style w:type="paragraph" w:customStyle="1" w:styleId="FulltextSection3Para">
    <w:name w:val="Fulltext Section3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FulltextSection3Title">
    <w:name w:val="Fulltext Section3 Title"/>
    <w:basedOn w:val="Normal"/>
    <w:rsid w:val="00DE22D0"/>
    <w:pPr>
      <w:spacing w:after="120" w:line="300" w:lineRule="atLeast"/>
      <w:jc w:val="both"/>
    </w:pPr>
    <w:rPr>
      <w:rFonts w:ascii="Arial" w:eastAsia="Arial Unicode MS" w:hAnsi="Arial" w:cs="Arial"/>
      <w:b/>
      <w:i/>
      <w:color w:val="000000"/>
      <w:kern w:val="2"/>
      <w:sz w:val="28"/>
      <w:szCs w:val="20"/>
      <w:lang w:eastAsia="en-US"/>
      <w14:ligatures w14:val="standardContextual"/>
    </w:rPr>
  </w:style>
  <w:style w:type="paragraph" w:customStyle="1" w:styleId="FulltextSection4Para">
    <w:name w:val="Fulltext Section4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FulltextSection4Title">
    <w:name w:val="Fulltext Section4 Title"/>
    <w:basedOn w:val="Normal"/>
    <w:rsid w:val="00DE22D0"/>
    <w:pPr>
      <w:spacing w:after="120" w:line="300" w:lineRule="atLeast"/>
      <w:jc w:val="both"/>
    </w:pPr>
    <w:rPr>
      <w:rFonts w:ascii="Arial" w:eastAsia="Arial Unicode MS" w:hAnsi="Arial" w:cs="Arial"/>
      <w:b/>
      <w:i/>
      <w:color w:val="000000"/>
      <w:kern w:val="2"/>
      <w:sz w:val="28"/>
      <w:szCs w:val="20"/>
      <w:lang w:eastAsia="en-US"/>
      <w14:ligatures w14:val="standardContextual"/>
    </w:rPr>
  </w:style>
  <w:style w:type="paragraph" w:customStyle="1" w:styleId="GlossItemGlossdefPara">
    <w:name w:val="GlossItem Glossdef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GlossItemGlossterm">
    <w:name w:val="GlossItem Glossterm"/>
    <w:basedOn w:val="Normal"/>
    <w:rsid w:val="00DE22D0"/>
    <w:pPr>
      <w:spacing w:after="120" w:line="300" w:lineRule="atLeast"/>
      <w:jc w:val="both"/>
    </w:pPr>
    <w:rPr>
      <w:rFonts w:ascii="Arial" w:eastAsia="Arial Unicode MS" w:hAnsi="Arial" w:cs="Arial"/>
      <w:b/>
      <w:color w:val="000000"/>
      <w:kern w:val="2"/>
      <w:sz w:val="48"/>
      <w:szCs w:val="20"/>
      <w:lang w:eastAsia="en-US"/>
      <w14:ligatures w14:val="standardContextual"/>
    </w:rPr>
  </w:style>
  <w:style w:type="paragraph" w:customStyle="1" w:styleId="HeadingAddressLine">
    <w:name w:val="Heading Address Line"/>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HeadingDate">
    <w:name w:val="Heading Date"/>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HeadingLetterheadBasedOnAttribute">
    <w:name w:val="Heading Letterhead Based On Attribute"/>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HeadingSalutation">
    <w:name w:val="Heading Salutation"/>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IgnoredSpacing">
    <w:name w:val="Ignored Spacing"/>
    <w:link w:val="IgnoredSpacingChar"/>
    <w:rsid w:val="00DE22D0"/>
    <w:pPr>
      <w:spacing w:after="120"/>
    </w:pPr>
    <w:rPr>
      <w:rFonts w:ascii="Arial" w:eastAsia="Arial Unicode MS" w:hAnsi="Arial" w:cs="Arial"/>
      <w:color w:val="000000"/>
      <w:lang w:val="en-US" w:eastAsia="en-US"/>
    </w:rPr>
  </w:style>
  <w:style w:type="character" w:customStyle="1" w:styleId="IgnoredSpacingChar">
    <w:name w:val="Ignored Spacing Char"/>
    <w:link w:val="IgnoredSpacing"/>
    <w:rsid w:val="00DE22D0"/>
    <w:rPr>
      <w:rFonts w:ascii="Arial" w:eastAsia="Arial Unicode MS" w:hAnsi="Arial" w:cs="Arial"/>
      <w:color w:val="000000"/>
      <w:lang w:val="en-US" w:eastAsia="en-US"/>
    </w:rPr>
  </w:style>
  <w:style w:type="paragraph" w:customStyle="1" w:styleId="InternalAuthor">
    <w:name w:val="Internal Author"/>
    <w:link w:val="InternalAuthorChar"/>
    <w:rsid w:val="00DE22D0"/>
    <w:pPr>
      <w:spacing w:after="120"/>
    </w:pPr>
    <w:rPr>
      <w:rFonts w:ascii="Arial" w:eastAsia="Arial Unicode MS" w:hAnsi="Arial" w:cs="Arial"/>
      <w:color w:val="000000"/>
      <w:szCs w:val="22"/>
      <w:lang w:val="en-US" w:eastAsia="en-US"/>
    </w:rPr>
  </w:style>
  <w:style w:type="character" w:customStyle="1" w:styleId="InternalAuthorChar">
    <w:name w:val="Internal Author Char"/>
    <w:link w:val="InternalAuthor"/>
    <w:rsid w:val="00DE22D0"/>
    <w:rPr>
      <w:rFonts w:ascii="Arial" w:eastAsia="Arial Unicode MS" w:hAnsi="Arial" w:cs="Arial"/>
      <w:color w:val="000000"/>
      <w:szCs w:val="22"/>
      <w:lang w:val="en-US" w:eastAsia="en-US"/>
    </w:rPr>
  </w:style>
  <w:style w:type="paragraph" w:customStyle="1" w:styleId="MaintenanceEditor">
    <w:name w:val="Maintenance Editor"/>
    <w:link w:val="MaintenanceEditorChar"/>
    <w:rsid w:val="00DE22D0"/>
    <w:pPr>
      <w:spacing w:after="120"/>
    </w:pPr>
    <w:rPr>
      <w:rFonts w:ascii="Arial" w:eastAsia="Arial Unicode MS" w:hAnsi="Arial" w:cs="Arial"/>
      <w:color w:val="000000"/>
      <w:szCs w:val="22"/>
      <w:lang w:val="en-US" w:eastAsia="en-US"/>
    </w:rPr>
  </w:style>
  <w:style w:type="character" w:customStyle="1" w:styleId="MaintenanceEditorChar">
    <w:name w:val="Maintenance Editor Char"/>
    <w:link w:val="MaintenanceEditor"/>
    <w:rsid w:val="00DE22D0"/>
    <w:rPr>
      <w:rFonts w:ascii="Arial" w:eastAsia="Arial Unicode MS" w:hAnsi="Arial" w:cs="Arial"/>
      <w:color w:val="000000"/>
      <w:szCs w:val="22"/>
      <w:lang w:val="en-US" w:eastAsia="en-US"/>
    </w:rPr>
  </w:style>
  <w:style w:type="paragraph" w:customStyle="1" w:styleId="ParaClause">
    <w:name w:val="Para Clause"/>
    <w:basedOn w:val="Normal"/>
    <w:rsid w:val="00DE22D0"/>
    <w:pPr>
      <w:spacing w:before="120" w:after="120" w:line="300" w:lineRule="atLeast"/>
      <w:ind w:left="720"/>
      <w:jc w:val="both"/>
    </w:pPr>
    <w:rPr>
      <w:rFonts w:ascii="Arial" w:eastAsia="Arial Unicode MS" w:hAnsi="Arial" w:cs="Arial"/>
      <w:color w:val="000000"/>
      <w:kern w:val="2"/>
      <w:szCs w:val="20"/>
      <w:lang w:eastAsia="en-US"/>
      <w14:ligatures w14:val="standardContextual"/>
    </w:rPr>
  </w:style>
  <w:style w:type="paragraph" w:customStyle="1" w:styleId="Parasubclause1">
    <w:name w:val="Para subclause 1"/>
    <w:aliases w:val="BIWS Heading 2"/>
    <w:basedOn w:val="Normal"/>
    <w:rsid w:val="00DE22D0"/>
    <w:pPr>
      <w:spacing w:before="240" w:after="120" w:line="300" w:lineRule="atLeast"/>
      <w:ind w:left="720"/>
      <w:jc w:val="both"/>
    </w:pPr>
    <w:rPr>
      <w:rFonts w:ascii="Arial" w:eastAsia="Arial Unicode MS" w:hAnsi="Arial" w:cs="Arial"/>
      <w:color w:val="000000"/>
      <w:kern w:val="2"/>
      <w:szCs w:val="20"/>
      <w:lang w:eastAsia="en-US"/>
      <w14:ligatures w14:val="standardContextual"/>
    </w:rPr>
  </w:style>
  <w:style w:type="paragraph" w:customStyle="1" w:styleId="Untitledsubclause1">
    <w:name w:val="Untitled subclause 1"/>
    <w:basedOn w:val="Normal"/>
    <w:rsid w:val="00DE22D0"/>
    <w:pPr>
      <w:numPr>
        <w:ilvl w:val="1"/>
        <w:numId w:val="26"/>
      </w:numPr>
      <w:spacing w:before="280" w:after="120" w:line="300" w:lineRule="atLeast"/>
      <w:jc w:val="both"/>
      <w:outlineLvl w:val="1"/>
    </w:pPr>
    <w:rPr>
      <w:rFonts w:ascii="Arial" w:eastAsia="Arial Unicode MS" w:hAnsi="Arial" w:cs="Arial"/>
      <w:color w:val="000000"/>
      <w:kern w:val="2"/>
      <w:szCs w:val="20"/>
      <w:lang w:eastAsia="en-US"/>
      <w14:ligatures w14:val="standardContextual"/>
    </w:rPr>
  </w:style>
  <w:style w:type="paragraph" w:customStyle="1" w:styleId="Parasubclause2">
    <w:name w:val="Para subclause 2"/>
    <w:aliases w:val="BIWS Heading 3"/>
    <w:basedOn w:val="Normal"/>
    <w:rsid w:val="00DE22D0"/>
    <w:pPr>
      <w:spacing w:after="240" w:line="300" w:lineRule="atLeast"/>
      <w:ind w:left="1559"/>
      <w:jc w:val="both"/>
    </w:pPr>
    <w:rPr>
      <w:rFonts w:ascii="Arial" w:eastAsia="Arial Unicode MS" w:hAnsi="Arial" w:cs="Arial"/>
      <w:color w:val="000000"/>
      <w:kern w:val="2"/>
      <w:szCs w:val="20"/>
      <w:lang w:eastAsia="en-US"/>
      <w14:ligatures w14:val="standardContextual"/>
    </w:rPr>
  </w:style>
  <w:style w:type="paragraph" w:customStyle="1" w:styleId="Untitledsubclause2">
    <w:name w:val="Untitled subclause 2"/>
    <w:basedOn w:val="Normal"/>
    <w:rsid w:val="00DE22D0"/>
    <w:pPr>
      <w:spacing w:after="120" w:line="300" w:lineRule="atLeast"/>
      <w:jc w:val="both"/>
      <w:outlineLvl w:val="2"/>
    </w:pPr>
    <w:rPr>
      <w:rFonts w:ascii="Arial" w:eastAsia="Arial Unicode MS" w:hAnsi="Arial" w:cs="Arial"/>
      <w:color w:val="000000"/>
      <w:kern w:val="2"/>
      <w:szCs w:val="20"/>
      <w:lang w:eastAsia="en-US"/>
      <w14:ligatures w14:val="standardContextual"/>
    </w:rPr>
  </w:style>
  <w:style w:type="paragraph" w:customStyle="1" w:styleId="Parasubclause3">
    <w:name w:val="Para subclause 3"/>
    <w:aliases w:val="BIWS Heading 4"/>
    <w:basedOn w:val="Normal"/>
    <w:next w:val="Untitledsubclause2"/>
    <w:rsid w:val="00DE22D0"/>
    <w:pPr>
      <w:spacing w:after="120" w:line="300" w:lineRule="atLeast"/>
      <w:ind w:left="2268"/>
      <w:jc w:val="both"/>
    </w:pPr>
    <w:rPr>
      <w:rFonts w:ascii="Arial" w:eastAsia="Arial Unicode MS" w:hAnsi="Arial" w:cs="Arial"/>
      <w:color w:val="000000"/>
      <w:kern w:val="2"/>
      <w:szCs w:val="20"/>
      <w:lang w:eastAsia="en-US"/>
      <w14:ligatures w14:val="standardContextual"/>
    </w:rPr>
  </w:style>
  <w:style w:type="paragraph" w:customStyle="1" w:styleId="Untitledsubclause3">
    <w:name w:val="Untitled subclause 3"/>
    <w:basedOn w:val="Normal"/>
    <w:rsid w:val="00DE22D0"/>
    <w:pPr>
      <w:tabs>
        <w:tab w:val="left" w:pos="2261"/>
      </w:tabs>
      <w:spacing w:after="120" w:line="300" w:lineRule="atLeast"/>
      <w:jc w:val="both"/>
      <w:outlineLvl w:val="3"/>
    </w:pPr>
    <w:rPr>
      <w:rFonts w:ascii="Arial" w:eastAsia="Arial Unicode MS" w:hAnsi="Arial" w:cs="Arial"/>
      <w:color w:val="000000"/>
      <w:kern w:val="2"/>
      <w:szCs w:val="20"/>
      <w:lang w:eastAsia="en-US"/>
      <w14:ligatures w14:val="standardContextual"/>
    </w:rPr>
  </w:style>
  <w:style w:type="paragraph" w:customStyle="1" w:styleId="Parasubclause4">
    <w:name w:val="Para subclause 4"/>
    <w:aliases w:val="BIWS Heading 5"/>
    <w:basedOn w:val="Parasubclause3"/>
    <w:rsid w:val="00DE22D0"/>
    <w:pPr>
      <w:spacing w:after="240"/>
      <w:ind w:left="3028"/>
    </w:pPr>
  </w:style>
  <w:style w:type="paragraph" w:customStyle="1" w:styleId="Untitledsubclause4">
    <w:name w:val="Untitled subclause 4"/>
    <w:basedOn w:val="Normal"/>
    <w:rsid w:val="00DE22D0"/>
    <w:pPr>
      <w:numPr>
        <w:ilvl w:val="4"/>
        <w:numId w:val="26"/>
      </w:numPr>
      <w:spacing w:after="120" w:line="300" w:lineRule="atLeast"/>
      <w:jc w:val="both"/>
      <w:outlineLvl w:val="4"/>
    </w:pPr>
    <w:rPr>
      <w:rFonts w:ascii="Arial" w:eastAsia="Arial Unicode MS" w:hAnsi="Arial" w:cs="Arial"/>
      <w:color w:val="000000"/>
      <w:kern w:val="2"/>
      <w:szCs w:val="20"/>
      <w:lang w:eastAsia="en-US"/>
      <w14:ligatures w14:val="standardContextual"/>
    </w:rPr>
  </w:style>
  <w:style w:type="paragraph" w:customStyle="1" w:styleId="Para">
    <w:name w:val="Para"/>
    <w:aliases w:val="PLC Style - Normal"/>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Parties">
    <w:name w:val="Parties"/>
    <w:aliases w:val="(1) Parties"/>
    <w:basedOn w:val="Normal"/>
    <w:rsid w:val="00DE22D0"/>
    <w:pPr>
      <w:numPr>
        <w:numId w:val="9"/>
      </w:numPr>
      <w:spacing w:before="120"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ResourceHistoryAuthor">
    <w:name w:val="Resource History Author"/>
    <w:link w:val="ResourceHistoryAuthorChar"/>
    <w:rsid w:val="00DE22D0"/>
    <w:pPr>
      <w:spacing w:after="120"/>
    </w:pPr>
    <w:rPr>
      <w:rFonts w:ascii="Arial" w:eastAsia="Arial Unicode MS" w:hAnsi="Arial" w:cs="Arial"/>
      <w:color w:val="000000"/>
      <w:lang w:val="en-US" w:eastAsia="en-US"/>
    </w:rPr>
  </w:style>
  <w:style w:type="character" w:customStyle="1" w:styleId="ResourceHistoryAuthorChar">
    <w:name w:val="Resource History Author Char"/>
    <w:link w:val="ResourceHistoryAuthor"/>
    <w:rsid w:val="00DE22D0"/>
    <w:rPr>
      <w:rFonts w:ascii="Arial" w:eastAsia="Arial Unicode MS" w:hAnsi="Arial" w:cs="Arial"/>
      <w:color w:val="000000"/>
      <w:lang w:val="en-US" w:eastAsia="en-US"/>
    </w:rPr>
  </w:style>
  <w:style w:type="paragraph" w:customStyle="1" w:styleId="ResourceHistoryDate">
    <w:name w:val="Resource History Date"/>
    <w:link w:val="ResourceHistoryDateChar"/>
    <w:rsid w:val="00DE22D0"/>
    <w:pPr>
      <w:spacing w:after="120"/>
    </w:pPr>
    <w:rPr>
      <w:rFonts w:ascii="Arial" w:eastAsia="Arial Unicode MS" w:hAnsi="Arial" w:cs="Arial"/>
      <w:color w:val="000000"/>
      <w:lang w:val="en-US" w:eastAsia="en-US"/>
    </w:rPr>
  </w:style>
  <w:style w:type="character" w:customStyle="1" w:styleId="ResourceHistoryDateChar">
    <w:name w:val="Resource History Date Char"/>
    <w:link w:val="ResourceHistoryDate"/>
    <w:rsid w:val="00DE22D0"/>
    <w:rPr>
      <w:rFonts w:ascii="Arial" w:eastAsia="Arial Unicode MS" w:hAnsi="Arial" w:cs="Arial"/>
      <w:color w:val="000000"/>
      <w:lang w:val="en-US" w:eastAsia="en-US"/>
    </w:rPr>
  </w:style>
  <w:style w:type="paragraph" w:customStyle="1" w:styleId="ResourceHistoryDesc">
    <w:name w:val="Resource History Desc"/>
    <w:link w:val="ResourceHistoryDescChar"/>
    <w:rsid w:val="00DE22D0"/>
    <w:pPr>
      <w:spacing w:after="120"/>
    </w:pPr>
    <w:rPr>
      <w:rFonts w:ascii="Verdana" w:eastAsia="Times New Roman" w:hAnsi="Verdana" w:cs="Verdana"/>
      <w:color w:val="000000"/>
      <w:sz w:val="18"/>
      <w:lang w:val="en-US" w:eastAsia="en-US"/>
    </w:rPr>
  </w:style>
  <w:style w:type="character" w:customStyle="1" w:styleId="ResourceHistoryDescChar">
    <w:name w:val="Resource History Desc Char"/>
    <w:link w:val="ResourceHistoryDesc"/>
    <w:rsid w:val="00DE22D0"/>
    <w:rPr>
      <w:rFonts w:ascii="Verdana" w:eastAsia="Times New Roman" w:hAnsi="Verdana" w:cs="Verdana"/>
      <w:color w:val="000000"/>
      <w:sz w:val="18"/>
      <w:lang w:val="en-US" w:eastAsia="en-US"/>
    </w:rPr>
  </w:style>
  <w:style w:type="paragraph" w:customStyle="1" w:styleId="ResourceHistoryTitle">
    <w:name w:val="Resource History Title"/>
    <w:link w:val="ResourceHistoryTitleChar"/>
    <w:rsid w:val="00DE22D0"/>
    <w:pPr>
      <w:spacing w:after="120"/>
    </w:pPr>
    <w:rPr>
      <w:rFonts w:ascii="Arial" w:eastAsia="Arial Unicode MS" w:hAnsi="Arial" w:cs="Arial"/>
      <w:b/>
      <w:bCs/>
      <w:color w:val="000000"/>
      <w:szCs w:val="22"/>
      <w:lang w:val="en-US" w:eastAsia="en-US"/>
    </w:rPr>
  </w:style>
  <w:style w:type="character" w:customStyle="1" w:styleId="ResourceHistoryTitleChar">
    <w:name w:val="Resource History Title Char"/>
    <w:link w:val="ResourceHistoryTitle"/>
    <w:rsid w:val="00DE22D0"/>
    <w:rPr>
      <w:rFonts w:ascii="Arial" w:eastAsia="Arial Unicode MS" w:hAnsi="Arial" w:cs="Arial"/>
      <w:b/>
      <w:bCs/>
      <w:color w:val="000000"/>
      <w:szCs w:val="22"/>
      <w:lang w:val="en-US" w:eastAsia="en-US"/>
    </w:rPr>
  </w:style>
  <w:style w:type="paragraph" w:customStyle="1" w:styleId="ResourceType">
    <w:name w:val="Resource Type"/>
    <w:link w:val="ResourceTypeChar"/>
    <w:rsid w:val="00DE22D0"/>
    <w:pPr>
      <w:spacing w:after="120"/>
    </w:pPr>
    <w:rPr>
      <w:rFonts w:ascii="Arial" w:eastAsia="Arial Unicode MS" w:hAnsi="Arial" w:cs="Arial"/>
      <w:color w:val="000000"/>
      <w:lang w:val="en-US" w:eastAsia="en-US"/>
    </w:rPr>
  </w:style>
  <w:style w:type="character" w:customStyle="1" w:styleId="ResourceTypeChar">
    <w:name w:val="Resource Type Char"/>
    <w:link w:val="ResourceType"/>
    <w:rsid w:val="00DE22D0"/>
    <w:rPr>
      <w:rFonts w:ascii="Arial" w:eastAsia="Arial Unicode MS" w:hAnsi="Arial" w:cs="Arial"/>
      <w:color w:val="000000"/>
      <w:lang w:val="en-US" w:eastAsia="en-US"/>
    </w:rPr>
  </w:style>
  <w:style w:type="paragraph" w:customStyle="1" w:styleId="ScheduleHeading-Single">
    <w:name w:val="Schedule Heading - Single"/>
    <w:aliases w:val="Sch   main head inc single"/>
    <w:basedOn w:val="Normal"/>
    <w:next w:val="Normal"/>
    <w:rsid w:val="00DE22D0"/>
    <w:pPr>
      <w:numPr>
        <w:numId w:val="10"/>
      </w:numPr>
      <w:spacing w:before="240" w:after="360" w:line="300" w:lineRule="atLeast"/>
      <w:jc w:val="both"/>
    </w:pPr>
    <w:rPr>
      <w:rFonts w:ascii="Arial" w:eastAsia="Arial Unicode MS" w:hAnsi="Arial" w:cs="Arial"/>
      <w:b/>
      <w:color w:val="000000"/>
      <w:kern w:val="28"/>
      <w:szCs w:val="20"/>
      <w:lang w:eastAsia="en-US"/>
      <w14:ligatures w14:val="standardContextual"/>
    </w:rPr>
  </w:style>
  <w:style w:type="paragraph" w:customStyle="1" w:styleId="ScheduleHeading">
    <w:name w:val="Schedule Heading"/>
    <w:aliases w:val="Sch   main head"/>
    <w:basedOn w:val="Normal"/>
    <w:next w:val="Normal"/>
    <w:autoRedefine/>
    <w:rsid w:val="00DE22D0"/>
    <w:pPr>
      <w:keepNext/>
      <w:pageBreakBefore/>
      <w:numPr>
        <w:numId w:val="11"/>
      </w:numPr>
      <w:spacing w:before="240" w:after="360" w:line="300" w:lineRule="atLeast"/>
      <w:jc w:val="center"/>
      <w:outlineLvl w:val="0"/>
    </w:pPr>
    <w:rPr>
      <w:rFonts w:ascii="Arial" w:eastAsia="Arial Unicode MS" w:hAnsi="Arial" w:cs="Arial"/>
      <w:b/>
      <w:color w:val="000000"/>
      <w:kern w:val="28"/>
      <w:szCs w:val="20"/>
      <w:lang w:eastAsia="en-US"/>
      <w14:ligatures w14:val="standardContextual"/>
    </w:rPr>
  </w:style>
  <w:style w:type="paragraph" w:customStyle="1" w:styleId="SectionHeading">
    <w:name w:val="Section Heading"/>
    <w:aliases w:val="1stIntroHeadings"/>
    <w:basedOn w:val="Normal"/>
    <w:next w:val="Normal"/>
    <w:rsid w:val="00DE22D0"/>
    <w:pPr>
      <w:tabs>
        <w:tab w:val="left" w:pos="709"/>
      </w:tabs>
      <w:spacing w:before="120" w:after="120" w:line="300" w:lineRule="atLeast"/>
      <w:jc w:val="both"/>
    </w:pPr>
    <w:rPr>
      <w:rFonts w:ascii="Arial" w:eastAsia="Arial Unicode MS" w:hAnsi="Arial" w:cs="Arial"/>
      <w:b/>
      <w:smallCaps/>
      <w:color w:val="000000"/>
      <w:kern w:val="2"/>
      <w:szCs w:val="20"/>
      <w:lang w:eastAsia="en-US"/>
      <w14:ligatures w14:val="standardContextual"/>
    </w:rPr>
  </w:style>
  <w:style w:type="paragraph" w:customStyle="1" w:styleId="Shortquestion">
    <w:name w:val="Shortquestion"/>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SpeedreadPara">
    <w:name w:val="Speedread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SpeedreadSection1Para">
    <w:name w:val="Speedread Section1 Para"/>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SpeedreadSection1Text">
    <w:name w:val="Speedread Section1 Text"/>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SpeedreadText">
    <w:name w:val="Speedread Text"/>
    <w:basedOn w:val="Normal"/>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SpeedreadTitle">
    <w:name w:val="Speedread Title"/>
    <w:basedOn w:val="Normal"/>
    <w:rsid w:val="00DE22D0"/>
    <w:pPr>
      <w:spacing w:after="120" w:line="300" w:lineRule="atLeast"/>
      <w:jc w:val="both"/>
    </w:pPr>
    <w:rPr>
      <w:rFonts w:ascii="Arial" w:eastAsia="Arial Unicode MS" w:hAnsi="Arial" w:cs="Arial"/>
      <w:b/>
      <w:color w:val="000000"/>
      <w:kern w:val="2"/>
      <w:sz w:val="36"/>
      <w:szCs w:val="20"/>
      <w:lang w:eastAsia="en-US"/>
      <w14:ligatures w14:val="standardContextual"/>
    </w:rPr>
  </w:style>
  <w:style w:type="paragraph" w:customStyle="1" w:styleId="TemplateType">
    <w:name w:val="Template Type"/>
    <w:link w:val="TemplateTypeChar"/>
    <w:rsid w:val="00DE22D0"/>
    <w:pPr>
      <w:spacing w:after="120"/>
    </w:pPr>
    <w:rPr>
      <w:rFonts w:ascii="Arial" w:eastAsia="Arial Unicode MS" w:hAnsi="Arial" w:cs="Arial"/>
      <w:color w:val="000000"/>
      <w:lang w:val="en-US" w:eastAsia="en-US"/>
    </w:rPr>
  </w:style>
  <w:style w:type="character" w:customStyle="1" w:styleId="TemplateTypeChar">
    <w:name w:val="Template Type Char"/>
    <w:link w:val="TemplateType"/>
    <w:rsid w:val="00DE22D0"/>
    <w:rPr>
      <w:rFonts w:ascii="Arial" w:eastAsia="Arial Unicode MS" w:hAnsi="Arial" w:cs="Arial"/>
      <w:color w:val="000000"/>
      <w:lang w:val="en-US" w:eastAsia="en-US"/>
    </w:rPr>
  </w:style>
  <w:style w:type="character" w:customStyle="1" w:styleId="TitleChar">
    <w:name w:val="Title Char"/>
    <w:link w:val="Title"/>
    <w:rsid w:val="00DE22D0"/>
    <w:rPr>
      <w:rFonts w:asciiTheme="minorHAnsi" w:hAnsiTheme="minorHAnsi"/>
      <w:b/>
      <w:sz w:val="72"/>
      <w:szCs w:val="72"/>
    </w:rPr>
  </w:style>
  <w:style w:type="paragraph" w:customStyle="1" w:styleId="Bullet4">
    <w:name w:val="Bullet4"/>
    <w:basedOn w:val="Normal"/>
    <w:rsid w:val="00DE22D0"/>
    <w:pPr>
      <w:numPr>
        <w:numId w:val="12"/>
      </w:numPr>
      <w:spacing w:after="240"/>
      <w:jc w:val="both"/>
    </w:pPr>
    <w:rPr>
      <w:rFonts w:ascii="Times New Roman" w:eastAsia="Times New Roman" w:hAnsi="Times New Roman" w:cs="Times New Roman"/>
      <w:color w:val="000000"/>
      <w:kern w:val="2"/>
      <w:szCs w:val="20"/>
      <w:lang w:eastAsia="en-US"/>
      <w14:ligatures w14:val="standardContextual"/>
    </w:rPr>
  </w:style>
  <w:style w:type="paragraph" w:customStyle="1" w:styleId="Paragraph">
    <w:name w:val="Paragraph"/>
    <w:basedOn w:val="Normal"/>
    <w:link w:val="ParagraphChar"/>
    <w:qFormat/>
    <w:rsid w:val="00DE22D0"/>
    <w:pPr>
      <w:spacing w:after="120" w:line="300" w:lineRule="atLeast"/>
      <w:jc w:val="both"/>
    </w:pPr>
    <w:rPr>
      <w:rFonts w:ascii="Arial" w:eastAsia="Arial Unicode MS" w:hAnsi="Arial" w:cs="Arial"/>
      <w:color w:val="000000"/>
      <w:kern w:val="2"/>
      <w:szCs w:val="20"/>
      <w:lang w:eastAsia="en-US"/>
      <w14:ligatures w14:val="standardContextual"/>
    </w:rPr>
  </w:style>
  <w:style w:type="paragraph" w:customStyle="1" w:styleId="IgnoredTemplateText">
    <w:name w:val="Ignored Template Text"/>
    <w:link w:val="IgnoredTemplateTextChar"/>
    <w:rsid w:val="00DE22D0"/>
    <w:pPr>
      <w:pBdr>
        <w:top w:val="single" w:sz="4" w:space="1" w:color="auto"/>
        <w:left w:val="single" w:sz="4" w:space="4" w:color="auto"/>
        <w:bottom w:val="single" w:sz="4" w:space="1" w:color="auto"/>
        <w:right w:val="single" w:sz="4" w:space="4" w:color="auto"/>
      </w:pBdr>
      <w:shd w:val="pct15" w:color="auto" w:fill="E9E9E8" w:themeFill="accent6" w:themeFillTint="66"/>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DE22D0"/>
    <w:rPr>
      <w:rFonts w:ascii="Arial" w:eastAsia="Arial Unicode MS" w:hAnsi="Arial" w:cs="Arial"/>
      <w:b/>
      <w:i/>
      <w:color w:val="000000"/>
      <w:sz w:val="22"/>
      <w:szCs w:val="18"/>
      <w:shd w:val="pct15" w:color="auto" w:fill="E9E9E8" w:themeFill="accent6" w:themeFillTint="66"/>
      <w:lang w:val="en-US" w:eastAsia="en-US"/>
    </w:rPr>
  </w:style>
  <w:style w:type="paragraph" w:customStyle="1" w:styleId="InternalTOC">
    <w:name w:val="Internal TOC"/>
    <w:rsid w:val="00DE22D0"/>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DE22D0"/>
    <w:pPr>
      <w:keepNext/>
      <w:spacing w:after="120" w:line="300" w:lineRule="atLeast"/>
      <w:jc w:val="both"/>
      <w:outlineLvl w:val="1"/>
    </w:pPr>
    <w:rPr>
      <w:rFonts w:ascii="Arial" w:eastAsia="Arial Unicode MS" w:hAnsi="Arial" w:cs="Arial"/>
      <w:b/>
      <w:color w:val="000000"/>
      <w:kern w:val="2"/>
      <w:sz w:val="36"/>
      <w:szCs w:val="20"/>
      <w:lang w:eastAsia="en-US"/>
      <w14:ligatures w14:val="standardContextual"/>
    </w:rPr>
  </w:style>
  <w:style w:type="paragraph" w:customStyle="1" w:styleId="HeadingLevel2">
    <w:name w:val="Heading Level 2"/>
    <w:basedOn w:val="Normal"/>
    <w:next w:val="Paragraph"/>
    <w:rsid w:val="00DE22D0"/>
    <w:pPr>
      <w:keepNext/>
      <w:spacing w:after="120" w:line="300" w:lineRule="atLeast"/>
      <w:jc w:val="both"/>
      <w:outlineLvl w:val="2"/>
    </w:pPr>
    <w:rPr>
      <w:rFonts w:ascii="Arial" w:eastAsia="Arial Unicode MS" w:hAnsi="Arial" w:cs="Arial"/>
      <w:b/>
      <w:color w:val="000000"/>
      <w:kern w:val="2"/>
      <w:sz w:val="28"/>
      <w:szCs w:val="20"/>
      <w:lang w:eastAsia="en-US"/>
      <w14:ligatures w14:val="standardContextual"/>
    </w:rPr>
  </w:style>
  <w:style w:type="paragraph" w:customStyle="1" w:styleId="HeadingLevel3">
    <w:name w:val="Heading Level 3"/>
    <w:basedOn w:val="Normal"/>
    <w:next w:val="Paragraph"/>
    <w:rsid w:val="00DE22D0"/>
    <w:pPr>
      <w:keepNext/>
      <w:spacing w:after="120" w:line="300" w:lineRule="atLeast"/>
      <w:jc w:val="both"/>
      <w:outlineLvl w:val="3"/>
    </w:pPr>
    <w:rPr>
      <w:rFonts w:ascii="Arial" w:eastAsia="Arial Unicode MS" w:hAnsi="Arial" w:cs="Arial"/>
      <w:b/>
      <w:i/>
      <w:color w:val="000000"/>
      <w:kern w:val="2"/>
      <w:sz w:val="28"/>
      <w:szCs w:val="20"/>
      <w:lang w:eastAsia="en-US"/>
      <w14:ligatures w14:val="standardContextual"/>
    </w:rPr>
  </w:style>
  <w:style w:type="character" w:styleId="PlaceholderText">
    <w:name w:val="Placeholder Text"/>
    <w:basedOn w:val="DefaultParagraphFont"/>
    <w:uiPriority w:val="99"/>
    <w:rsid w:val="00DE22D0"/>
    <w:rPr>
      <w:color w:val="000000"/>
    </w:rPr>
  </w:style>
  <w:style w:type="paragraph" w:customStyle="1" w:styleId="PinPointRef">
    <w:name w:val="PinPoint Ref"/>
    <w:link w:val="PinPointRefChar"/>
    <w:qFormat/>
    <w:rsid w:val="00DE22D0"/>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DE22D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DE22D0"/>
    <w:pPr>
      <w:spacing w:before="120"/>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DE22D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DE22D0"/>
    <w:pPr>
      <w:spacing w:after="120"/>
      <w:ind w:left="357"/>
      <w:jc w:val="both"/>
    </w:pPr>
    <w:rPr>
      <w:rFonts w:ascii="Arial" w:eastAsia="Arial Unicode MS" w:hAnsi="Arial" w:cs="Arial"/>
      <w:color w:val="000000"/>
      <w:sz w:val="22"/>
      <w:lang w:val="en-US" w:eastAsia="en-US"/>
    </w:rPr>
  </w:style>
  <w:style w:type="paragraph" w:customStyle="1" w:styleId="ListParagraphLevel2">
    <w:name w:val="List Paragraph Level 2"/>
    <w:link w:val="ListParagraphLevel2Char"/>
    <w:qFormat/>
    <w:rsid w:val="00DE22D0"/>
    <w:pPr>
      <w:spacing w:after="120"/>
      <w:ind w:left="1077"/>
      <w:jc w:val="both"/>
    </w:pPr>
    <w:rPr>
      <w:rFonts w:ascii="Arial" w:eastAsia="Arial Unicode MS" w:hAnsi="Arial" w:cs="Arial"/>
      <w:color w:val="000000"/>
      <w:sz w:val="22"/>
      <w:lang w:val="en-US" w:eastAsia="en-US"/>
    </w:rPr>
  </w:style>
  <w:style w:type="character" w:customStyle="1" w:styleId="ListParagraphLevel1Char">
    <w:name w:val="List Paragraph Level 1 Char"/>
    <w:basedOn w:val="DefaultParagraphFont"/>
    <w:link w:val="ListParagraphLevel1"/>
    <w:rsid w:val="00DE22D0"/>
    <w:rPr>
      <w:rFonts w:ascii="Arial" w:eastAsia="Arial Unicode MS" w:hAnsi="Arial" w:cs="Arial"/>
      <w:color w:val="000000"/>
      <w:sz w:val="22"/>
      <w:lang w:val="en-US" w:eastAsia="en-US"/>
    </w:rPr>
  </w:style>
  <w:style w:type="character" w:customStyle="1" w:styleId="ListParagraphLevel2Char">
    <w:name w:val="List Paragraph Level 2 Char"/>
    <w:basedOn w:val="DefaultParagraphFont"/>
    <w:link w:val="ListParagraphLevel2"/>
    <w:rsid w:val="00DE22D0"/>
    <w:rPr>
      <w:rFonts w:ascii="Arial" w:eastAsia="Arial Unicode MS" w:hAnsi="Arial" w:cs="Arial"/>
      <w:color w:val="000000"/>
      <w:sz w:val="22"/>
      <w:lang w:val="en-US" w:eastAsia="en-US"/>
    </w:rPr>
  </w:style>
  <w:style w:type="paragraph" w:customStyle="1" w:styleId="IntroDefault">
    <w:name w:val="Intro Default"/>
    <w:basedOn w:val="Paragraph"/>
    <w:qFormat/>
    <w:rsid w:val="00DE22D0"/>
  </w:style>
  <w:style w:type="paragraph" w:customStyle="1" w:styleId="IntroCustom">
    <w:name w:val="Intro Custom"/>
    <w:basedOn w:val="Paragraph"/>
    <w:qFormat/>
    <w:rsid w:val="00DE22D0"/>
  </w:style>
  <w:style w:type="paragraph" w:customStyle="1" w:styleId="PrecedentType">
    <w:name w:val="Precedent Type"/>
    <w:basedOn w:val="IgnoredSpacing"/>
    <w:qFormat/>
    <w:rsid w:val="00DE22D0"/>
  </w:style>
  <w:style w:type="paragraph" w:customStyle="1" w:styleId="Operative">
    <w:name w:val="Operative"/>
    <w:basedOn w:val="IgnoredSpacing"/>
    <w:qFormat/>
    <w:rsid w:val="00DE22D0"/>
    <w:rPr>
      <w:vanish/>
    </w:rPr>
  </w:style>
  <w:style w:type="paragraph" w:customStyle="1" w:styleId="SpeedreadBulletList1">
    <w:name w:val="Speedread Bullet List 1"/>
    <w:basedOn w:val="BulletList1"/>
    <w:qFormat/>
    <w:rsid w:val="00DE22D0"/>
  </w:style>
  <w:style w:type="paragraph" w:customStyle="1" w:styleId="PartiesTitle">
    <w:name w:val="Parties Title"/>
    <w:basedOn w:val="Paragraph"/>
    <w:qFormat/>
    <w:rsid w:val="00DE22D0"/>
    <w:rPr>
      <w:b/>
    </w:rPr>
  </w:style>
  <w:style w:type="paragraph" w:customStyle="1" w:styleId="QuestionParagraph">
    <w:name w:val="Question Paragraph"/>
    <w:link w:val="QuestionParagraphChar"/>
    <w:qFormat/>
    <w:rsid w:val="00DE22D0"/>
    <w:pPr>
      <w:numPr>
        <w:numId w:val="13"/>
      </w:numPr>
      <w:shd w:val="clear" w:color="auto" w:fill="D9D9D9" w:themeFill="background1" w:themeFillShade="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DE22D0"/>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DE22D0"/>
    <w:rPr>
      <w:rFonts w:ascii="Arial" w:eastAsia="Arial Unicode MS" w:hAnsi="Arial" w:cs="Arial"/>
      <w:color w:val="000000"/>
      <w:sz w:val="22"/>
      <w:szCs w:val="22"/>
      <w:shd w:val="clear" w:color="auto" w:fill="D9D9D9" w:themeFill="background1" w:themeFillShade="D9"/>
      <w:lang w:val="en-US" w:eastAsia="en-US"/>
    </w:rPr>
  </w:style>
  <w:style w:type="paragraph" w:customStyle="1" w:styleId="BulletList2Pattern">
    <w:name w:val="Bullet List 2 + Pattern"/>
    <w:basedOn w:val="BulletList2"/>
    <w:qFormat/>
    <w:rsid w:val="00DE22D0"/>
    <w:pPr>
      <w:shd w:val="clear" w:color="auto" w:fill="D9D9D9" w:themeFill="background1" w:themeFillShade="D9"/>
      <w:ind w:left="1077"/>
    </w:pPr>
  </w:style>
  <w:style w:type="paragraph" w:customStyle="1" w:styleId="TestimoniumContract">
    <w:name w:val="Testimonium Contract"/>
    <w:basedOn w:val="Paragraph"/>
    <w:qFormat/>
    <w:rsid w:val="00DE22D0"/>
  </w:style>
  <w:style w:type="paragraph" w:customStyle="1" w:styleId="TestimoniumDeed">
    <w:name w:val="Testimonium Deed"/>
    <w:basedOn w:val="Paragraph"/>
    <w:qFormat/>
    <w:rsid w:val="00DE22D0"/>
  </w:style>
  <w:style w:type="paragraph" w:customStyle="1" w:styleId="Titlesubclause2">
    <w:name w:val="Title subclause2"/>
    <w:basedOn w:val="Untitledsubclause2"/>
    <w:qFormat/>
    <w:rsid w:val="00DE22D0"/>
    <w:rPr>
      <w:b/>
    </w:rPr>
  </w:style>
  <w:style w:type="paragraph" w:customStyle="1" w:styleId="Titlesubclause3">
    <w:name w:val="Title subclause3"/>
    <w:basedOn w:val="Untitledsubclause3"/>
    <w:qFormat/>
    <w:rsid w:val="00DE22D0"/>
    <w:rPr>
      <w:b/>
    </w:rPr>
  </w:style>
  <w:style w:type="paragraph" w:customStyle="1" w:styleId="Titlesubclause4">
    <w:name w:val="Title subclause4"/>
    <w:basedOn w:val="Untitledsubclause4"/>
    <w:qFormat/>
    <w:rsid w:val="00DE22D0"/>
    <w:rPr>
      <w:b/>
    </w:rPr>
  </w:style>
  <w:style w:type="paragraph" w:customStyle="1" w:styleId="UntitledClause">
    <w:name w:val="Untitled Clause"/>
    <w:basedOn w:val="TitleClause"/>
    <w:qFormat/>
    <w:rsid w:val="00DE22D0"/>
    <w:pPr>
      <w:spacing w:before="120"/>
    </w:pPr>
    <w:rPr>
      <w:b w:val="0"/>
    </w:rPr>
  </w:style>
  <w:style w:type="paragraph" w:customStyle="1" w:styleId="Titlesubclause1">
    <w:name w:val="Title subclause1"/>
    <w:basedOn w:val="Untitledsubclause1"/>
    <w:qFormat/>
    <w:rsid w:val="00DE22D0"/>
    <w:pPr>
      <w:spacing w:before="120"/>
    </w:pPr>
    <w:rPr>
      <w:b/>
    </w:rPr>
  </w:style>
  <w:style w:type="paragraph" w:customStyle="1" w:styleId="Schedule">
    <w:name w:val="Schedule"/>
    <w:qFormat/>
    <w:rsid w:val="00DE22D0"/>
    <w:pPr>
      <w:numPr>
        <w:numId w:val="25"/>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basedOn w:val="DefaultParagraphFont"/>
    <w:link w:val="Heading1"/>
    <w:uiPriority w:val="9"/>
    <w:rsid w:val="00DE22D0"/>
    <w:rPr>
      <w:rFonts w:ascii="Arial" w:hAnsi="Arial"/>
      <w:b/>
      <w:color w:val="005ABB" w:themeColor="accent2"/>
      <w:sz w:val="44"/>
      <w:szCs w:val="50"/>
    </w:rPr>
  </w:style>
  <w:style w:type="character" w:customStyle="1" w:styleId="Heading2Char">
    <w:name w:val="Heading 2 Char"/>
    <w:basedOn w:val="DefaultParagraphFont"/>
    <w:link w:val="Heading2"/>
    <w:uiPriority w:val="9"/>
    <w:rsid w:val="00DE22D0"/>
    <w:rPr>
      <w:rFonts w:asciiTheme="minorHAnsi" w:hAnsiTheme="minorHAnsi"/>
      <w:b/>
      <w:color w:val="005ABB" w:themeColor="accent2"/>
      <w:sz w:val="32"/>
      <w:szCs w:val="32"/>
    </w:rPr>
  </w:style>
  <w:style w:type="character" w:customStyle="1" w:styleId="Heading3Char">
    <w:name w:val="Heading 3 Char"/>
    <w:basedOn w:val="DefaultParagraphFont"/>
    <w:link w:val="Heading3"/>
    <w:uiPriority w:val="9"/>
    <w:rsid w:val="00DE22D0"/>
    <w:rPr>
      <w:rFonts w:asciiTheme="minorHAnsi" w:hAnsiTheme="minorHAnsi"/>
      <w:b/>
      <w:color w:val="005ABB" w:themeColor="accent2"/>
      <w:sz w:val="28"/>
      <w:szCs w:val="28"/>
    </w:rPr>
  </w:style>
  <w:style w:type="character" w:customStyle="1" w:styleId="Heading4Char">
    <w:name w:val="Heading 4 Char"/>
    <w:basedOn w:val="DefaultParagraphFont"/>
    <w:link w:val="Heading4"/>
    <w:uiPriority w:val="9"/>
    <w:rsid w:val="00DE22D0"/>
    <w:rPr>
      <w:rFonts w:asciiTheme="minorHAnsi" w:hAnsiTheme="minorHAnsi"/>
      <w:b/>
      <w:color w:val="005ABB"/>
    </w:rPr>
  </w:style>
  <w:style w:type="character" w:customStyle="1" w:styleId="Heading5Char">
    <w:name w:val="Heading 5 Char"/>
    <w:basedOn w:val="DefaultParagraphFont"/>
    <w:link w:val="Heading5"/>
    <w:uiPriority w:val="9"/>
    <w:rsid w:val="00DE22D0"/>
    <w:rPr>
      <w:rFonts w:asciiTheme="minorHAnsi" w:hAnsiTheme="minorHAnsi"/>
      <w:b/>
      <w:color w:val="005ABB"/>
    </w:rPr>
  </w:style>
  <w:style w:type="character" w:customStyle="1" w:styleId="Heading6Char">
    <w:name w:val="Heading 6 Char"/>
    <w:basedOn w:val="DefaultParagraphFont"/>
    <w:link w:val="Heading6"/>
    <w:uiPriority w:val="9"/>
    <w:rsid w:val="00DE22D0"/>
    <w:rPr>
      <w:rFonts w:asciiTheme="minorHAnsi" w:hAnsiTheme="minorHAnsi"/>
      <w:b/>
      <w:color w:val="005ABB"/>
    </w:rPr>
  </w:style>
  <w:style w:type="paragraph" w:customStyle="1" w:styleId="ScheduleTitle">
    <w:name w:val="Schedule Title"/>
    <w:basedOn w:val="Paragraph"/>
    <w:qFormat/>
    <w:rsid w:val="00DE22D0"/>
    <w:rPr>
      <w:b/>
    </w:rPr>
  </w:style>
  <w:style w:type="paragraph" w:customStyle="1" w:styleId="Part">
    <w:name w:val="Part"/>
    <w:basedOn w:val="Paragraph"/>
    <w:qFormat/>
    <w:rsid w:val="00DE22D0"/>
    <w:pPr>
      <w:numPr>
        <w:ilvl w:val="1"/>
        <w:numId w:val="25"/>
      </w:numPr>
      <w:spacing w:before="240" w:after="240"/>
      <w:ind w:left="1440" w:hanging="360"/>
      <w:jc w:val="left"/>
    </w:pPr>
    <w:rPr>
      <w:b/>
    </w:rPr>
  </w:style>
  <w:style w:type="paragraph" w:customStyle="1" w:styleId="AnnexTitle">
    <w:name w:val="Annex Title"/>
    <w:basedOn w:val="Paragraph"/>
    <w:next w:val="Paragraph"/>
    <w:qFormat/>
    <w:rsid w:val="00DE22D0"/>
    <w:pPr>
      <w:spacing w:before="240" w:after="240"/>
    </w:pPr>
    <w:rPr>
      <w:b/>
    </w:rPr>
  </w:style>
  <w:style w:type="paragraph" w:customStyle="1" w:styleId="PartTitle">
    <w:name w:val="Part Title"/>
    <w:basedOn w:val="Paragraph"/>
    <w:qFormat/>
    <w:rsid w:val="00DE22D0"/>
    <w:rPr>
      <w:b/>
    </w:rPr>
  </w:style>
  <w:style w:type="paragraph" w:customStyle="1" w:styleId="Testimonium">
    <w:name w:val="Testimonium"/>
    <w:basedOn w:val="Paragraph"/>
    <w:qFormat/>
    <w:rsid w:val="00DE22D0"/>
  </w:style>
  <w:style w:type="character" w:customStyle="1" w:styleId="apple-converted-space">
    <w:name w:val="apple-converted-space"/>
    <w:basedOn w:val="DefaultParagraphFont"/>
    <w:rsid w:val="00DE22D0"/>
    <w:rPr>
      <w:color w:val="000000"/>
    </w:rPr>
  </w:style>
  <w:style w:type="character" w:styleId="Emphasis">
    <w:name w:val="Emphasis"/>
    <w:basedOn w:val="DefaultParagraphFont"/>
    <w:uiPriority w:val="20"/>
    <w:qFormat/>
    <w:rsid w:val="00DE22D0"/>
    <w:rPr>
      <w:i/>
      <w:iCs/>
      <w:color w:val="000000"/>
    </w:rPr>
  </w:style>
  <w:style w:type="paragraph" w:customStyle="1" w:styleId="NoNumTitle-Clause">
    <w:name w:val="No Num Title - Clause"/>
    <w:basedOn w:val="TitleClause"/>
    <w:qFormat/>
    <w:rsid w:val="00DE22D0"/>
    <w:pPr>
      <w:numPr>
        <w:numId w:val="0"/>
      </w:numPr>
      <w:ind w:left="720"/>
    </w:pPr>
  </w:style>
  <w:style w:type="paragraph" w:customStyle="1" w:styleId="NoNumTitlesubclause1">
    <w:name w:val="No Num Title subclause1"/>
    <w:basedOn w:val="Titlesubclause1"/>
    <w:qFormat/>
    <w:rsid w:val="00DE22D0"/>
    <w:pPr>
      <w:numPr>
        <w:ilvl w:val="0"/>
        <w:numId w:val="0"/>
      </w:numPr>
      <w:ind w:left="720"/>
    </w:pPr>
  </w:style>
  <w:style w:type="paragraph" w:customStyle="1" w:styleId="AddressLine">
    <w:name w:val="Address Line"/>
    <w:basedOn w:val="Paragraph"/>
    <w:qFormat/>
    <w:rsid w:val="00DE22D0"/>
  </w:style>
  <w:style w:type="paragraph" w:styleId="Date">
    <w:name w:val="Date"/>
    <w:basedOn w:val="Paragraph"/>
    <w:link w:val="DateChar"/>
    <w:qFormat/>
    <w:rsid w:val="00DE22D0"/>
  </w:style>
  <w:style w:type="character" w:customStyle="1" w:styleId="DateChar">
    <w:name w:val="Date Char"/>
    <w:basedOn w:val="DefaultParagraphFont"/>
    <w:link w:val="Date"/>
    <w:rsid w:val="00DE22D0"/>
    <w:rPr>
      <w:rFonts w:ascii="Arial" w:eastAsia="Arial Unicode MS" w:hAnsi="Arial" w:cs="Arial"/>
      <w:color w:val="000000"/>
      <w:kern w:val="2"/>
      <w:szCs w:val="20"/>
      <w:lang w:eastAsia="en-US"/>
      <w14:ligatures w14:val="standardContextual"/>
    </w:rPr>
  </w:style>
  <w:style w:type="paragraph" w:customStyle="1" w:styleId="SalutationPara">
    <w:name w:val="Salutation Para"/>
    <w:basedOn w:val="Paragraph"/>
    <w:next w:val="Paragraph"/>
    <w:qFormat/>
    <w:rsid w:val="00DE22D0"/>
    <w:pPr>
      <w:spacing w:before="240"/>
    </w:pPr>
  </w:style>
  <w:style w:type="character" w:customStyle="1" w:styleId="DefTerm">
    <w:name w:val="DefTerm"/>
    <w:basedOn w:val="DefaultParagraphFont"/>
    <w:uiPriority w:val="1"/>
    <w:qFormat/>
    <w:rsid w:val="00DE22D0"/>
    <w:rPr>
      <w:b/>
      <w:color w:val="000000"/>
    </w:rPr>
  </w:style>
  <w:style w:type="table" w:customStyle="1" w:styleId="ShadedTable">
    <w:name w:val="Shaded Table"/>
    <w:basedOn w:val="TableNormal"/>
    <w:uiPriority w:val="99"/>
    <w:rsid w:val="00DE22D0"/>
    <w:rPr>
      <w:rFonts w:asciiTheme="minorHAnsi" w:eastAsiaTheme="minorEastAsia" w:hAnsiTheme="minorHAnsi" w:cstheme="minorBidi"/>
      <w:color w:val="000000"/>
      <w:sz w:val="22"/>
      <w:szCs w:val="22"/>
    </w:rPr>
    <w:tblPr>
      <w:tblBorders>
        <w:top w:val="single" w:sz="4" w:space="0" w:color="auto"/>
        <w:left w:val="single" w:sz="4" w:space="0" w:color="auto"/>
        <w:bottom w:val="single" w:sz="4" w:space="0" w:color="auto"/>
        <w:right w:val="single" w:sz="4" w:space="0" w:color="auto"/>
      </w:tblBorders>
    </w:tblPr>
    <w:tcPr>
      <w:shd w:val="clear" w:color="auto" w:fill="FFFFFF" w:themeFill="background2"/>
    </w:tcPr>
  </w:style>
  <w:style w:type="paragraph" w:customStyle="1" w:styleId="Letterhead">
    <w:name w:val="Letterhead"/>
    <w:basedOn w:val="Paragraph"/>
    <w:qFormat/>
    <w:rsid w:val="00DE22D0"/>
    <w:rPr>
      <w:i/>
    </w:rPr>
  </w:style>
  <w:style w:type="paragraph" w:customStyle="1" w:styleId="LetterTitle">
    <w:name w:val="Letter Title"/>
    <w:basedOn w:val="Paragraph"/>
    <w:qFormat/>
    <w:rsid w:val="00DE22D0"/>
    <w:rPr>
      <w:b/>
    </w:rPr>
  </w:style>
  <w:style w:type="paragraph" w:customStyle="1" w:styleId="LongQuestionPara">
    <w:name w:val="Long Question Para"/>
    <w:basedOn w:val="Paragraph"/>
    <w:link w:val="LongQuestionParaChar"/>
    <w:rsid w:val="00DE22D0"/>
    <w:pPr>
      <w:numPr>
        <w:numId w:val="15"/>
      </w:numPr>
      <w:spacing w:before="240" w:after="240" w:line="240" w:lineRule="auto"/>
      <w:ind w:left="720"/>
      <w:outlineLvl w:val="1"/>
    </w:pPr>
    <w:rPr>
      <w:sz w:val="20"/>
      <w:lang w:val="en-US"/>
    </w:rPr>
  </w:style>
  <w:style w:type="character" w:customStyle="1" w:styleId="LongQuestionParaChar">
    <w:name w:val="Long Question Para Char"/>
    <w:basedOn w:val="DefaultParagraphFont"/>
    <w:link w:val="LongQuestionPara"/>
    <w:rsid w:val="00DE22D0"/>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DE22D0"/>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DE22D0"/>
    <w:rPr>
      <w:rFonts w:ascii="Arial" w:eastAsia="Arial Unicode MS" w:hAnsi="Arial" w:cs="Arial"/>
      <w:bCs/>
      <w:color w:val="000000"/>
      <w:kern w:val="2"/>
      <w:sz w:val="20"/>
      <w:szCs w:val="20"/>
      <w:shd w:val="clear" w:color="auto" w:fill="D9D9D9" w:themeFill="background1" w:themeFillShade="D9"/>
      <w:lang w:val="en-US" w:eastAsia="en-US"/>
      <w14:ligatures w14:val="standardContextual"/>
    </w:rPr>
  </w:style>
  <w:style w:type="character" w:customStyle="1" w:styleId="ParagraphChar">
    <w:name w:val="Paragraph Char"/>
    <w:basedOn w:val="DefaultParagraphFont"/>
    <w:link w:val="Paragraph"/>
    <w:rsid w:val="00DE22D0"/>
    <w:rPr>
      <w:rFonts w:ascii="Arial" w:eastAsia="Arial Unicode MS" w:hAnsi="Arial" w:cs="Arial"/>
      <w:color w:val="000000"/>
      <w:kern w:val="2"/>
      <w:szCs w:val="20"/>
      <w:lang w:eastAsia="en-US"/>
      <w14:ligatures w14:val="standardContextual"/>
    </w:rPr>
  </w:style>
  <w:style w:type="paragraph" w:customStyle="1" w:styleId="811D3A974D454A258B71E3C4DE24C4F210">
    <w:name w:val="811D3A974D454A258B71E3C4DE24C4F210"/>
    <w:rsid w:val="00DE22D0"/>
    <w:pPr>
      <w:spacing w:after="120"/>
    </w:pPr>
    <w:rPr>
      <w:rFonts w:ascii="Arial" w:eastAsia="Arial Unicode MS" w:hAnsi="Arial" w:cs="Arial"/>
      <w:color w:val="000000"/>
      <w:szCs w:val="22"/>
      <w:lang w:val="en-US" w:eastAsia="en-US"/>
    </w:rPr>
  </w:style>
  <w:style w:type="paragraph" w:customStyle="1" w:styleId="ListParagraphLevel3">
    <w:name w:val="List Paragraph Level 3"/>
    <w:qFormat/>
    <w:rsid w:val="00DE22D0"/>
    <w:pPr>
      <w:spacing w:after="120"/>
      <w:ind w:left="2160"/>
    </w:pPr>
    <w:rPr>
      <w:rFonts w:ascii="Times New Roman" w:eastAsia="Times New Roman" w:hAnsi="Times New Roman" w:cs="Times New Roman"/>
      <w:color w:val="000000"/>
      <w:szCs w:val="20"/>
      <w:lang w:eastAsia="en-US"/>
    </w:rPr>
  </w:style>
  <w:style w:type="paragraph" w:customStyle="1" w:styleId="DocumentTitle">
    <w:name w:val="Document Title"/>
    <w:basedOn w:val="Paragraph"/>
    <w:qFormat/>
    <w:rsid w:val="00DE22D0"/>
    <w:pPr>
      <w:jc w:val="center"/>
    </w:pPr>
    <w:rPr>
      <w:sz w:val="28"/>
    </w:rPr>
  </w:style>
  <w:style w:type="paragraph" w:customStyle="1" w:styleId="Title-Clause">
    <w:name w:val="Title - Clause"/>
    <w:aliases w:val="BIWS Heading 1"/>
    <w:basedOn w:val="Normal"/>
    <w:rsid w:val="00DE22D0"/>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lang w:eastAsia="en-US"/>
      <w14:ligatures w14:val="standardContextual"/>
    </w:rPr>
  </w:style>
  <w:style w:type="paragraph" w:customStyle="1" w:styleId="Para-Clause-nonum">
    <w:name w:val="Para - Clause - no num"/>
    <w:aliases w:val="Body  clause"/>
    <w:basedOn w:val="Normal"/>
    <w:next w:val="Title-Clause"/>
    <w:rsid w:val="00DE22D0"/>
    <w:pPr>
      <w:spacing w:before="120" w:after="120" w:line="300" w:lineRule="atLeast"/>
      <w:ind w:left="720"/>
      <w:jc w:val="both"/>
    </w:pPr>
    <w:rPr>
      <w:rFonts w:ascii="Arial" w:eastAsia="Arial Unicode MS" w:hAnsi="Arial" w:cs="Arial"/>
      <w:color w:val="000000"/>
      <w:kern w:val="2"/>
      <w:szCs w:val="20"/>
      <w:lang w:eastAsia="en-US"/>
      <w14:ligatures w14:val="standardContextual"/>
    </w:rPr>
  </w:style>
  <w:style w:type="paragraph" w:customStyle="1" w:styleId="Para-Clause">
    <w:name w:val="Para - Clause"/>
    <w:basedOn w:val="Title-Clause"/>
    <w:qFormat/>
    <w:rsid w:val="00DE22D0"/>
    <w:pPr>
      <w:spacing w:before="120"/>
    </w:pPr>
    <w:rPr>
      <w:b w:val="0"/>
    </w:rPr>
  </w:style>
  <w:style w:type="paragraph" w:customStyle="1" w:styleId="CoversheetParagraph">
    <w:name w:val="Coversheet Paragraph"/>
    <w:basedOn w:val="Normal"/>
    <w:autoRedefine/>
    <w:rsid w:val="00DE22D0"/>
    <w:pPr>
      <w:spacing w:line="300" w:lineRule="atLeast"/>
      <w:jc w:val="center"/>
    </w:pPr>
    <w:rPr>
      <w:rFonts w:ascii="Times New Roman" w:eastAsia="Times New Roman" w:hAnsi="Times New Roman" w:cs="Times New Roman"/>
      <w:color w:val="000000"/>
      <w:kern w:val="2"/>
      <w:szCs w:val="20"/>
      <w:lang w:eastAsia="en-US"/>
      <w14:ligatures w14:val="standardContextual"/>
    </w:rPr>
  </w:style>
  <w:style w:type="paragraph" w:customStyle="1" w:styleId="CoversheetIntro">
    <w:name w:val="Coversheet Intro"/>
    <w:basedOn w:val="CoversheetTitle"/>
    <w:qFormat/>
    <w:rsid w:val="00DE22D0"/>
    <w:rPr>
      <w:smallCaps w:val="0"/>
      <w:sz w:val="22"/>
    </w:rPr>
  </w:style>
  <w:style w:type="paragraph" w:customStyle="1" w:styleId="CoversheetStaticText">
    <w:name w:val="Coversheet Static Text"/>
    <w:basedOn w:val="CoversheetIntro"/>
    <w:qFormat/>
    <w:rsid w:val="00DE22D0"/>
    <w:rPr>
      <w:b w:val="0"/>
    </w:rPr>
  </w:style>
  <w:style w:type="paragraph" w:customStyle="1" w:styleId="CoversheetParty">
    <w:name w:val="Coversheet Party"/>
    <w:basedOn w:val="CoversheetIntro"/>
    <w:qFormat/>
    <w:rsid w:val="00DE22D0"/>
  </w:style>
  <w:style w:type="paragraph" w:customStyle="1" w:styleId="NoNumUntitledClause">
    <w:name w:val="No Num Untitled Clause"/>
    <w:basedOn w:val="UntitledClause"/>
    <w:qFormat/>
    <w:rsid w:val="00DE22D0"/>
    <w:pPr>
      <w:numPr>
        <w:numId w:val="0"/>
      </w:numPr>
      <w:ind w:left="720"/>
    </w:pPr>
  </w:style>
  <w:style w:type="paragraph" w:customStyle="1" w:styleId="BackgroundSubclause1">
    <w:name w:val="Background Subclause1"/>
    <w:basedOn w:val="Background"/>
    <w:qFormat/>
    <w:rsid w:val="00DE22D0"/>
    <w:pPr>
      <w:numPr>
        <w:ilvl w:val="1"/>
      </w:numPr>
    </w:pPr>
  </w:style>
  <w:style w:type="paragraph" w:customStyle="1" w:styleId="BackgroundSubclause2">
    <w:name w:val="Background Subclause2"/>
    <w:basedOn w:val="Background"/>
    <w:qFormat/>
    <w:rsid w:val="00DE22D0"/>
    <w:pPr>
      <w:numPr>
        <w:ilvl w:val="3"/>
      </w:numPr>
    </w:pPr>
  </w:style>
  <w:style w:type="paragraph" w:customStyle="1" w:styleId="HeadingLevel2CQA">
    <w:name w:val="Heading Level 2 CQA"/>
    <w:basedOn w:val="HeadingLevel2"/>
    <w:qFormat/>
    <w:rsid w:val="00DE22D0"/>
  </w:style>
  <w:style w:type="paragraph" w:customStyle="1" w:styleId="ClauseBullet1">
    <w:name w:val="Clause Bullet 1"/>
    <w:basedOn w:val="ParaClause"/>
    <w:qFormat/>
    <w:rsid w:val="00DE22D0"/>
    <w:pPr>
      <w:numPr>
        <w:numId w:val="16"/>
      </w:numPr>
      <w:ind w:left="1077" w:hanging="357"/>
      <w:outlineLvl w:val="0"/>
    </w:pPr>
  </w:style>
  <w:style w:type="paragraph" w:customStyle="1" w:styleId="ClauseBullet2">
    <w:name w:val="Clause Bullet 2"/>
    <w:basedOn w:val="ParaClause"/>
    <w:qFormat/>
    <w:rsid w:val="00DE22D0"/>
    <w:pPr>
      <w:numPr>
        <w:numId w:val="17"/>
      </w:numPr>
      <w:ind w:left="1434" w:hanging="357"/>
      <w:outlineLvl w:val="1"/>
    </w:pPr>
  </w:style>
  <w:style w:type="paragraph" w:customStyle="1" w:styleId="subclause1Bullet1">
    <w:name w:val="subclause 1 Bullet 1"/>
    <w:basedOn w:val="Parasubclause1"/>
    <w:qFormat/>
    <w:rsid w:val="00DE22D0"/>
    <w:pPr>
      <w:numPr>
        <w:numId w:val="18"/>
      </w:numPr>
      <w:ind w:left="1077" w:hanging="357"/>
    </w:pPr>
  </w:style>
  <w:style w:type="paragraph" w:customStyle="1" w:styleId="subclause2Bullet1">
    <w:name w:val="subclause 2 Bullet 1"/>
    <w:basedOn w:val="Parasubclause2"/>
    <w:qFormat/>
    <w:rsid w:val="00DE22D0"/>
    <w:pPr>
      <w:numPr>
        <w:numId w:val="20"/>
      </w:numPr>
      <w:ind w:left="1434" w:hanging="357"/>
    </w:pPr>
  </w:style>
  <w:style w:type="paragraph" w:customStyle="1" w:styleId="subclause3Bullet1">
    <w:name w:val="subclause 3 Bullet 1"/>
    <w:basedOn w:val="Parasubclause3"/>
    <w:qFormat/>
    <w:rsid w:val="00DE22D0"/>
    <w:pPr>
      <w:numPr>
        <w:numId w:val="19"/>
      </w:numPr>
      <w:ind w:left="2273" w:hanging="357"/>
    </w:pPr>
  </w:style>
  <w:style w:type="paragraph" w:customStyle="1" w:styleId="subclause1Bullet2">
    <w:name w:val="subclause 1 Bullet 2"/>
    <w:basedOn w:val="Parasubclause1"/>
    <w:qFormat/>
    <w:rsid w:val="00DE22D0"/>
    <w:pPr>
      <w:numPr>
        <w:numId w:val="21"/>
      </w:numPr>
      <w:ind w:left="1434" w:hanging="357"/>
    </w:pPr>
  </w:style>
  <w:style w:type="paragraph" w:customStyle="1" w:styleId="subclause2Bullet2">
    <w:name w:val="subclause 2 Bullet 2"/>
    <w:basedOn w:val="Parasubclause2"/>
    <w:qFormat/>
    <w:rsid w:val="00DE22D0"/>
    <w:pPr>
      <w:numPr>
        <w:numId w:val="22"/>
      </w:numPr>
      <w:ind w:left="2273" w:hanging="357"/>
    </w:pPr>
  </w:style>
  <w:style w:type="paragraph" w:customStyle="1" w:styleId="subclause3Bullet2">
    <w:name w:val="subclause 3 Bullet 2"/>
    <w:basedOn w:val="Parasubclause3"/>
    <w:qFormat/>
    <w:rsid w:val="00DE22D0"/>
    <w:pPr>
      <w:numPr>
        <w:numId w:val="23"/>
      </w:numPr>
      <w:ind w:left="2982" w:hanging="357"/>
    </w:pPr>
  </w:style>
  <w:style w:type="paragraph" w:customStyle="1" w:styleId="DefinedTermBullet">
    <w:name w:val="Defined Term Bullet"/>
    <w:basedOn w:val="DefinedTermPara"/>
    <w:qFormat/>
    <w:rsid w:val="00DE22D0"/>
    <w:pPr>
      <w:numPr>
        <w:numId w:val="24"/>
      </w:numPr>
      <w:ind w:left="720"/>
    </w:pPr>
  </w:style>
  <w:style w:type="paragraph" w:customStyle="1" w:styleId="DefinedTermNumber">
    <w:name w:val="Defined Term Number"/>
    <w:basedOn w:val="DefinedTermPara"/>
    <w:qFormat/>
    <w:rsid w:val="00DE22D0"/>
    <w:pPr>
      <w:numPr>
        <w:ilvl w:val="1"/>
      </w:numPr>
      <w:tabs>
        <w:tab w:val="clear" w:pos="1554"/>
      </w:tabs>
      <w:ind w:left="576" w:hanging="576"/>
    </w:pPr>
  </w:style>
  <w:style w:type="paragraph" w:customStyle="1" w:styleId="AdditionalTitle">
    <w:name w:val="Additional Title"/>
    <w:basedOn w:val="Paragraph"/>
    <w:qFormat/>
    <w:rsid w:val="00DE22D0"/>
    <w:pPr>
      <w:jc w:val="left"/>
    </w:pPr>
    <w:rPr>
      <w:b/>
    </w:rPr>
  </w:style>
  <w:style w:type="character" w:customStyle="1" w:styleId="error">
    <w:name w:val="error"/>
    <w:basedOn w:val="DefaultParagraphFont"/>
    <w:rsid w:val="00DE22D0"/>
    <w:rPr>
      <w:color w:val="000000"/>
    </w:rPr>
  </w:style>
  <w:style w:type="paragraph" w:customStyle="1" w:styleId="NoNumUntitledsubclause1">
    <w:name w:val="No Num Untitled subclause 1"/>
    <w:basedOn w:val="Untitledsubclause1"/>
    <w:qFormat/>
    <w:rsid w:val="00DE22D0"/>
    <w:pPr>
      <w:numPr>
        <w:ilvl w:val="0"/>
        <w:numId w:val="0"/>
      </w:numPr>
      <w:ind w:left="720"/>
    </w:pPr>
  </w:style>
  <w:style w:type="paragraph" w:customStyle="1" w:styleId="BackgroundParaClause">
    <w:name w:val="Background Para Clause"/>
    <w:basedOn w:val="Background"/>
    <w:qFormat/>
    <w:rsid w:val="00DE22D0"/>
    <w:pPr>
      <w:numPr>
        <w:numId w:val="0"/>
      </w:numPr>
    </w:pPr>
  </w:style>
  <w:style w:type="paragraph" w:customStyle="1" w:styleId="BackgroundParaSubclause1">
    <w:name w:val="Background Para Subclause1"/>
    <w:basedOn w:val="BackgroundSubclause1"/>
    <w:qFormat/>
    <w:rsid w:val="00DE22D0"/>
    <w:pPr>
      <w:numPr>
        <w:ilvl w:val="0"/>
        <w:numId w:val="0"/>
      </w:numPr>
      <w:ind w:left="994"/>
    </w:pPr>
    <w:rPr>
      <w:lang w:val="en-US"/>
    </w:rPr>
  </w:style>
  <w:style w:type="paragraph" w:customStyle="1" w:styleId="BackgroundParaSubclause2">
    <w:name w:val="Background Para Subclause2"/>
    <w:basedOn w:val="BackgroundSubclause2"/>
    <w:qFormat/>
    <w:rsid w:val="00DE22D0"/>
    <w:pPr>
      <w:numPr>
        <w:ilvl w:val="0"/>
        <w:numId w:val="0"/>
      </w:numPr>
      <w:ind w:left="1701"/>
    </w:pPr>
    <w:rPr>
      <w:lang w:val="en-US"/>
    </w:rPr>
  </w:style>
  <w:style w:type="paragraph" w:customStyle="1" w:styleId="ClauseBulletPara">
    <w:name w:val="Clause Bullet Para"/>
    <w:basedOn w:val="ClauseBullet1"/>
    <w:qFormat/>
    <w:rsid w:val="00DE22D0"/>
    <w:pPr>
      <w:numPr>
        <w:numId w:val="0"/>
      </w:numPr>
      <w:ind w:left="1080"/>
    </w:pPr>
    <w:rPr>
      <w:lang w:val="en-US"/>
    </w:rPr>
  </w:style>
  <w:style w:type="paragraph" w:customStyle="1" w:styleId="ClauseBullet2Para">
    <w:name w:val="Clause Bullet 2 Para"/>
    <w:basedOn w:val="ClauseBullet2"/>
    <w:qFormat/>
    <w:rsid w:val="00DE22D0"/>
    <w:pPr>
      <w:numPr>
        <w:numId w:val="0"/>
      </w:numPr>
      <w:ind w:left="1440"/>
    </w:pPr>
    <w:rPr>
      <w:lang w:val="en-US"/>
    </w:rPr>
  </w:style>
  <w:style w:type="paragraph" w:customStyle="1" w:styleId="ACTJurisdictionCheckList">
    <w:name w:val="ACTJurisdictionCheckList"/>
    <w:basedOn w:val="Normal"/>
    <w:rsid w:val="00DE22D0"/>
    <w:pPr>
      <w:spacing w:after="120" w:line="300" w:lineRule="atLeast"/>
    </w:pPr>
    <w:rPr>
      <w:rFonts w:ascii="Arial" w:eastAsia="Arial Unicode MS" w:hAnsi="Arial" w:cs="Arial"/>
      <w:b/>
      <w:color w:val="000000"/>
      <w:kern w:val="2"/>
      <w:sz w:val="28"/>
      <w:lang w:eastAsia="en-US"/>
      <w14:ligatures w14:val="standardContextual"/>
    </w:rPr>
  </w:style>
  <w:style w:type="paragraph" w:customStyle="1" w:styleId="JurisdictionDraftingnoteTitle">
    <w:name w:val="Jurisdiction Draftingnote Title"/>
    <w:basedOn w:val="DraftingnoteTitle"/>
    <w:qFormat/>
    <w:rsid w:val="00DE22D0"/>
  </w:style>
  <w:style w:type="paragraph" w:customStyle="1" w:styleId="ScheduleTitleClause">
    <w:name w:val="Schedule Title Clause"/>
    <w:basedOn w:val="Normal"/>
    <w:rsid w:val="00DE22D0"/>
    <w:pPr>
      <w:keepNext/>
      <w:numPr>
        <w:ilvl w:val="2"/>
        <w:numId w:val="25"/>
      </w:numPr>
      <w:spacing w:before="240" w:after="240" w:line="300" w:lineRule="atLeast"/>
      <w:jc w:val="both"/>
      <w:outlineLvl w:val="0"/>
    </w:pPr>
    <w:rPr>
      <w:rFonts w:ascii="Arial" w:eastAsia="Arial Unicode MS" w:hAnsi="Arial" w:cs="Arial"/>
      <w:b/>
      <w:color w:val="000000"/>
      <w:kern w:val="28"/>
      <w:szCs w:val="20"/>
      <w:lang w:eastAsia="en-US"/>
      <w14:ligatures w14:val="standardContextual"/>
    </w:rPr>
  </w:style>
  <w:style w:type="paragraph" w:customStyle="1" w:styleId="ScheduleUntitledsubclause1">
    <w:name w:val="Schedule Untitled subclause 1"/>
    <w:basedOn w:val="Normal"/>
    <w:rsid w:val="00DE22D0"/>
    <w:pPr>
      <w:numPr>
        <w:ilvl w:val="3"/>
        <w:numId w:val="25"/>
      </w:numPr>
      <w:spacing w:before="280" w:after="120" w:line="300" w:lineRule="atLeast"/>
      <w:jc w:val="both"/>
      <w:outlineLvl w:val="1"/>
    </w:pPr>
    <w:rPr>
      <w:rFonts w:ascii="Arial" w:eastAsia="Arial Unicode MS" w:hAnsi="Arial" w:cs="Arial"/>
      <w:color w:val="000000"/>
      <w:kern w:val="2"/>
      <w:szCs w:val="20"/>
      <w:lang w:eastAsia="en-US"/>
      <w14:ligatures w14:val="standardContextual"/>
    </w:rPr>
  </w:style>
  <w:style w:type="paragraph" w:customStyle="1" w:styleId="ScheduleUntitledsubclause2">
    <w:name w:val="Schedule Untitled subclause 2"/>
    <w:basedOn w:val="Normal"/>
    <w:rsid w:val="00DE22D0"/>
    <w:pPr>
      <w:numPr>
        <w:ilvl w:val="4"/>
        <w:numId w:val="25"/>
      </w:numPr>
      <w:spacing w:after="120" w:line="300" w:lineRule="atLeast"/>
      <w:jc w:val="both"/>
      <w:outlineLvl w:val="2"/>
    </w:pPr>
    <w:rPr>
      <w:rFonts w:ascii="Arial" w:eastAsia="Arial Unicode MS" w:hAnsi="Arial" w:cs="Arial"/>
      <w:color w:val="000000"/>
      <w:kern w:val="2"/>
      <w:szCs w:val="20"/>
      <w:lang w:eastAsia="en-US"/>
      <w14:ligatures w14:val="standardContextual"/>
    </w:rPr>
  </w:style>
  <w:style w:type="paragraph" w:customStyle="1" w:styleId="ScheduleUntitledsubclause3">
    <w:name w:val="Schedule Untitled subclause 3"/>
    <w:basedOn w:val="Normal"/>
    <w:rsid w:val="00DE22D0"/>
    <w:pPr>
      <w:numPr>
        <w:ilvl w:val="5"/>
        <w:numId w:val="25"/>
      </w:numPr>
      <w:tabs>
        <w:tab w:val="left" w:pos="2261"/>
      </w:tabs>
      <w:spacing w:after="120" w:line="300" w:lineRule="atLeast"/>
      <w:jc w:val="both"/>
      <w:outlineLvl w:val="3"/>
    </w:pPr>
    <w:rPr>
      <w:rFonts w:ascii="Arial" w:eastAsia="Arial Unicode MS" w:hAnsi="Arial" w:cs="Arial"/>
      <w:color w:val="000000"/>
      <w:kern w:val="2"/>
      <w:szCs w:val="20"/>
      <w:lang w:eastAsia="en-US"/>
      <w14:ligatures w14:val="standardContextual"/>
    </w:rPr>
  </w:style>
  <w:style w:type="paragraph" w:customStyle="1" w:styleId="ScheduleUntitledsubclause4">
    <w:name w:val="Schedule Untitled subclause 4"/>
    <w:basedOn w:val="Normal"/>
    <w:rsid w:val="00DE22D0"/>
    <w:pPr>
      <w:spacing w:after="120" w:line="300" w:lineRule="atLeast"/>
      <w:jc w:val="both"/>
      <w:outlineLvl w:val="4"/>
    </w:pPr>
    <w:rPr>
      <w:rFonts w:ascii="Arial" w:eastAsia="Arial Unicode MS" w:hAnsi="Arial" w:cs="Arial"/>
      <w:color w:val="000000"/>
      <w:kern w:val="2"/>
      <w:szCs w:val="20"/>
      <w:lang w:eastAsia="en-US"/>
      <w14:ligatures w14:val="standardContextual"/>
    </w:rPr>
  </w:style>
  <w:style w:type="paragraph" w:customStyle="1" w:styleId="BulletListPattern1">
    <w:name w:val="Bullet List Pattern 1"/>
    <w:basedOn w:val="BulletList1"/>
    <w:qFormat/>
    <w:rsid w:val="00DE22D0"/>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DE22D0"/>
    <w:pPr>
      <w:shd w:val="clear" w:color="auto" w:fill="D9D9D9" w:themeFill="background1" w:themeFillShade="D9"/>
      <w:ind w:left="1077"/>
    </w:pPr>
  </w:style>
  <w:style w:type="paragraph" w:customStyle="1" w:styleId="ScheduleUntitledClause">
    <w:name w:val="Schedule Untitled Clause"/>
    <w:basedOn w:val="ScheduleTitleClause"/>
    <w:qFormat/>
    <w:rsid w:val="00DE22D0"/>
    <w:pPr>
      <w:spacing w:before="120"/>
    </w:pPr>
    <w:rPr>
      <w:b w:val="0"/>
    </w:rPr>
  </w:style>
  <w:style w:type="paragraph" w:customStyle="1" w:styleId="EmptyClausePara">
    <w:name w:val="Empty Clause Para"/>
    <w:basedOn w:val="IgnoredSpacing"/>
    <w:qFormat/>
    <w:rsid w:val="00DE22D0"/>
  </w:style>
  <w:style w:type="paragraph" w:customStyle="1" w:styleId="ScheduleTitlesubclause1">
    <w:name w:val="Schedule Title subclause1"/>
    <w:basedOn w:val="ScheduleUntitledsubclause1"/>
    <w:qFormat/>
    <w:rsid w:val="00DE22D0"/>
    <w:pPr>
      <w:spacing w:before="120"/>
    </w:pPr>
    <w:rPr>
      <w:b/>
    </w:rPr>
  </w:style>
  <w:style w:type="paragraph" w:customStyle="1" w:styleId="835FF0B0D5344FE4A8EE41F54AA7E17C16">
    <w:name w:val="835FF0B0D5344FE4A8EE41F54AA7E17C16"/>
    <w:rsid w:val="00DE22D0"/>
    <w:pPr>
      <w:spacing w:after="120"/>
    </w:pPr>
    <w:rPr>
      <w:rFonts w:ascii="Arial" w:eastAsia="Times New Roman" w:hAnsi="Arial" w:cs="Times New Roman"/>
      <w:color w:val="000000"/>
      <w:lang w:val="en-US" w:eastAsia="en-US"/>
    </w:rPr>
  </w:style>
  <w:style w:type="paragraph" w:customStyle="1" w:styleId="SectorSpecificNoteTitle">
    <w:name w:val="Sector Specific Note Title"/>
    <w:basedOn w:val="JurisdictionDraftingnoteTitle"/>
    <w:qFormat/>
    <w:rsid w:val="00DE22D0"/>
  </w:style>
  <w:style w:type="table" w:customStyle="1" w:styleId="ShadedTable1">
    <w:name w:val="Shaded Table1"/>
    <w:basedOn w:val="TableNormal"/>
    <w:uiPriority w:val="99"/>
    <w:rsid w:val="00DE22D0"/>
    <w:rPr>
      <w:rFonts w:asciiTheme="minorHAnsi" w:eastAsiaTheme="minorEastAsia" w:hAnsiTheme="minorHAnsi" w:cstheme="minorBidi"/>
      <w:color w:val="000000"/>
      <w:sz w:val="22"/>
      <w:szCs w:val="22"/>
    </w:rPr>
    <w:tblPr>
      <w:tblBorders>
        <w:top w:val="single" w:sz="4" w:space="0" w:color="auto"/>
        <w:left w:val="single" w:sz="4" w:space="0" w:color="auto"/>
        <w:bottom w:val="single" w:sz="4" w:space="0" w:color="auto"/>
        <w:right w:val="single" w:sz="4" w:space="0" w:color="auto"/>
      </w:tblBorders>
    </w:tblPr>
    <w:tcPr>
      <w:shd w:val="clear" w:color="auto" w:fill="FFFFFF" w:themeFill="background2"/>
    </w:tcPr>
  </w:style>
  <w:style w:type="character" w:customStyle="1" w:styleId="UnresolvedMention1">
    <w:name w:val="Unresolved Mention1"/>
    <w:basedOn w:val="DefaultParagraphFont"/>
    <w:uiPriority w:val="99"/>
    <w:semiHidden/>
    <w:unhideWhenUsed/>
    <w:rsid w:val="00DE22D0"/>
    <w:rPr>
      <w:color w:val="000000"/>
      <w:shd w:val="clear" w:color="auto" w:fill="E6E6E6"/>
    </w:rPr>
  </w:style>
  <w:style w:type="paragraph" w:customStyle="1" w:styleId="IgnoredEmptysubclause">
    <w:name w:val="Ignored Empty subclause"/>
    <w:basedOn w:val="Normal"/>
    <w:link w:val="IgnoredEmptysubclauseChar"/>
    <w:qFormat/>
    <w:rsid w:val="00DE22D0"/>
    <w:pPr>
      <w:spacing w:after="160" w:line="278" w:lineRule="auto"/>
    </w:pPr>
    <w:rPr>
      <w:rFonts w:eastAsiaTheme="minorHAnsi" w:cstheme="minorBidi"/>
      <w:color w:val="000000"/>
      <w:kern w:val="2"/>
      <w:lang w:eastAsia="en-US"/>
      <w14:ligatures w14:val="standardContextual"/>
    </w:rPr>
  </w:style>
  <w:style w:type="character" w:customStyle="1" w:styleId="IgnoredEmptysubclauseChar">
    <w:name w:val="Ignored Empty subclause Char"/>
    <w:basedOn w:val="DefaultParagraphFont"/>
    <w:link w:val="IgnoredEmptysubclause"/>
    <w:rsid w:val="00DE22D0"/>
    <w:rPr>
      <w:rFonts w:asciiTheme="minorHAnsi" w:eastAsiaTheme="minorHAnsi" w:hAnsiTheme="minorHAnsi" w:cstheme="minorBidi"/>
      <w:color w:val="000000"/>
      <w:kern w:val="2"/>
      <w:lang w:eastAsia="en-US"/>
      <w14:ligatures w14:val="standardContextual"/>
    </w:rPr>
  </w:style>
  <w:style w:type="paragraph" w:customStyle="1" w:styleId="6B1115FCC3DC4C6AB2CF846F0C50B663">
    <w:name w:val="6B1115FCC3DC4C6AB2CF846F0C50B663"/>
    <w:rsid w:val="00DE22D0"/>
    <w:pPr>
      <w:spacing w:after="200" w:line="276" w:lineRule="auto"/>
    </w:pPr>
    <w:rPr>
      <w:rFonts w:asciiTheme="minorHAnsi" w:eastAsiaTheme="minorEastAsia" w:hAnsiTheme="minorHAnsi" w:cstheme="minorBidi"/>
      <w:color w:val="000000"/>
      <w:sz w:val="22"/>
      <w:szCs w:val="22"/>
    </w:rPr>
  </w:style>
  <w:style w:type="paragraph" w:customStyle="1" w:styleId="Schmainheadinc">
    <w:name w:val="Sch   main head inc"/>
    <w:basedOn w:val="Normal"/>
    <w:rsid w:val="00DE22D0"/>
    <w:pPr>
      <w:numPr>
        <w:numId w:val="28"/>
      </w:numPr>
      <w:spacing w:before="360" w:after="360" w:line="300" w:lineRule="atLeast"/>
      <w:jc w:val="both"/>
    </w:pPr>
    <w:rPr>
      <w:rFonts w:ascii="Times New Roman" w:eastAsia="Times New Roman" w:hAnsi="Times New Roman" w:cs="Times New Roman"/>
      <w:b/>
      <w:szCs w:val="20"/>
      <w:lang w:eastAsia="en-US"/>
    </w:rPr>
  </w:style>
  <w:style w:type="paragraph" w:customStyle="1" w:styleId="BackSubClause">
    <w:name w:val="BackSubClause"/>
    <w:basedOn w:val="Normal"/>
    <w:rsid w:val="00DE22D0"/>
    <w:pPr>
      <w:spacing w:line="300" w:lineRule="atLeast"/>
      <w:ind w:left="709" w:hanging="709"/>
      <w:jc w:val="both"/>
    </w:pPr>
    <w:rPr>
      <w:rFonts w:ascii="Times New Roman" w:eastAsia="Calibri" w:hAnsi="Times New Roman" w:cs="Times New Roman"/>
      <w14:ligatures w14:val="standardContextual"/>
    </w:rPr>
  </w:style>
  <w:style w:type="paragraph" w:customStyle="1" w:styleId="TLTLevel1">
    <w:name w:val="TLT Level 1"/>
    <w:basedOn w:val="Normal"/>
    <w:rsid w:val="00DE22D0"/>
    <w:pPr>
      <w:numPr>
        <w:numId w:val="29"/>
      </w:numPr>
      <w:spacing w:before="100" w:after="200"/>
    </w:pPr>
    <w:rPr>
      <w:rFonts w:ascii="Arial" w:eastAsia="Calibri" w:hAnsi="Arial" w:cs="Arial"/>
      <w:sz w:val="20"/>
      <w:szCs w:val="20"/>
      <w14:ligatures w14:val="standardContextual"/>
    </w:rPr>
  </w:style>
  <w:style w:type="paragraph" w:customStyle="1" w:styleId="TLTLevel2">
    <w:name w:val="TLT Level 2"/>
    <w:basedOn w:val="Normal"/>
    <w:rsid w:val="00DE22D0"/>
    <w:pPr>
      <w:numPr>
        <w:ilvl w:val="1"/>
        <w:numId w:val="29"/>
      </w:numPr>
      <w:spacing w:before="100" w:after="200"/>
    </w:pPr>
    <w:rPr>
      <w:rFonts w:ascii="Calibri" w:eastAsia="Calibri" w:hAnsi="Calibri" w:cs="Calibri"/>
      <w14:ligatures w14:val="standardContextual"/>
    </w:rPr>
  </w:style>
  <w:style w:type="paragraph" w:customStyle="1" w:styleId="TLTLevel3">
    <w:name w:val="TLT Level 3"/>
    <w:basedOn w:val="Normal"/>
    <w:rsid w:val="00DE22D0"/>
    <w:pPr>
      <w:numPr>
        <w:ilvl w:val="2"/>
        <w:numId w:val="29"/>
      </w:numPr>
      <w:spacing w:before="100" w:after="200"/>
      <w:ind w:hanging="180"/>
    </w:pPr>
    <w:rPr>
      <w:rFonts w:ascii="Times New Roman" w:eastAsia="Calibri" w:hAnsi="Times New Roman" w:cs="Times New Roman"/>
      <w14:ligatures w14:val="standardContextual"/>
    </w:rPr>
  </w:style>
  <w:style w:type="paragraph" w:customStyle="1" w:styleId="TLTLevel4">
    <w:name w:val="TLT Level 4"/>
    <w:basedOn w:val="Normal"/>
    <w:rsid w:val="00DE22D0"/>
    <w:pPr>
      <w:numPr>
        <w:ilvl w:val="3"/>
        <w:numId w:val="29"/>
      </w:numPr>
      <w:spacing w:before="100" w:after="200"/>
    </w:pPr>
    <w:rPr>
      <w:rFonts w:ascii="Times New Roman" w:eastAsia="Calibri" w:hAnsi="Times New Roman" w:cs="Times New Roman"/>
      <w14:ligatures w14:val="standardContextual"/>
    </w:rPr>
  </w:style>
  <w:style w:type="paragraph" w:customStyle="1" w:styleId="TLTLevel5">
    <w:name w:val="TLT Level 5"/>
    <w:basedOn w:val="Normal"/>
    <w:rsid w:val="00DE22D0"/>
    <w:pPr>
      <w:numPr>
        <w:ilvl w:val="4"/>
        <w:numId w:val="29"/>
      </w:numPr>
      <w:spacing w:before="100" w:after="200"/>
    </w:pPr>
    <w:rPr>
      <w:rFonts w:ascii="Times New Roman" w:eastAsia="Calibri" w:hAnsi="Times New Roman" w:cs="Times New Roman"/>
      <w14:ligatures w14:val="standardContextual"/>
    </w:rPr>
  </w:style>
  <w:style w:type="table" w:customStyle="1" w:styleId="TableGrid1">
    <w:name w:val="Table Grid1"/>
    <w:basedOn w:val="TableNormal"/>
    <w:next w:val="TableGrid"/>
    <w:uiPriority w:val="39"/>
    <w:rsid w:val="00DE22D0"/>
    <w:rPr>
      <w:rFonts w:asciiTheme="minorHAnsi" w:eastAsia="Calibr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cheduleListStyle">
    <w:name w:val="ScheduleListStyle"/>
    <w:rsid w:val="00DE22D0"/>
    <w:pPr>
      <w:numPr>
        <w:numId w:val="46"/>
      </w:numPr>
    </w:pPr>
  </w:style>
  <w:style w:type="paragraph" w:styleId="TOCHeading">
    <w:name w:val="TOC Heading"/>
    <w:basedOn w:val="Heading1"/>
    <w:next w:val="Normal"/>
    <w:uiPriority w:val="39"/>
    <w:unhideWhenUsed/>
    <w:qFormat/>
    <w:rsid w:val="000B284A"/>
    <w:pPr>
      <w:pageBreakBefore w:val="0"/>
      <w:numPr>
        <w:numId w:val="0"/>
      </w:numPr>
      <w:spacing w:before="240" w:after="0" w:line="259" w:lineRule="auto"/>
      <w:outlineLvl w:val="9"/>
    </w:pPr>
    <w:rPr>
      <w:rFonts w:asciiTheme="majorHAnsi" w:eastAsiaTheme="majorEastAsia" w:hAnsiTheme="majorHAnsi" w:cstheme="majorBidi"/>
      <w:b w:val="0"/>
      <w:color w:val="131D52" w:themeColor="accent1" w:themeShade="BF"/>
      <w:sz w:val="32"/>
      <w:szCs w:val="32"/>
    </w:rPr>
  </w:style>
  <w:style w:type="paragraph" w:styleId="TOC4">
    <w:name w:val="toc 4"/>
    <w:basedOn w:val="Normal"/>
    <w:next w:val="Normal"/>
    <w:autoRedefine/>
    <w:uiPriority w:val="39"/>
    <w:unhideWhenUsed/>
    <w:rsid w:val="000B284A"/>
    <w:pPr>
      <w:spacing w:after="100" w:line="278" w:lineRule="auto"/>
      <w:ind w:left="720"/>
    </w:pPr>
    <w:rPr>
      <w:rFonts w:eastAsiaTheme="minorEastAsia" w:cstheme="minorBidi"/>
      <w:kern w:val="2"/>
      <w14:ligatures w14:val="standardContextual"/>
    </w:rPr>
  </w:style>
  <w:style w:type="paragraph" w:styleId="TOC5">
    <w:name w:val="toc 5"/>
    <w:basedOn w:val="Normal"/>
    <w:next w:val="Normal"/>
    <w:autoRedefine/>
    <w:uiPriority w:val="39"/>
    <w:unhideWhenUsed/>
    <w:rsid w:val="000B284A"/>
    <w:pPr>
      <w:spacing w:after="100" w:line="278" w:lineRule="auto"/>
      <w:ind w:left="960"/>
    </w:pPr>
    <w:rPr>
      <w:rFonts w:eastAsiaTheme="minorEastAsia" w:cstheme="minorBidi"/>
      <w:kern w:val="2"/>
      <w14:ligatures w14:val="standardContextual"/>
    </w:rPr>
  </w:style>
  <w:style w:type="paragraph" w:styleId="TOC7">
    <w:name w:val="toc 7"/>
    <w:basedOn w:val="Normal"/>
    <w:next w:val="Normal"/>
    <w:autoRedefine/>
    <w:uiPriority w:val="39"/>
    <w:unhideWhenUsed/>
    <w:rsid w:val="000B284A"/>
    <w:pPr>
      <w:spacing w:after="100" w:line="278" w:lineRule="auto"/>
      <w:ind w:left="1440"/>
    </w:pPr>
    <w:rPr>
      <w:rFonts w:eastAsiaTheme="minorEastAsia" w:cstheme="minorBidi"/>
      <w:kern w:val="2"/>
      <w14:ligatures w14:val="standardContextual"/>
    </w:rPr>
  </w:style>
  <w:style w:type="paragraph" w:styleId="TOC8">
    <w:name w:val="toc 8"/>
    <w:basedOn w:val="Normal"/>
    <w:next w:val="Normal"/>
    <w:autoRedefine/>
    <w:uiPriority w:val="39"/>
    <w:unhideWhenUsed/>
    <w:rsid w:val="000B284A"/>
    <w:pPr>
      <w:spacing w:after="100" w:line="278" w:lineRule="auto"/>
      <w:ind w:left="1680"/>
    </w:pPr>
    <w:rPr>
      <w:rFonts w:eastAsiaTheme="minorEastAsia" w:cstheme="minorBidi"/>
      <w:kern w:val="2"/>
      <w14:ligatures w14:val="standardContextual"/>
    </w:rPr>
  </w:style>
  <w:style w:type="paragraph" w:styleId="TOC9">
    <w:name w:val="toc 9"/>
    <w:basedOn w:val="Normal"/>
    <w:next w:val="Normal"/>
    <w:autoRedefine/>
    <w:uiPriority w:val="39"/>
    <w:unhideWhenUsed/>
    <w:rsid w:val="000B284A"/>
    <w:pPr>
      <w:spacing w:after="100" w:line="278" w:lineRule="auto"/>
      <w:ind w:left="1920"/>
    </w:pPr>
    <w:rPr>
      <w:rFonts w:eastAsiaTheme="minorEastAsia" w:cstheme="minorBidi"/>
      <w:kern w:val="2"/>
      <w14:ligatures w14:val="standardContextual"/>
    </w:rPr>
  </w:style>
  <w:style w:type="character" w:customStyle="1" w:styleId="ACNormalChar">
    <w:name w:val="AC Normal Char"/>
    <w:basedOn w:val="DefaultParagraphFont"/>
    <w:link w:val="ACNormal"/>
    <w:locked/>
    <w:rsid w:val="003B5380"/>
  </w:style>
  <w:style w:type="paragraph" w:customStyle="1" w:styleId="ACNormal">
    <w:name w:val="AC Normal"/>
    <w:basedOn w:val="Normal"/>
    <w:link w:val="ACNormalChar"/>
    <w:qFormat/>
    <w:rsid w:val="003B5380"/>
    <w:pPr>
      <w:spacing w:after="200" w:line="276" w:lineRule="auto"/>
    </w:pPr>
    <w:rPr>
      <w:rFonts w:ascii="Helvetica Neue Light" w:hAnsi="Helvetica Neue Light"/>
    </w:rPr>
  </w:style>
  <w:style w:type="paragraph" w:customStyle="1" w:styleId="Heading1numberedbutnotbold">
    <w:name w:val="Heading 1 numbered but not bold"/>
    <w:basedOn w:val="Heading2"/>
    <w:link w:val="Heading1numberedbutnotboldChar"/>
    <w:qFormat/>
    <w:rsid w:val="00A43BAD"/>
    <w:pPr>
      <w:keepNext w:val="0"/>
      <w:numPr>
        <w:numId w:val="0"/>
      </w:numPr>
      <w:tabs>
        <w:tab w:val="clear" w:pos="851"/>
        <w:tab w:val="num" w:pos="720"/>
      </w:tabs>
      <w:adjustRightInd w:val="0"/>
      <w:spacing w:before="0" w:after="240"/>
      <w:ind w:left="720" w:hanging="720"/>
      <w:jc w:val="both"/>
    </w:pPr>
    <w:rPr>
      <w:rFonts w:ascii="Arial" w:eastAsia="STZhongsong" w:hAnsi="Arial" w:cs="Times New Roman"/>
      <w:b w:val="0"/>
      <w:color w:val="auto"/>
      <w:sz w:val="22"/>
      <w:szCs w:val="20"/>
      <w:lang w:val="x-none" w:eastAsia="zh-CN"/>
    </w:rPr>
  </w:style>
  <w:style w:type="character" w:customStyle="1" w:styleId="Heading1numberedbutnotboldChar">
    <w:name w:val="Heading 1 numbered but not bold Char"/>
    <w:link w:val="Heading1numberedbutnotbold"/>
    <w:rsid w:val="00A43BAD"/>
    <w:rPr>
      <w:rFonts w:ascii="Arial" w:eastAsia="STZhongsong" w:hAnsi="Arial" w:cs="Times New Roman"/>
      <w:sz w:val="22"/>
      <w:szCs w:val="20"/>
      <w:lang w:val="x-none" w:eastAsia="zh-CN"/>
    </w:rPr>
  </w:style>
  <w:style w:type="character" w:styleId="Mention">
    <w:name w:val="Mention"/>
    <w:basedOn w:val="DefaultParagraphFont"/>
    <w:uiPriority w:val="99"/>
    <w:unhideWhenUsed/>
    <w:rsid w:val="003946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19270">
      <w:bodyDiv w:val="1"/>
      <w:marLeft w:val="0"/>
      <w:marRight w:val="0"/>
      <w:marTop w:val="0"/>
      <w:marBottom w:val="0"/>
      <w:divBdr>
        <w:top w:val="none" w:sz="0" w:space="0" w:color="auto"/>
        <w:left w:val="none" w:sz="0" w:space="0" w:color="auto"/>
        <w:bottom w:val="none" w:sz="0" w:space="0" w:color="auto"/>
        <w:right w:val="none" w:sz="0" w:space="0" w:color="auto"/>
      </w:divBdr>
      <w:divsChild>
        <w:div w:id="1484394566">
          <w:marLeft w:val="0"/>
          <w:marRight w:val="0"/>
          <w:marTop w:val="0"/>
          <w:marBottom w:val="0"/>
          <w:divBdr>
            <w:top w:val="none" w:sz="0" w:space="0" w:color="auto"/>
            <w:left w:val="none" w:sz="0" w:space="0" w:color="auto"/>
            <w:bottom w:val="none" w:sz="0" w:space="0" w:color="auto"/>
            <w:right w:val="none" w:sz="0" w:space="0" w:color="auto"/>
          </w:divBdr>
        </w:div>
        <w:div w:id="1751923696">
          <w:marLeft w:val="0"/>
          <w:marRight w:val="0"/>
          <w:marTop w:val="0"/>
          <w:marBottom w:val="0"/>
          <w:divBdr>
            <w:top w:val="none" w:sz="0" w:space="0" w:color="auto"/>
            <w:left w:val="none" w:sz="0" w:space="0" w:color="auto"/>
            <w:bottom w:val="none" w:sz="0" w:space="0" w:color="auto"/>
            <w:right w:val="none" w:sz="0" w:space="0" w:color="auto"/>
          </w:divBdr>
        </w:div>
        <w:div w:id="1741056886">
          <w:marLeft w:val="0"/>
          <w:marRight w:val="0"/>
          <w:marTop w:val="0"/>
          <w:marBottom w:val="0"/>
          <w:divBdr>
            <w:top w:val="none" w:sz="0" w:space="0" w:color="auto"/>
            <w:left w:val="none" w:sz="0" w:space="0" w:color="auto"/>
            <w:bottom w:val="none" w:sz="0" w:space="0" w:color="auto"/>
            <w:right w:val="none" w:sz="0" w:space="0" w:color="auto"/>
          </w:divBdr>
          <w:divsChild>
            <w:div w:id="195896755">
              <w:marLeft w:val="-75"/>
              <w:marRight w:val="0"/>
              <w:marTop w:val="30"/>
              <w:marBottom w:val="30"/>
              <w:divBdr>
                <w:top w:val="none" w:sz="0" w:space="0" w:color="auto"/>
                <w:left w:val="none" w:sz="0" w:space="0" w:color="auto"/>
                <w:bottom w:val="none" w:sz="0" w:space="0" w:color="auto"/>
                <w:right w:val="none" w:sz="0" w:space="0" w:color="auto"/>
              </w:divBdr>
              <w:divsChild>
                <w:div w:id="1230193377">
                  <w:marLeft w:val="0"/>
                  <w:marRight w:val="0"/>
                  <w:marTop w:val="0"/>
                  <w:marBottom w:val="0"/>
                  <w:divBdr>
                    <w:top w:val="none" w:sz="0" w:space="0" w:color="auto"/>
                    <w:left w:val="none" w:sz="0" w:space="0" w:color="auto"/>
                    <w:bottom w:val="none" w:sz="0" w:space="0" w:color="auto"/>
                    <w:right w:val="none" w:sz="0" w:space="0" w:color="auto"/>
                  </w:divBdr>
                  <w:divsChild>
                    <w:div w:id="264508771">
                      <w:marLeft w:val="0"/>
                      <w:marRight w:val="0"/>
                      <w:marTop w:val="0"/>
                      <w:marBottom w:val="0"/>
                      <w:divBdr>
                        <w:top w:val="none" w:sz="0" w:space="0" w:color="auto"/>
                        <w:left w:val="none" w:sz="0" w:space="0" w:color="auto"/>
                        <w:bottom w:val="none" w:sz="0" w:space="0" w:color="auto"/>
                        <w:right w:val="none" w:sz="0" w:space="0" w:color="auto"/>
                      </w:divBdr>
                    </w:div>
                    <w:div w:id="2018993068">
                      <w:marLeft w:val="0"/>
                      <w:marRight w:val="0"/>
                      <w:marTop w:val="0"/>
                      <w:marBottom w:val="0"/>
                      <w:divBdr>
                        <w:top w:val="none" w:sz="0" w:space="0" w:color="auto"/>
                        <w:left w:val="none" w:sz="0" w:space="0" w:color="auto"/>
                        <w:bottom w:val="none" w:sz="0" w:space="0" w:color="auto"/>
                        <w:right w:val="none" w:sz="0" w:space="0" w:color="auto"/>
                      </w:divBdr>
                    </w:div>
                    <w:div w:id="1533419004">
                      <w:marLeft w:val="0"/>
                      <w:marRight w:val="0"/>
                      <w:marTop w:val="0"/>
                      <w:marBottom w:val="0"/>
                      <w:divBdr>
                        <w:top w:val="none" w:sz="0" w:space="0" w:color="auto"/>
                        <w:left w:val="none" w:sz="0" w:space="0" w:color="auto"/>
                        <w:bottom w:val="none" w:sz="0" w:space="0" w:color="auto"/>
                        <w:right w:val="none" w:sz="0" w:space="0" w:color="auto"/>
                      </w:divBdr>
                    </w:div>
                    <w:div w:id="1435050625">
                      <w:marLeft w:val="0"/>
                      <w:marRight w:val="0"/>
                      <w:marTop w:val="0"/>
                      <w:marBottom w:val="0"/>
                      <w:divBdr>
                        <w:top w:val="none" w:sz="0" w:space="0" w:color="auto"/>
                        <w:left w:val="none" w:sz="0" w:space="0" w:color="auto"/>
                        <w:bottom w:val="none" w:sz="0" w:space="0" w:color="auto"/>
                        <w:right w:val="none" w:sz="0" w:space="0" w:color="auto"/>
                      </w:divBdr>
                    </w:div>
                  </w:divsChild>
                </w:div>
                <w:div w:id="803037453">
                  <w:marLeft w:val="0"/>
                  <w:marRight w:val="0"/>
                  <w:marTop w:val="0"/>
                  <w:marBottom w:val="0"/>
                  <w:divBdr>
                    <w:top w:val="none" w:sz="0" w:space="0" w:color="auto"/>
                    <w:left w:val="none" w:sz="0" w:space="0" w:color="auto"/>
                    <w:bottom w:val="none" w:sz="0" w:space="0" w:color="auto"/>
                    <w:right w:val="none" w:sz="0" w:space="0" w:color="auto"/>
                  </w:divBdr>
                  <w:divsChild>
                    <w:div w:id="1583106107">
                      <w:marLeft w:val="0"/>
                      <w:marRight w:val="0"/>
                      <w:marTop w:val="0"/>
                      <w:marBottom w:val="0"/>
                      <w:divBdr>
                        <w:top w:val="none" w:sz="0" w:space="0" w:color="auto"/>
                        <w:left w:val="none" w:sz="0" w:space="0" w:color="auto"/>
                        <w:bottom w:val="none" w:sz="0" w:space="0" w:color="auto"/>
                        <w:right w:val="none" w:sz="0" w:space="0" w:color="auto"/>
                      </w:divBdr>
                    </w:div>
                  </w:divsChild>
                </w:div>
                <w:div w:id="1884708827">
                  <w:marLeft w:val="0"/>
                  <w:marRight w:val="0"/>
                  <w:marTop w:val="0"/>
                  <w:marBottom w:val="0"/>
                  <w:divBdr>
                    <w:top w:val="none" w:sz="0" w:space="0" w:color="auto"/>
                    <w:left w:val="none" w:sz="0" w:space="0" w:color="auto"/>
                    <w:bottom w:val="none" w:sz="0" w:space="0" w:color="auto"/>
                    <w:right w:val="none" w:sz="0" w:space="0" w:color="auto"/>
                  </w:divBdr>
                  <w:divsChild>
                    <w:div w:id="1453011000">
                      <w:marLeft w:val="0"/>
                      <w:marRight w:val="0"/>
                      <w:marTop w:val="0"/>
                      <w:marBottom w:val="0"/>
                      <w:divBdr>
                        <w:top w:val="none" w:sz="0" w:space="0" w:color="auto"/>
                        <w:left w:val="none" w:sz="0" w:space="0" w:color="auto"/>
                        <w:bottom w:val="none" w:sz="0" w:space="0" w:color="auto"/>
                        <w:right w:val="none" w:sz="0" w:space="0" w:color="auto"/>
                      </w:divBdr>
                    </w:div>
                  </w:divsChild>
                </w:div>
                <w:div w:id="282418289">
                  <w:marLeft w:val="0"/>
                  <w:marRight w:val="0"/>
                  <w:marTop w:val="0"/>
                  <w:marBottom w:val="0"/>
                  <w:divBdr>
                    <w:top w:val="none" w:sz="0" w:space="0" w:color="auto"/>
                    <w:left w:val="none" w:sz="0" w:space="0" w:color="auto"/>
                    <w:bottom w:val="none" w:sz="0" w:space="0" w:color="auto"/>
                    <w:right w:val="none" w:sz="0" w:space="0" w:color="auto"/>
                  </w:divBdr>
                  <w:divsChild>
                    <w:div w:id="1819763699">
                      <w:marLeft w:val="0"/>
                      <w:marRight w:val="0"/>
                      <w:marTop w:val="0"/>
                      <w:marBottom w:val="0"/>
                      <w:divBdr>
                        <w:top w:val="none" w:sz="0" w:space="0" w:color="auto"/>
                        <w:left w:val="none" w:sz="0" w:space="0" w:color="auto"/>
                        <w:bottom w:val="none" w:sz="0" w:space="0" w:color="auto"/>
                        <w:right w:val="none" w:sz="0" w:space="0" w:color="auto"/>
                      </w:divBdr>
                    </w:div>
                  </w:divsChild>
                </w:div>
                <w:div w:id="1674918098">
                  <w:marLeft w:val="0"/>
                  <w:marRight w:val="0"/>
                  <w:marTop w:val="0"/>
                  <w:marBottom w:val="0"/>
                  <w:divBdr>
                    <w:top w:val="none" w:sz="0" w:space="0" w:color="auto"/>
                    <w:left w:val="none" w:sz="0" w:space="0" w:color="auto"/>
                    <w:bottom w:val="none" w:sz="0" w:space="0" w:color="auto"/>
                    <w:right w:val="none" w:sz="0" w:space="0" w:color="auto"/>
                  </w:divBdr>
                  <w:divsChild>
                    <w:div w:id="2041199246">
                      <w:marLeft w:val="0"/>
                      <w:marRight w:val="0"/>
                      <w:marTop w:val="0"/>
                      <w:marBottom w:val="0"/>
                      <w:divBdr>
                        <w:top w:val="none" w:sz="0" w:space="0" w:color="auto"/>
                        <w:left w:val="none" w:sz="0" w:space="0" w:color="auto"/>
                        <w:bottom w:val="none" w:sz="0" w:space="0" w:color="auto"/>
                        <w:right w:val="none" w:sz="0" w:space="0" w:color="auto"/>
                      </w:divBdr>
                    </w:div>
                  </w:divsChild>
                </w:div>
                <w:div w:id="1779254804">
                  <w:marLeft w:val="0"/>
                  <w:marRight w:val="0"/>
                  <w:marTop w:val="0"/>
                  <w:marBottom w:val="0"/>
                  <w:divBdr>
                    <w:top w:val="none" w:sz="0" w:space="0" w:color="auto"/>
                    <w:left w:val="none" w:sz="0" w:space="0" w:color="auto"/>
                    <w:bottom w:val="none" w:sz="0" w:space="0" w:color="auto"/>
                    <w:right w:val="none" w:sz="0" w:space="0" w:color="auto"/>
                  </w:divBdr>
                  <w:divsChild>
                    <w:div w:id="1911957559">
                      <w:marLeft w:val="0"/>
                      <w:marRight w:val="0"/>
                      <w:marTop w:val="0"/>
                      <w:marBottom w:val="0"/>
                      <w:divBdr>
                        <w:top w:val="none" w:sz="0" w:space="0" w:color="auto"/>
                        <w:left w:val="none" w:sz="0" w:space="0" w:color="auto"/>
                        <w:bottom w:val="none" w:sz="0" w:space="0" w:color="auto"/>
                        <w:right w:val="none" w:sz="0" w:space="0" w:color="auto"/>
                      </w:divBdr>
                    </w:div>
                  </w:divsChild>
                </w:div>
                <w:div w:id="1610241967">
                  <w:marLeft w:val="0"/>
                  <w:marRight w:val="0"/>
                  <w:marTop w:val="0"/>
                  <w:marBottom w:val="0"/>
                  <w:divBdr>
                    <w:top w:val="none" w:sz="0" w:space="0" w:color="auto"/>
                    <w:left w:val="none" w:sz="0" w:space="0" w:color="auto"/>
                    <w:bottom w:val="none" w:sz="0" w:space="0" w:color="auto"/>
                    <w:right w:val="none" w:sz="0" w:space="0" w:color="auto"/>
                  </w:divBdr>
                  <w:divsChild>
                    <w:div w:id="362480616">
                      <w:marLeft w:val="0"/>
                      <w:marRight w:val="0"/>
                      <w:marTop w:val="0"/>
                      <w:marBottom w:val="0"/>
                      <w:divBdr>
                        <w:top w:val="none" w:sz="0" w:space="0" w:color="auto"/>
                        <w:left w:val="none" w:sz="0" w:space="0" w:color="auto"/>
                        <w:bottom w:val="none" w:sz="0" w:space="0" w:color="auto"/>
                        <w:right w:val="none" w:sz="0" w:space="0" w:color="auto"/>
                      </w:divBdr>
                    </w:div>
                  </w:divsChild>
                </w:div>
                <w:div w:id="1723675064">
                  <w:marLeft w:val="0"/>
                  <w:marRight w:val="0"/>
                  <w:marTop w:val="0"/>
                  <w:marBottom w:val="0"/>
                  <w:divBdr>
                    <w:top w:val="none" w:sz="0" w:space="0" w:color="auto"/>
                    <w:left w:val="none" w:sz="0" w:space="0" w:color="auto"/>
                    <w:bottom w:val="none" w:sz="0" w:space="0" w:color="auto"/>
                    <w:right w:val="none" w:sz="0" w:space="0" w:color="auto"/>
                  </w:divBdr>
                  <w:divsChild>
                    <w:div w:id="32930650">
                      <w:marLeft w:val="0"/>
                      <w:marRight w:val="0"/>
                      <w:marTop w:val="0"/>
                      <w:marBottom w:val="0"/>
                      <w:divBdr>
                        <w:top w:val="none" w:sz="0" w:space="0" w:color="auto"/>
                        <w:left w:val="none" w:sz="0" w:space="0" w:color="auto"/>
                        <w:bottom w:val="none" w:sz="0" w:space="0" w:color="auto"/>
                        <w:right w:val="none" w:sz="0" w:space="0" w:color="auto"/>
                      </w:divBdr>
                    </w:div>
                  </w:divsChild>
                </w:div>
                <w:div w:id="1273784027">
                  <w:marLeft w:val="0"/>
                  <w:marRight w:val="0"/>
                  <w:marTop w:val="0"/>
                  <w:marBottom w:val="0"/>
                  <w:divBdr>
                    <w:top w:val="none" w:sz="0" w:space="0" w:color="auto"/>
                    <w:left w:val="none" w:sz="0" w:space="0" w:color="auto"/>
                    <w:bottom w:val="none" w:sz="0" w:space="0" w:color="auto"/>
                    <w:right w:val="none" w:sz="0" w:space="0" w:color="auto"/>
                  </w:divBdr>
                  <w:divsChild>
                    <w:div w:id="1978946061">
                      <w:marLeft w:val="0"/>
                      <w:marRight w:val="0"/>
                      <w:marTop w:val="0"/>
                      <w:marBottom w:val="0"/>
                      <w:divBdr>
                        <w:top w:val="none" w:sz="0" w:space="0" w:color="auto"/>
                        <w:left w:val="none" w:sz="0" w:space="0" w:color="auto"/>
                        <w:bottom w:val="none" w:sz="0" w:space="0" w:color="auto"/>
                        <w:right w:val="none" w:sz="0" w:space="0" w:color="auto"/>
                      </w:divBdr>
                    </w:div>
                  </w:divsChild>
                </w:div>
                <w:div w:id="32965781">
                  <w:marLeft w:val="0"/>
                  <w:marRight w:val="0"/>
                  <w:marTop w:val="0"/>
                  <w:marBottom w:val="0"/>
                  <w:divBdr>
                    <w:top w:val="none" w:sz="0" w:space="0" w:color="auto"/>
                    <w:left w:val="none" w:sz="0" w:space="0" w:color="auto"/>
                    <w:bottom w:val="none" w:sz="0" w:space="0" w:color="auto"/>
                    <w:right w:val="none" w:sz="0" w:space="0" w:color="auto"/>
                  </w:divBdr>
                  <w:divsChild>
                    <w:div w:id="15664922">
                      <w:marLeft w:val="0"/>
                      <w:marRight w:val="0"/>
                      <w:marTop w:val="0"/>
                      <w:marBottom w:val="0"/>
                      <w:divBdr>
                        <w:top w:val="none" w:sz="0" w:space="0" w:color="auto"/>
                        <w:left w:val="none" w:sz="0" w:space="0" w:color="auto"/>
                        <w:bottom w:val="none" w:sz="0" w:space="0" w:color="auto"/>
                        <w:right w:val="none" w:sz="0" w:space="0" w:color="auto"/>
                      </w:divBdr>
                    </w:div>
                  </w:divsChild>
                </w:div>
                <w:div w:id="1834711158">
                  <w:marLeft w:val="0"/>
                  <w:marRight w:val="0"/>
                  <w:marTop w:val="0"/>
                  <w:marBottom w:val="0"/>
                  <w:divBdr>
                    <w:top w:val="none" w:sz="0" w:space="0" w:color="auto"/>
                    <w:left w:val="none" w:sz="0" w:space="0" w:color="auto"/>
                    <w:bottom w:val="none" w:sz="0" w:space="0" w:color="auto"/>
                    <w:right w:val="none" w:sz="0" w:space="0" w:color="auto"/>
                  </w:divBdr>
                  <w:divsChild>
                    <w:div w:id="1142962329">
                      <w:marLeft w:val="0"/>
                      <w:marRight w:val="0"/>
                      <w:marTop w:val="0"/>
                      <w:marBottom w:val="0"/>
                      <w:divBdr>
                        <w:top w:val="none" w:sz="0" w:space="0" w:color="auto"/>
                        <w:left w:val="none" w:sz="0" w:space="0" w:color="auto"/>
                        <w:bottom w:val="none" w:sz="0" w:space="0" w:color="auto"/>
                        <w:right w:val="none" w:sz="0" w:space="0" w:color="auto"/>
                      </w:divBdr>
                    </w:div>
                  </w:divsChild>
                </w:div>
                <w:div w:id="1514294801">
                  <w:marLeft w:val="0"/>
                  <w:marRight w:val="0"/>
                  <w:marTop w:val="0"/>
                  <w:marBottom w:val="0"/>
                  <w:divBdr>
                    <w:top w:val="none" w:sz="0" w:space="0" w:color="auto"/>
                    <w:left w:val="none" w:sz="0" w:space="0" w:color="auto"/>
                    <w:bottom w:val="none" w:sz="0" w:space="0" w:color="auto"/>
                    <w:right w:val="none" w:sz="0" w:space="0" w:color="auto"/>
                  </w:divBdr>
                  <w:divsChild>
                    <w:div w:id="1752507877">
                      <w:marLeft w:val="0"/>
                      <w:marRight w:val="0"/>
                      <w:marTop w:val="0"/>
                      <w:marBottom w:val="0"/>
                      <w:divBdr>
                        <w:top w:val="none" w:sz="0" w:space="0" w:color="auto"/>
                        <w:left w:val="none" w:sz="0" w:space="0" w:color="auto"/>
                        <w:bottom w:val="none" w:sz="0" w:space="0" w:color="auto"/>
                        <w:right w:val="none" w:sz="0" w:space="0" w:color="auto"/>
                      </w:divBdr>
                    </w:div>
                  </w:divsChild>
                </w:div>
                <w:div w:id="1393308660">
                  <w:marLeft w:val="0"/>
                  <w:marRight w:val="0"/>
                  <w:marTop w:val="0"/>
                  <w:marBottom w:val="0"/>
                  <w:divBdr>
                    <w:top w:val="none" w:sz="0" w:space="0" w:color="auto"/>
                    <w:left w:val="none" w:sz="0" w:space="0" w:color="auto"/>
                    <w:bottom w:val="none" w:sz="0" w:space="0" w:color="auto"/>
                    <w:right w:val="none" w:sz="0" w:space="0" w:color="auto"/>
                  </w:divBdr>
                  <w:divsChild>
                    <w:div w:id="173421177">
                      <w:marLeft w:val="0"/>
                      <w:marRight w:val="0"/>
                      <w:marTop w:val="0"/>
                      <w:marBottom w:val="0"/>
                      <w:divBdr>
                        <w:top w:val="none" w:sz="0" w:space="0" w:color="auto"/>
                        <w:left w:val="none" w:sz="0" w:space="0" w:color="auto"/>
                        <w:bottom w:val="none" w:sz="0" w:space="0" w:color="auto"/>
                        <w:right w:val="none" w:sz="0" w:space="0" w:color="auto"/>
                      </w:divBdr>
                    </w:div>
                  </w:divsChild>
                </w:div>
                <w:div w:id="179899546">
                  <w:marLeft w:val="0"/>
                  <w:marRight w:val="0"/>
                  <w:marTop w:val="0"/>
                  <w:marBottom w:val="0"/>
                  <w:divBdr>
                    <w:top w:val="none" w:sz="0" w:space="0" w:color="auto"/>
                    <w:left w:val="none" w:sz="0" w:space="0" w:color="auto"/>
                    <w:bottom w:val="none" w:sz="0" w:space="0" w:color="auto"/>
                    <w:right w:val="none" w:sz="0" w:space="0" w:color="auto"/>
                  </w:divBdr>
                  <w:divsChild>
                    <w:div w:id="615449487">
                      <w:marLeft w:val="0"/>
                      <w:marRight w:val="0"/>
                      <w:marTop w:val="0"/>
                      <w:marBottom w:val="0"/>
                      <w:divBdr>
                        <w:top w:val="none" w:sz="0" w:space="0" w:color="auto"/>
                        <w:left w:val="none" w:sz="0" w:space="0" w:color="auto"/>
                        <w:bottom w:val="none" w:sz="0" w:space="0" w:color="auto"/>
                        <w:right w:val="none" w:sz="0" w:space="0" w:color="auto"/>
                      </w:divBdr>
                    </w:div>
                  </w:divsChild>
                </w:div>
                <w:div w:id="475610336">
                  <w:marLeft w:val="0"/>
                  <w:marRight w:val="0"/>
                  <w:marTop w:val="0"/>
                  <w:marBottom w:val="0"/>
                  <w:divBdr>
                    <w:top w:val="none" w:sz="0" w:space="0" w:color="auto"/>
                    <w:left w:val="none" w:sz="0" w:space="0" w:color="auto"/>
                    <w:bottom w:val="none" w:sz="0" w:space="0" w:color="auto"/>
                    <w:right w:val="none" w:sz="0" w:space="0" w:color="auto"/>
                  </w:divBdr>
                  <w:divsChild>
                    <w:div w:id="1996716985">
                      <w:marLeft w:val="0"/>
                      <w:marRight w:val="0"/>
                      <w:marTop w:val="0"/>
                      <w:marBottom w:val="0"/>
                      <w:divBdr>
                        <w:top w:val="none" w:sz="0" w:space="0" w:color="auto"/>
                        <w:left w:val="none" w:sz="0" w:space="0" w:color="auto"/>
                        <w:bottom w:val="none" w:sz="0" w:space="0" w:color="auto"/>
                        <w:right w:val="none" w:sz="0" w:space="0" w:color="auto"/>
                      </w:divBdr>
                    </w:div>
                  </w:divsChild>
                </w:div>
                <w:div w:id="657081192">
                  <w:marLeft w:val="0"/>
                  <w:marRight w:val="0"/>
                  <w:marTop w:val="0"/>
                  <w:marBottom w:val="0"/>
                  <w:divBdr>
                    <w:top w:val="none" w:sz="0" w:space="0" w:color="auto"/>
                    <w:left w:val="none" w:sz="0" w:space="0" w:color="auto"/>
                    <w:bottom w:val="none" w:sz="0" w:space="0" w:color="auto"/>
                    <w:right w:val="none" w:sz="0" w:space="0" w:color="auto"/>
                  </w:divBdr>
                  <w:divsChild>
                    <w:div w:id="1942101675">
                      <w:marLeft w:val="0"/>
                      <w:marRight w:val="0"/>
                      <w:marTop w:val="0"/>
                      <w:marBottom w:val="0"/>
                      <w:divBdr>
                        <w:top w:val="none" w:sz="0" w:space="0" w:color="auto"/>
                        <w:left w:val="none" w:sz="0" w:space="0" w:color="auto"/>
                        <w:bottom w:val="none" w:sz="0" w:space="0" w:color="auto"/>
                        <w:right w:val="none" w:sz="0" w:space="0" w:color="auto"/>
                      </w:divBdr>
                    </w:div>
                  </w:divsChild>
                </w:div>
                <w:div w:id="1480072367">
                  <w:marLeft w:val="0"/>
                  <w:marRight w:val="0"/>
                  <w:marTop w:val="0"/>
                  <w:marBottom w:val="0"/>
                  <w:divBdr>
                    <w:top w:val="none" w:sz="0" w:space="0" w:color="auto"/>
                    <w:left w:val="none" w:sz="0" w:space="0" w:color="auto"/>
                    <w:bottom w:val="none" w:sz="0" w:space="0" w:color="auto"/>
                    <w:right w:val="none" w:sz="0" w:space="0" w:color="auto"/>
                  </w:divBdr>
                  <w:divsChild>
                    <w:div w:id="248584051">
                      <w:marLeft w:val="0"/>
                      <w:marRight w:val="0"/>
                      <w:marTop w:val="0"/>
                      <w:marBottom w:val="0"/>
                      <w:divBdr>
                        <w:top w:val="none" w:sz="0" w:space="0" w:color="auto"/>
                        <w:left w:val="none" w:sz="0" w:space="0" w:color="auto"/>
                        <w:bottom w:val="none" w:sz="0" w:space="0" w:color="auto"/>
                        <w:right w:val="none" w:sz="0" w:space="0" w:color="auto"/>
                      </w:divBdr>
                    </w:div>
                    <w:div w:id="747266885">
                      <w:marLeft w:val="0"/>
                      <w:marRight w:val="0"/>
                      <w:marTop w:val="0"/>
                      <w:marBottom w:val="0"/>
                      <w:divBdr>
                        <w:top w:val="none" w:sz="0" w:space="0" w:color="auto"/>
                        <w:left w:val="none" w:sz="0" w:space="0" w:color="auto"/>
                        <w:bottom w:val="none" w:sz="0" w:space="0" w:color="auto"/>
                        <w:right w:val="none" w:sz="0" w:space="0" w:color="auto"/>
                      </w:divBdr>
                    </w:div>
                    <w:div w:id="1928879195">
                      <w:marLeft w:val="0"/>
                      <w:marRight w:val="0"/>
                      <w:marTop w:val="0"/>
                      <w:marBottom w:val="0"/>
                      <w:divBdr>
                        <w:top w:val="none" w:sz="0" w:space="0" w:color="auto"/>
                        <w:left w:val="none" w:sz="0" w:space="0" w:color="auto"/>
                        <w:bottom w:val="none" w:sz="0" w:space="0" w:color="auto"/>
                        <w:right w:val="none" w:sz="0" w:space="0" w:color="auto"/>
                      </w:divBdr>
                    </w:div>
                    <w:div w:id="943685145">
                      <w:marLeft w:val="0"/>
                      <w:marRight w:val="0"/>
                      <w:marTop w:val="0"/>
                      <w:marBottom w:val="0"/>
                      <w:divBdr>
                        <w:top w:val="none" w:sz="0" w:space="0" w:color="auto"/>
                        <w:left w:val="none" w:sz="0" w:space="0" w:color="auto"/>
                        <w:bottom w:val="none" w:sz="0" w:space="0" w:color="auto"/>
                        <w:right w:val="none" w:sz="0" w:space="0" w:color="auto"/>
                      </w:divBdr>
                    </w:div>
                    <w:div w:id="898708674">
                      <w:marLeft w:val="0"/>
                      <w:marRight w:val="0"/>
                      <w:marTop w:val="0"/>
                      <w:marBottom w:val="0"/>
                      <w:divBdr>
                        <w:top w:val="none" w:sz="0" w:space="0" w:color="auto"/>
                        <w:left w:val="none" w:sz="0" w:space="0" w:color="auto"/>
                        <w:bottom w:val="none" w:sz="0" w:space="0" w:color="auto"/>
                        <w:right w:val="none" w:sz="0" w:space="0" w:color="auto"/>
                      </w:divBdr>
                    </w:div>
                    <w:div w:id="278419154">
                      <w:marLeft w:val="0"/>
                      <w:marRight w:val="0"/>
                      <w:marTop w:val="0"/>
                      <w:marBottom w:val="0"/>
                      <w:divBdr>
                        <w:top w:val="none" w:sz="0" w:space="0" w:color="auto"/>
                        <w:left w:val="none" w:sz="0" w:space="0" w:color="auto"/>
                        <w:bottom w:val="none" w:sz="0" w:space="0" w:color="auto"/>
                        <w:right w:val="none" w:sz="0" w:space="0" w:color="auto"/>
                      </w:divBdr>
                    </w:div>
                    <w:div w:id="1272129436">
                      <w:marLeft w:val="0"/>
                      <w:marRight w:val="0"/>
                      <w:marTop w:val="0"/>
                      <w:marBottom w:val="0"/>
                      <w:divBdr>
                        <w:top w:val="none" w:sz="0" w:space="0" w:color="auto"/>
                        <w:left w:val="none" w:sz="0" w:space="0" w:color="auto"/>
                        <w:bottom w:val="none" w:sz="0" w:space="0" w:color="auto"/>
                        <w:right w:val="none" w:sz="0" w:space="0" w:color="auto"/>
                      </w:divBdr>
                    </w:div>
                    <w:div w:id="477766993">
                      <w:marLeft w:val="0"/>
                      <w:marRight w:val="0"/>
                      <w:marTop w:val="0"/>
                      <w:marBottom w:val="0"/>
                      <w:divBdr>
                        <w:top w:val="none" w:sz="0" w:space="0" w:color="auto"/>
                        <w:left w:val="none" w:sz="0" w:space="0" w:color="auto"/>
                        <w:bottom w:val="none" w:sz="0" w:space="0" w:color="auto"/>
                        <w:right w:val="none" w:sz="0" w:space="0" w:color="auto"/>
                      </w:divBdr>
                    </w:div>
                    <w:div w:id="658994915">
                      <w:marLeft w:val="0"/>
                      <w:marRight w:val="0"/>
                      <w:marTop w:val="0"/>
                      <w:marBottom w:val="0"/>
                      <w:divBdr>
                        <w:top w:val="none" w:sz="0" w:space="0" w:color="auto"/>
                        <w:left w:val="none" w:sz="0" w:space="0" w:color="auto"/>
                        <w:bottom w:val="none" w:sz="0" w:space="0" w:color="auto"/>
                        <w:right w:val="none" w:sz="0" w:space="0" w:color="auto"/>
                      </w:divBdr>
                    </w:div>
                    <w:div w:id="289897022">
                      <w:marLeft w:val="0"/>
                      <w:marRight w:val="0"/>
                      <w:marTop w:val="0"/>
                      <w:marBottom w:val="0"/>
                      <w:divBdr>
                        <w:top w:val="none" w:sz="0" w:space="0" w:color="auto"/>
                        <w:left w:val="none" w:sz="0" w:space="0" w:color="auto"/>
                        <w:bottom w:val="none" w:sz="0" w:space="0" w:color="auto"/>
                        <w:right w:val="none" w:sz="0" w:space="0" w:color="auto"/>
                      </w:divBdr>
                    </w:div>
                    <w:div w:id="1273246245">
                      <w:marLeft w:val="0"/>
                      <w:marRight w:val="0"/>
                      <w:marTop w:val="0"/>
                      <w:marBottom w:val="0"/>
                      <w:divBdr>
                        <w:top w:val="none" w:sz="0" w:space="0" w:color="auto"/>
                        <w:left w:val="none" w:sz="0" w:space="0" w:color="auto"/>
                        <w:bottom w:val="none" w:sz="0" w:space="0" w:color="auto"/>
                        <w:right w:val="none" w:sz="0" w:space="0" w:color="auto"/>
                      </w:divBdr>
                    </w:div>
                    <w:div w:id="1221866286">
                      <w:marLeft w:val="0"/>
                      <w:marRight w:val="0"/>
                      <w:marTop w:val="0"/>
                      <w:marBottom w:val="0"/>
                      <w:divBdr>
                        <w:top w:val="none" w:sz="0" w:space="0" w:color="auto"/>
                        <w:left w:val="none" w:sz="0" w:space="0" w:color="auto"/>
                        <w:bottom w:val="none" w:sz="0" w:space="0" w:color="auto"/>
                        <w:right w:val="none" w:sz="0" w:space="0" w:color="auto"/>
                      </w:divBdr>
                    </w:div>
                    <w:div w:id="2068449774">
                      <w:marLeft w:val="0"/>
                      <w:marRight w:val="0"/>
                      <w:marTop w:val="0"/>
                      <w:marBottom w:val="0"/>
                      <w:divBdr>
                        <w:top w:val="none" w:sz="0" w:space="0" w:color="auto"/>
                        <w:left w:val="none" w:sz="0" w:space="0" w:color="auto"/>
                        <w:bottom w:val="none" w:sz="0" w:space="0" w:color="auto"/>
                        <w:right w:val="none" w:sz="0" w:space="0" w:color="auto"/>
                      </w:divBdr>
                    </w:div>
                    <w:div w:id="1932279988">
                      <w:marLeft w:val="0"/>
                      <w:marRight w:val="0"/>
                      <w:marTop w:val="0"/>
                      <w:marBottom w:val="0"/>
                      <w:divBdr>
                        <w:top w:val="none" w:sz="0" w:space="0" w:color="auto"/>
                        <w:left w:val="none" w:sz="0" w:space="0" w:color="auto"/>
                        <w:bottom w:val="none" w:sz="0" w:space="0" w:color="auto"/>
                        <w:right w:val="none" w:sz="0" w:space="0" w:color="auto"/>
                      </w:divBdr>
                    </w:div>
                    <w:div w:id="1581057159">
                      <w:marLeft w:val="0"/>
                      <w:marRight w:val="0"/>
                      <w:marTop w:val="0"/>
                      <w:marBottom w:val="0"/>
                      <w:divBdr>
                        <w:top w:val="none" w:sz="0" w:space="0" w:color="auto"/>
                        <w:left w:val="none" w:sz="0" w:space="0" w:color="auto"/>
                        <w:bottom w:val="none" w:sz="0" w:space="0" w:color="auto"/>
                        <w:right w:val="none" w:sz="0" w:space="0" w:color="auto"/>
                      </w:divBdr>
                    </w:div>
                    <w:div w:id="1183662339">
                      <w:marLeft w:val="0"/>
                      <w:marRight w:val="0"/>
                      <w:marTop w:val="0"/>
                      <w:marBottom w:val="0"/>
                      <w:divBdr>
                        <w:top w:val="none" w:sz="0" w:space="0" w:color="auto"/>
                        <w:left w:val="none" w:sz="0" w:space="0" w:color="auto"/>
                        <w:bottom w:val="none" w:sz="0" w:space="0" w:color="auto"/>
                        <w:right w:val="none" w:sz="0" w:space="0" w:color="auto"/>
                      </w:divBdr>
                    </w:div>
                    <w:div w:id="928121645">
                      <w:marLeft w:val="0"/>
                      <w:marRight w:val="0"/>
                      <w:marTop w:val="0"/>
                      <w:marBottom w:val="0"/>
                      <w:divBdr>
                        <w:top w:val="none" w:sz="0" w:space="0" w:color="auto"/>
                        <w:left w:val="none" w:sz="0" w:space="0" w:color="auto"/>
                        <w:bottom w:val="none" w:sz="0" w:space="0" w:color="auto"/>
                        <w:right w:val="none" w:sz="0" w:space="0" w:color="auto"/>
                      </w:divBdr>
                    </w:div>
                  </w:divsChild>
                </w:div>
                <w:div w:id="1816145086">
                  <w:marLeft w:val="0"/>
                  <w:marRight w:val="0"/>
                  <w:marTop w:val="0"/>
                  <w:marBottom w:val="0"/>
                  <w:divBdr>
                    <w:top w:val="none" w:sz="0" w:space="0" w:color="auto"/>
                    <w:left w:val="none" w:sz="0" w:space="0" w:color="auto"/>
                    <w:bottom w:val="none" w:sz="0" w:space="0" w:color="auto"/>
                    <w:right w:val="none" w:sz="0" w:space="0" w:color="auto"/>
                  </w:divBdr>
                  <w:divsChild>
                    <w:div w:id="1898084096">
                      <w:marLeft w:val="0"/>
                      <w:marRight w:val="0"/>
                      <w:marTop w:val="0"/>
                      <w:marBottom w:val="0"/>
                      <w:divBdr>
                        <w:top w:val="none" w:sz="0" w:space="0" w:color="auto"/>
                        <w:left w:val="none" w:sz="0" w:space="0" w:color="auto"/>
                        <w:bottom w:val="none" w:sz="0" w:space="0" w:color="auto"/>
                        <w:right w:val="none" w:sz="0" w:space="0" w:color="auto"/>
                      </w:divBdr>
                    </w:div>
                  </w:divsChild>
                </w:div>
                <w:div w:id="1748381783">
                  <w:marLeft w:val="0"/>
                  <w:marRight w:val="0"/>
                  <w:marTop w:val="0"/>
                  <w:marBottom w:val="0"/>
                  <w:divBdr>
                    <w:top w:val="none" w:sz="0" w:space="0" w:color="auto"/>
                    <w:left w:val="none" w:sz="0" w:space="0" w:color="auto"/>
                    <w:bottom w:val="none" w:sz="0" w:space="0" w:color="auto"/>
                    <w:right w:val="none" w:sz="0" w:space="0" w:color="auto"/>
                  </w:divBdr>
                  <w:divsChild>
                    <w:div w:id="91124681">
                      <w:marLeft w:val="0"/>
                      <w:marRight w:val="0"/>
                      <w:marTop w:val="0"/>
                      <w:marBottom w:val="0"/>
                      <w:divBdr>
                        <w:top w:val="none" w:sz="0" w:space="0" w:color="auto"/>
                        <w:left w:val="none" w:sz="0" w:space="0" w:color="auto"/>
                        <w:bottom w:val="none" w:sz="0" w:space="0" w:color="auto"/>
                        <w:right w:val="none" w:sz="0" w:space="0" w:color="auto"/>
                      </w:divBdr>
                    </w:div>
                    <w:div w:id="127628601">
                      <w:marLeft w:val="0"/>
                      <w:marRight w:val="0"/>
                      <w:marTop w:val="0"/>
                      <w:marBottom w:val="0"/>
                      <w:divBdr>
                        <w:top w:val="none" w:sz="0" w:space="0" w:color="auto"/>
                        <w:left w:val="none" w:sz="0" w:space="0" w:color="auto"/>
                        <w:bottom w:val="none" w:sz="0" w:space="0" w:color="auto"/>
                        <w:right w:val="none" w:sz="0" w:space="0" w:color="auto"/>
                      </w:divBdr>
                    </w:div>
                    <w:div w:id="1026252408">
                      <w:marLeft w:val="0"/>
                      <w:marRight w:val="0"/>
                      <w:marTop w:val="0"/>
                      <w:marBottom w:val="0"/>
                      <w:divBdr>
                        <w:top w:val="none" w:sz="0" w:space="0" w:color="auto"/>
                        <w:left w:val="none" w:sz="0" w:space="0" w:color="auto"/>
                        <w:bottom w:val="none" w:sz="0" w:space="0" w:color="auto"/>
                        <w:right w:val="none" w:sz="0" w:space="0" w:color="auto"/>
                      </w:divBdr>
                    </w:div>
                    <w:div w:id="1254125615">
                      <w:marLeft w:val="0"/>
                      <w:marRight w:val="0"/>
                      <w:marTop w:val="0"/>
                      <w:marBottom w:val="0"/>
                      <w:divBdr>
                        <w:top w:val="none" w:sz="0" w:space="0" w:color="auto"/>
                        <w:left w:val="none" w:sz="0" w:space="0" w:color="auto"/>
                        <w:bottom w:val="none" w:sz="0" w:space="0" w:color="auto"/>
                        <w:right w:val="none" w:sz="0" w:space="0" w:color="auto"/>
                      </w:divBdr>
                    </w:div>
                    <w:div w:id="1526596825">
                      <w:marLeft w:val="0"/>
                      <w:marRight w:val="0"/>
                      <w:marTop w:val="0"/>
                      <w:marBottom w:val="0"/>
                      <w:divBdr>
                        <w:top w:val="none" w:sz="0" w:space="0" w:color="auto"/>
                        <w:left w:val="none" w:sz="0" w:space="0" w:color="auto"/>
                        <w:bottom w:val="none" w:sz="0" w:space="0" w:color="auto"/>
                        <w:right w:val="none" w:sz="0" w:space="0" w:color="auto"/>
                      </w:divBdr>
                    </w:div>
                    <w:div w:id="1914391258">
                      <w:marLeft w:val="0"/>
                      <w:marRight w:val="0"/>
                      <w:marTop w:val="0"/>
                      <w:marBottom w:val="0"/>
                      <w:divBdr>
                        <w:top w:val="none" w:sz="0" w:space="0" w:color="auto"/>
                        <w:left w:val="none" w:sz="0" w:space="0" w:color="auto"/>
                        <w:bottom w:val="none" w:sz="0" w:space="0" w:color="auto"/>
                        <w:right w:val="none" w:sz="0" w:space="0" w:color="auto"/>
                      </w:divBdr>
                    </w:div>
                    <w:div w:id="874849637">
                      <w:marLeft w:val="0"/>
                      <w:marRight w:val="0"/>
                      <w:marTop w:val="0"/>
                      <w:marBottom w:val="0"/>
                      <w:divBdr>
                        <w:top w:val="none" w:sz="0" w:space="0" w:color="auto"/>
                        <w:left w:val="none" w:sz="0" w:space="0" w:color="auto"/>
                        <w:bottom w:val="none" w:sz="0" w:space="0" w:color="auto"/>
                        <w:right w:val="none" w:sz="0" w:space="0" w:color="auto"/>
                      </w:divBdr>
                    </w:div>
                    <w:div w:id="958416262">
                      <w:marLeft w:val="0"/>
                      <w:marRight w:val="0"/>
                      <w:marTop w:val="0"/>
                      <w:marBottom w:val="0"/>
                      <w:divBdr>
                        <w:top w:val="none" w:sz="0" w:space="0" w:color="auto"/>
                        <w:left w:val="none" w:sz="0" w:space="0" w:color="auto"/>
                        <w:bottom w:val="none" w:sz="0" w:space="0" w:color="auto"/>
                        <w:right w:val="none" w:sz="0" w:space="0" w:color="auto"/>
                      </w:divBdr>
                    </w:div>
                    <w:div w:id="1108231369">
                      <w:marLeft w:val="0"/>
                      <w:marRight w:val="0"/>
                      <w:marTop w:val="0"/>
                      <w:marBottom w:val="0"/>
                      <w:divBdr>
                        <w:top w:val="none" w:sz="0" w:space="0" w:color="auto"/>
                        <w:left w:val="none" w:sz="0" w:space="0" w:color="auto"/>
                        <w:bottom w:val="none" w:sz="0" w:space="0" w:color="auto"/>
                        <w:right w:val="none" w:sz="0" w:space="0" w:color="auto"/>
                      </w:divBdr>
                    </w:div>
                    <w:div w:id="1995599255">
                      <w:marLeft w:val="0"/>
                      <w:marRight w:val="0"/>
                      <w:marTop w:val="0"/>
                      <w:marBottom w:val="0"/>
                      <w:divBdr>
                        <w:top w:val="none" w:sz="0" w:space="0" w:color="auto"/>
                        <w:left w:val="none" w:sz="0" w:space="0" w:color="auto"/>
                        <w:bottom w:val="none" w:sz="0" w:space="0" w:color="auto"/>
                        <w:right w:val="none" w:sz="0" w:space="0" w:color="auto"/>
                      </w:divBdr>
                    </w:div>
                    <w:div w:id="1722905196">
                      <w:marLeft w:val="0"/>
                      <w:marRight w:val="0"/>
                      <w:marTop w:val="0"/>
                      <w:marBottom w:val="0"/>
                      <w:divBdr>
                        <w:top w:val="none" w:sz="0" w:space="0" w:color="auto"/>
                        <w:left w:val="none" w:sz="0" w:space="0" w:color="auto"/>
                        <w:bottom w:val="none" w:sz="0" w:space="0" w:color="auto"/>
                        <w:right w:val="none" w:sz="0" w:space="0" w:color="auto"/>
                      </w:divBdr>
                    </w:div>
                    <w:div w:id="966617997">
                      <w:marLeft w:val="0"/>
                      <w:marRight w:val="0"/>
                      <w:marTop w:val="0"/>
                      <w:marBottom w:val="0"/>
                      <w:divBdr>
                        <w:top w:val="none" w:sz="0" w:space="0" w:color="auto"/>
                        <w:left w:val="none" w:sz="0" w:space="0" w:color="auto"/>
                        <w:bottom w:val="none" w:sz="0" w:space="0" w:color="auto"/>
                        <w:right w:val="none" w:sz="0" w:space="0" w:color="auto"/>
                      </w:divBdr>
                    </w:div>
                    <w:div w:id="817963915">
                      <w:marLeft w:val="0"/>
                      <w:marRight w:val="0"/>
                      <w:marTop w:val="0"/>
                      <w:marBottom w:val="0"/>
                      <w:divBdr>
                        <w:top w:val="none" w:sz="0" w:space="0" w:color="auto"/>
                        <w:left w:val="none" w:sz="0" w:space="0" w:color="auto"/>
                        <w:bottom w:val="none" w:sz="0" w:space="0" w:color="auto"/>
                        <w:right w:val="none" w:sz="0" w:space="0" w:color="auto"/>
                      </w:divBdr>
                    </w:div>
                    <w:div w:id="642545285">
                      <w:marLeft w:val="0"/>
                      <w:marRight w:val="0"/>
                      <w:marTop w:val="0"/>
                      <w:marBottom w:val="0"/>
                      <w:divBdr>
                        <w:top w:val="none" w:sz="0" w:space="0" w:color="auto"/>
                        <w:left w:val="none" w:sz="0" w:space="0" w:color="auto"/>
                        <w:bottom w:val="none" w:sz="0" w:space="0" w:color="auto"/>
                        <w:right w:val="none" w:sz="0" w:space="0" w:color="auto"/>
                      </w:divBdr>
                    </w:div>
                    <w:div w:id="1938980471">
                      <w:marLeft w:val="0"/>
                      <w:marRight w:val="0"/>
                      <w:marTop w:val="0"/>
                      <w:marBottom w:val="0"/>
                      <w:divBdr>
                        <w:top w:val="none" w:sz="0" w:space="0" w:color="auto"/>
                        <w:left w:val="none" w:sz="0" w:space="0" w:color="auto"/>
                        <w:bottom w:val="none" w:sz="0" w:space="0" w:color="auto"/>
                        <w:right w:val="none" w:sz="0" w:space="0" w:color="auto"/>
                      </w:divBdr>
                    </w:div>
                    <w:div w:id="1430080021">
                      <w:marLeft w:val="0"/>
                      <w:marRight w:val="0"/>
                      <w:marTop w:val="0"/>
                      <w:marBottom w:val="0"/>
                      <w:divBdr>
                        <w:top w:val="none" w:sz="0" w:space="0" w:color="auto"/>
                        <w:left w:val="none" w:sz="0" w:space="0" w:color="auto"/>
                        <w:bottom w:val="none" w:sz="0" w:space="0" w:color="auto"/>
                        <w:right w:val="none" w:sz="0" w:space="0" w:color="auto"/>
                      </w:divBdr>
                    </w:div>
                    <w:div w:id="399334134">
                      <w:marLeft w:val="0"/>
                      <w:marRight w:val="0"/>
                      <w:marTop w:val="0"/>
                      <w:marBottom w:val="0"/>
                      <w:divBdr>
                        <w:top w:val="none" w:sz="0" w:space="0" w:color="auto"/>
                        <w:left w:val="none" w:sz="0" w:space="0" w:color="auto"/>
                        <w:bottom w:val="none" w:sz="0" w:space="0" w:color="auto"/>
                        <w:right w:val="none" w:sz="0" w:space="0" w:color="auto"/>
                      </w:divBdr>
                    </w:div>
                    <w:div w:id="798843740">
                      <w:marLeft w:val="0"/>
                      <w:marRight w:val="0"/>
                      <w:marTop w:val="0"/>
                      <w:marBottom w:val="0"/>
                      <w:divBdr>
                        <w:top w:val="none" w:sz="0" w:space="0" w:color="auto"/>
                        <w:left w:val="none" w:sz="0" w:space="0" w:color="auto"/>
                        <w:bottom w:val="none" w:sz="0" w:space="0" w:color="auto"/>
                        <w:right w:val="none" w:sz="0" w:space="0" w:color="auto"/>
                      </w:divBdr>
                    </w:div>
                  </w:divsChild>
                </w:div>
                <w:div w:id="558323751">
                  <w:marLeft w:val="0"/>
                  <w:marRight w:val="0"/>
                  <w:marTop w:val="0"/>
                  <w:marBottom w:val="0"/>
                  <w:divBdr>
                    <w:top w:val="none" w:sz="0" w:space="0" w:color="auto"/>
                    <w:left w:val="none" w:sz="0" w:space="0" w:color="auto"/>
                    <w:bottom w:val="none" w:sz="0" w:space="0" w:color="auto"/>
                    <w:right w:val="none" w:sz="0" w:space="0" w:color="auto"/>
                  </w:divBdr>
                  <w:divsChild>
                    <w:div w:id="251553141">
                      <w:marLeft w:val="0"/>
                      <w:marRight w:val="0"/>
                      <w:marTop w:val="0"/>
                      <w:marBottom w:val="0"/>
                      <w:divBdr>
                        <w:top w:val="none" w:sz="0" w:space="0" w:color="auto"/>
                        <w:left w:val="none" w:sz="0" w:space="0" w:color="auto"/>
                        <w:bottom w:val="none" w:sz="0" w:space="0" w:color="auto"/>
                        <w:right w:val="none" w:sz="0" w:space="0" w:color="auto"/>
                      </w:divBdr>
                    </w:div>
                    <w:div w:id="1775976334">
                      <w:marLeft w:val="0"/>
                      <w:marRight w:val="0"/>
                      <w:marTop w:val="0"/>
                      <w:marBottom w:val="0"/>
                      <w:divBdr>
                        <w:top w:val="none" w:sz="0" w:space="0" w:color="auto"/>
                        <w:left w:val="none" w:sz="0" w:space="0" w:color="auto"/>
                        <w:bottom w:val="none" w:sz="0" w:space="0" w:color="auto"/>
                        <w:right w:val="none" w:sz="0" w:space="0" w:color="auto"/>
                      </w:divBdr>
                    </w:div>
                    <w:div w:id="1373142966">
                      <w:marLeft w:val="0"/>
                      <w:marRight w:val="0"/>
                      <w:marTop w:val="0"/>
                      <w:marBottom w:val="0"/>
                      <w:divBdr>
                        <w:top w:val="none" w:sz="0" w:space="0" w:color="auto"/>
                        <w:left w:val="none" w:sz="0" w:space="0" w:color="auto"/>
                        <w:bottom w:val="none" w:sz="0" w:space="0" w:color="auto"/>
                        <w:right w:val="none" w:sz="0" w:space="0" w:color="auto"/>
                      </w:divBdr>
                    </w:div>
                    <w:div w:id="146560079">
                      <w:marLeft w:val="0"/>
                      <w:marRight w:val="0"/>
                      <w:marTop w:val="0"/>
                      <w:marBottom w:val="0"/>
                      <w:divBdr>
                        <w:top w:val="none" w:sz="0" w:space="0" w:color="auto"/>
                        <w:left w:val="none" w:sz="0" w:space="0" w:color="auto"/>
                        <w:bottom w:val="none" w:sz="0" w:space="0" w:color="auto"/>
                        <w:right w:val="none" w:sz="0" w:space="0" w:color="auto"/>
                      </w:divBdr>
                    </w:div>
                    <w:div w:id="77098090">
                      <w:marLeft w:val="0"/>
                      <w:marRight w:val="0"/>
                      <w:marTop w:val="0"/>
                      <w:marBottom w:val="0"/>
                      <w:divBdr>
                        <w:top w:val="none" w:sz="0" w:space="0" w:color="auto"/>
                        <w:left w:val="none" w:sz="0" w:space="0" w:color="auto"/>
                        <w:bottom w:val="none" w:sz="0" w:space="0" w:color="auto"/>
                        <w:right w:val="none" w:sz="0" w:space="0" w:color="auto"/>
                      </w:divBdr>
                    </w:div>
                    <w:div w:id="1261255431">
                      <w:marLeft w:val="0"/>
                      <w:marRight w:val="0"/>
                      <w:marTop w:val="0"/>
                      <w:marBottom w:val="0"/>
                      <w:divBdr>
                        <w:top w:val="none" w:sz="0" w:space="0" w:color="auto"/>
                        <w:left w:val="none" w:sz="0" w:space="0" w:color="auto"/>
                        <w:bottom w:val="none" w:sz="0" w:space="0" w:color="auto"/>
                        <w:right w:val="none" w:sz="0" w:space="0" w:color="auto"/>
                      </w:divBdr>
                    </w:div>
                    <w:div w:id="501971826">
                      <w:marLeft w:val="0"/>
                      <w:marRight w:val="0"/>
                      <w:marTop w:val="0"/>
                      <w:marBottom w:val="0"/>
                      <w:divBdr>
                        <w:top w:val="none" w:sz="0" w:space="0" w:color="auto"/>
                        <w:left w:val="none" w:sz="0" w:space="0" w:color="auto"/>
                        <w:bottom w:val="none" w:sz="0" w:space="0" w:color="auto"/>
                        <w:right w:val="none" w:sz="0" w:space="0" w:color="auto"/>
                      </w:divBdr>
                    </w:div>
                    <w:div w:id="1637563111">
                      <w:marLeft w:val="0"/>
                      <w:marRight w:val="0"/>
                      <w:marTop w:val="0"/>
                      <w:marBottom w:val="0"/>
                      <w:divBdr>
                        <w:top w:val="none" w:sz="0" w:space="0" w:color="auto"/>
                        <w:left w:val="none" w:sz="0" w:space="0" w:color="auto"/>
                        <w:bottom w:val="none" w:sz="0" w:space="0" w:color="auto"/>
                        <w:right w:val="none" w:sz="0" w:space="0" w:color="auto"/>
                      </w:divBdr>
                    </w:div>
                    <w:div w:id="1140878987">
                      <w:marLeft w:val="0"/>
                      <w:marRight w:val="0"/>
                      <w:marTop w:val="0"/>
                      <w:marBottom w:val="0"/>
                      <w:divBdr>
                        <w:top w:val="none" w:sz="0" w:space="0" w:color="auto"/>
                        <w:left w:val="none" w:sz="0" w:space="0" w:color="auto"/>
                        <w:bottom w:val="none" w:sz="0" w:space="0" w:color="auto"/>
                        <w:right w:val="none" w:sz="0" w:space="0" w:color="auto"/>
                      </w:divBdr>
                    </w:div>
                    <w:div w:id="1701471245">
                      <w:marLeft w:val="0"/>
                      <w:marRight w:val="0"/>
                      <w:marTop w:val="0"/>
                      <w:marBottom w:val="0"/>
                      <w:divBdr>
                        <w:top w:val="none" w:sz="0" w:space="0" w:color="auto"/>
                        <w:left w:val="none" w:sz="0" w:space="0" w:color="auto"/>
                        <w:bottom w:val="none" w:sz="0" w:space="0" w:color="auto"/>
                        <w:right w:val="none" w:sz="0" w:space="0" w:color="auto"/>
                      </w:divBdr>
                    </w:div>
                    <w:div w:id="1810895573">
                      <w:marLeft w:val="0"/>
                      <w:marRight w:val="0"/>
                      <w:marTop w:val="0"/>
                      <w:marBottom w:val="0"/>
                      <w:divBdr>
                        <w:top w:val="none" w:sz="0" w:space="0" w:color="auto"/>
                        <w:left w:val="none" w:sz="0" w:space="0" w:color="auto"/>
                        <w:bottom w:val="none" w:sz="0" w:space="0" w:color="auto"/>
                        <w:right w:val="none" w:sz="0" w:space="0" w:color="auto"/>
                      </w:divBdr>
                    </w:div>
                    <w:div w:id="1899633308">
                      <w:marLeft w:val="0"/>
                      <w:marRight w:val="0"/>
                      <w:marTop w:val="0"/>
                      <w:marBottom w:val="0"/>
                      <w:divBdr>
                        <w:top w:val="none" w:sz="0" w:space="0" w:color="auto"/>
                        <w:left w:val="none" w:sz="0" w:space="0" w:color="auto"/>
                        <w:bottom w:val="none" w:sz="0" w:space="0" w:color="auto"/>
                        <w:right w:val="none" w:sz="0" w:space="0" w:color="auto"/>
                      </w:divBdr>
                    </w:div>
                    <w:div w:id="1626543441">
                      <w:marLeft w:val="0"/>
                      <w:marRight w:val="0"/>
                      <w:marTop w:val="0"/>
                      <w:marBottom w:val="0"/>
                      <w:divBdr>
                        <w:top w:val="none" w:sz="0" w:space="0" w:color="auto"/>
                        <w:left w:val="none" w:sz="0" w:space="0" w:color="auto"/>
                        <w:bottom w:val="none" w:sz="0" w:space="0" w:color="auto"/>
                        <w:right w:val="none" w:sz="0" w:space="0" w:color="auto"/>
                      </w:divBdr>
                    </w:div>
                    <w:div w:id="1575118557">
                      <w:marLeft w:val="0"/>
                      <w:marRight w:val="0"/>
                      <w:marTop w:val="0"/>
                      <w:marBottom w:val="0"/>
                      <w:divBdr>
                        <w:top w:val="none" w:sz="0" w:space="0" w:color="auto"/>
                        <w:left w:val="none" w:sz="0" w:space="0" w:color="auto"/>
                        <w:bottom w:val="none" w:sz="0" w:space="0" w:color="auto"/>
                        <w:right w:val="none" w:sz="0" w:space="0" w:color="auto"/>
                      </w:divBdr>
                    </w:div>
                    <w:div w:id="1465344202">
                      <w:marLeft w:val="0"/>
                      <w:marRight w:val="0"/>
                      <w:marTop w:val="0"/>
                      <w:marBottom w:val="0"/>
                      <w:divBdr>
                        <w:top w:val="none" w:sz="0" w:space="0" w:color="auto"/>
                        <w:left w:val="none" w:sz="0" w:space="0" w:color="auto"/>
                        <w:bottom w:val="none" w:sz="0" w:space="0" w:color="auto"/>
                        <w:right w:val="none" w:sz="0" w:space="0" w:color="auto"/>
                      </w:divBdr>
                    </w:div>
                    <w:div w:id="1543903127">
                      <w:marLeft w:val="0"/>
                      <w:marRight w:val="0"/>
                      <w:marTop w:val="0"/>
                      <w:marBottom w:val="0"/>
                      <w:divBdr>
                        <w:top w:val="none" w:sz="0" w:space="0" w:color="auto"/>
                        <w:left w:val="none" w:sz="0" w:space="0" w:color="auto"/>
                        <w:bottom w:val="none" w:sz="0" w:space="0" w:color="auto"/>
                        <w:right w:val="none" w:sz="0" w:space="0" w:color="auto"/>
                      </w:divBdr>
                    </w:div>
                    <w:div w:id="224803025">
                      <w:marLeft w:val="0"/>
                      <w:marRight w:val="0"/>
                      <w:marTop w:val="0"/>
                      <w:marBottom w:val="0"/>
                      <w:divBdr>
                        <w:top w:val="none" w:sz="0" w:space="0" w:color="auto"/>
                        <w:left w:val="none" w:sz="0" w:space="0" w:color="auto"/>
                        <w:bottom w:val="none" w:sz="0" w:space="0" w:color="auto"/>
                        <w:right w:val="none" w:sz="0" w:space="0" w:color="auto"/>
                      </w:divBdr>
                    </w:div>
                    <w:div w:id="11177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0910">
          <w:marLeft w:val="0"/>
          <w:marRight w:val="0"/>
          <w:marTop w:val="0"/>
          <w:marBottom w:val="0"/>
          <w:divBdr>
            <w:top w:val="none" w:sz="0" w:space="0" w:color="auto"/>
            <w:left w:val="none" w:sz="0" w:space="0" w:color="auto"/>
            <w:bottom w:val="none" w:sz="0" w:space="0" w:color="auto"/>
            <w:right w:val="none" w:sz="0" w:space="0" w:color="auto"/>
          </w:divBdr>
        </w:div>
      </w:divsChild>
    </w:div>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5726593">
      <w:bodyDiv w:val="1"/>
      <w:marLeft w:val="0"/>
      <w:marRight w:val="0"/>
      <w:marTop w:val="0"/>
      <w:marBottom w:val="0"/>
      <w:divBdr>
        <w:top w:val="none" w:sz="0" w:space="0" w:color="auto"/>
        <w:left w:val="none" w:sz="0" w:space="0" w:color="auto"/>
        <w:bottom w:val="none" w:sz="0" w:space="0" w:color="auto"/>
        <w:right w:val="none" w:sz="0" w:space="0" w:color="auto"/>
      </w:divBdr>
      <w:divsChild>
        <w:div w:id="500589492">
          <w:marLeft w:val="0"/>
          <w:marRight w:val="0"/>
          <w:marTop w:val="0"/>
          <w:marBottom w:val="0"/>
          <w:divBdr>
            <w:top w:val="none" w:sz="0" w:space="0" w:color="auto"/>
            <w:left w:val="none" w:sz="0" w:space="0" w:color="auto"/>
            <w:bottom w:val="none" w:sz="0" w:space="0" w:color="auto"/>
            <w:right w:val="none" w:sz="0" w:space="0" w:color="auto"/>
          </w:divBdr>
        </w:div>
        <w:div w:id="560333504">
          <w:marLeft w:val="0"/>
          <w:marRight w:val="0"/>
          <w:marTop w:val="0"/>
          <w:marBottom w:val="0"/>
          <w:divBdr>
            <w:top w:val="none" w:sz="0" w:space="0" w:color="auto"/>
            <w:left w:val="none" w:sz="0" w:space="0" w:color="auto"/>
            <w:bottom w:val="none" w:sz="0" w:space="0" w:color="auto"/>
            <w:right w:val="none" w:sz="0" w:space="0" w:color="auto"/>
          </w:divBdr>
        </w:div>
        <w:div w:id="2124108470">
          <w:marLeft w:val="0"/>
          <w:marRight w:val="0"/>
          <w:marTop w:val="0"/>
          <w:marBottom w:val="0"/>
          <w:divBdr>
            <w:top w:val="none" w:sz="0" w:space="0" w:color="auto"/>
            <w:left w:val="none" w:sz="0" w:space="0" w:color="auto"/>
            <w:bottom w:val="none" w:sz="0" w:space="0" w:color="auto"/>
            <w:right w:val="none" w:sz="0" w:space="0" w:color="auto"/>
          </w:divBdr>
          <w:divsChild>
            <w:div w:id="658968867">
              <w:marLeft w:val="-75"/>
              <w:marRight w:val="0"/>
              <w:marTop w:val="30"/>
              <w:marBottom w:val="30"/>
              <w:divBdr>
                <w:top w:val="none" w:sz="0" w:space="0" w:color="auto"/>
                <w:left w:val="none" w:sz="0" w:space="0" w:color="auto"/>
                <w:bottom w:val="none" w:sz="0" w:space="0" w:color="auto"/>
                <w:right w:val="none" w:sz="0" w:space="0" w:color="auto"/>
              </w:divBdr>
              <w:divsChild>
                <w:div w:id="697580718">
                  <w:marLeft w:val="0"/>
                  <w:marRight w:val="0"/>
                  <w:marTop w:val="0"/>
                  <w:marBottom w:val="0"/>
                  <w:divBdr>
                    <w:top w:val="none" w:sz="0" w:space="0" w:color="auto"/>
                    <w:left w:val="none" w:sz="0" w:space="0" w:color="auto"/>
                    <w:bottom w:val="none" w:sz="0" w:space="0" w:color="auto"/>
                    <w:right w:val="none" w:sz="0" w:space="0" w:color="auto"/>
                  </w:divBdr>
                  <w:divsChild>
                    <w:div w:id="2133400540">
                      <w:marLeft w:val="0"/>
                      <w:marRight w:val="0"/>
                      <w:marTop w:val="0"/>
                      <w:marBottom w:val="0"/>
                      <w:divBdr>
                        <w:top w:val="none" w:sz="0" w:space="0" w:color="auto"/>
                        <w:left w:val="none" w:sz="0" w:space="0" w:color="auto"/>
                        <w:bottom w:val="none" w:sz="0" w:space="0" w:color="auto"/>
                        <w:right w:val="none" w:sz="0" w:space="0" w:color="auto"/>
                      </w:divBdr>
                    </w:div>
                    <w:div w:id="1608348377">
                      <w:marLeft w:val="0"/>
                      <w:marRight w:val="0"/>
                      <w:marTop w:val="0"/>
                      <w:marBottom w:val="0"/>
                      <w:divBdr>
                        <w:top w:val="none" w:sz="0" w:space="0" w:color="auto"/>
                        <w:left w:val="none" w:sz="0" w:space="0" w:color="auto"/>
                        <w:bottom w:val="none" w:sz="0" w:space="0" w:color="auto"/>
                        <w:right w:val="none" w:sz="0" w:space="0" w:color="auto"/>
                      </w:divBdr>
                    </w:div>
                    <w:div w:id="293100514">
                      <w:marLeft w:val="0"/>
                      <w:marRight w:val="0"/>
                      <w:marTop w:val="0"/>
                      <w:marBottom w:val="0"/>
                      <w:divBdr>
                        <w:top w:val="none" w:sz="0" w:space="0" w:color="auto"/>
                        <w:left w:val="none" w:sz="0" w:space="0" w:color="auto"/>
                        <w:bottom w:val="none" w:sz="0" w:space="0" w:color="auto"/>
                        <w:right w:val="none" w:sz="0" w:space="0" w:color="auto"/>
                      </w:divBdr>
                    </w:div>
                    <w:div w:id="387607150">
                      <w:marLeft w:val="0"/>
                      <w:marRight w:val="0"/>
                      <w:marTop w:val="0"/>
                      <w:marBottom w:val="0"/>
                      <w:divBdr>
                        <w:top w:val="none" w:sz="0" w:space="0" w:color="auto"/>
                        <w:left w:val="none" w:sz="0" w:space="0" w:color="auto"/>
                        <w:bottom w:val="none" w:sz="0" w:space="0" w:color="auto"/>
                        <w:right w:val="none" w:sz="0" w:space="0" w:color="auto"/>
                      </w:divBdr>
                    </w:div>
                  </w:divsChild>
                </w:div>
                <w:div w:id="821698973">
                  <w:marLeft w:val="0"/>
                  <w:marRight w:val="0"/>
                  <w:marTop w:val="0"/>
                  <w:marBottom w:val="0"/>
                  <w:divBdr>
                    <w:top w:val="none" w:sz="0" w:space="0" w:color="auto"/>
                    <w:left w:val="none" w:sz="0" w:space="0" w:color="auto"/>
                    <w:bottom w:val="none" w:sz="0" w:space="0" w:color="auto"/>
                    <w:right w:val="none" w:sz="0" w:space="0" w:color="auto"/>
                  </w:divBdr>
                  <w:divsChild>
                    <w:div w:id="1808550295">
                      <w:marLeft w:val="0"/>
                      <w:marRight w:val="0"/>
                      <w:marTop w:val="0"/>
                      <w:marBottom w:val="0"/>
                      <w:divBdr>
                        <w:top w:val="none" w:sz="0" w:space="0" w:color="auto"/>
                        <w:left w:val="none" w:sz="0" w:space="0" w:color="auto"/>
                        <w:bottom w:val="none" w:sz="0" w:space="0" w:color="auto"/>
                        <w:right w:val="none" w:sz="0" w:space="0" w:color="auto"/>
                      </w:divBdr>
                    </w:div>
                  </w:divsChild>
                </w:div>
                <w:div w:id="492185396">
                  <w:marLeft w:val="0"/>
                  <w:marRight w:val="0"/>
                  <w:marTop w:val="0"/>
                  <w:marBottom w:val="0"/>
                  <w:divBdr>
                    <w:top w:val="none" w:sz="0" w:space="0" w:color="auto"/>
                    <w:left w:val="none" w:sz="0" w:space="0" w:color="auto"/>
                    <w:bottom w:val="none" w:sz="0" w:space="0" w:color="auto"/>
                    <w:right w:val="none" w:sz="0" w:space="0" w:color="auto"/>
                  </w:divBdr>
                  <w:divsChild>
                    <w:div w:id="388699141">
                      <w:marLeft w:val="0"/>
                      <w:marRight w:val="0"/>
                      <w:marTop w:val="0"/>
                      <w:marBottom w:val="0"/>
                      <w:divBdr>
                        <w:top w:val="none" w:sz="0" w:space="0" w:color="auto"/>
                        <w:left w:val="none" w:sz="0" w:space="0" w:color="auto"/>
                        <w:bottom w:val="none" w:sz="0" w:space="0" w:color="auto"/>
                        <w:right w:val="none" w:sz="0" w:space="0" w:color="auto"/>
                      </w:divBdr>
                    </w:div>
                  </w:divsChild>
                </w:div>
                <w:div w:id="698894590">
                  <w:marLeft w:val="0"/>
                  <w:marRight w:val="0"/>
                  <w:marTop w:val="0"/>
                  <w:marBottom w:val="0"/>
                  <w:divBdr>
                    <w:top w:val="none" w:sz="0" w:space="0" w:color="auto"/>
                    <w:left w:val="none" w:sz="0" w:space="0" w:color="auto"/>
                    <w:bottom w:val="none" w:sz="0" w:space="0" w:color="auto"/>
                    <w:right w:val="none" w:sz="0" w:space="0" w:color="auto"/>
                  </w:divBdr>
                  <w:divsChild>
                    <w:div w:id="456261640">
                      <w:marLeft w:val="0"/>
                      <w:marRight w:val="0"/>
                      <w:marTop w:val="0"/>
                      <w:marBottom w:val="0"/>
                      <w:divBdr>
                        <w:top w:val="none" w:sz="0" w:space="0" w:color="auto"/>
                        <w:left w:val="none" w:sz="0" w:space="0" w:color="auto"/>
                        <w:bottom w:val="none" w:sz="0" w:space="0" w:color="auto"/>
                        <w:right w:val="none" w:sz="0" w:space="0" w:color="auto"/>
                      </w:divBdr>
                    </w:div>
                  </w:divsChild>
                </w:div>
                <w:div w:id="411702701">
                  <w:marLeft w:val="0"/>
                  <w:marRight w:val="0"/>
                  <w:marTop w:val="0"/>
                  <w:marBottom w:val="0"/>
                  <w:divBdr>
                    <w:top w:val="none" w:sz="0" w:space="0" w:color="auto"/>
                    <w:left w:val="none" w:sz="0" w:space="0" w:color="auto"/>
                    <w:bottom w:val="none" w:sz="0" w:space="0" w:color="auto"/>
                    <w:right w:val="none" w:sz="0" w:space="0" w:color="auto"/>
                  </w:divBdr>
                  <w:divsChild>
                    <w:div w:id="1418284335">
                      <w:marLeft w:val="0"/>
                      <w:marRight w:val="0"/>
                      <w:marTop w:val="0"/>
                      <w:marBottom w:val="0"/>
                      <w:divBdr>
                        <w:top w:val="none" w:sz="0" w:space="0" w:color="auto"/>
                        <w:left w:val="none" w:sz="0" w:space="0" w:color="auto"/>
                        <w:bottom w:val="none" w:sz="0" w:space="0" w:color="auto"/>
                        <w:right w:val="none" w:sz="0" w:space="0" w:color="auto"/>
                      </w:divBdr>
                    </w:div>
                  </w:divsChild>
                </w:div>
                <w:div w:id="437600730">
                  <w:marLeft w:val="0"/>
                  <w:marRight w:val="0"/>
                  <w:marTop w:val="0"/>
                  <w:marBottom w:val="0"/>
                  <w:divBdr>
                    <w:top w:val="none" w:sz="0" w:space="0" w:color="auto"/>
                    <w:left w:val="none" w:sz="0" w:space="0" w:color="auto"/>
                    <w:bottom w:val="none" w:sz="0" w:space="0" w:color="auto"/>
                    <w:right w:val="none" w:sz="0" w:space="0" w:color="auto"/>
                  </w:divBdr>
                  <w:divsChild>
                    <w:div w:id="344476985">
                      <w:marLeft w:val="0"/>
                      <w:marRight w:val="0"/>
                      <w:marTop w:val="0"/>
                      <w:marBottom w:val="0"/>
                      <w:divBdr>
                        <w:top w:val="none" w:sz="0" w:space="0" w:color="auto"/>
                        <w:left w:val="none" w:sz="0" w:space="0" w:color="auto"/>
                        <w:bottom w:val="none" w:sz="0" w:space="0" w:color="auto"/>
                        <w:right w:val="none" w:sz="0" w:space="0" w:color="auto"/>
                      </w:divBdr>
                    </w:div>
                  </w:divsChild>
                </w:div>
                <w:div w:id="45497310">
                  <w:marLeft w:val="0"/>
                  <w:marRight w:val="0"/>
                  <w:marTop w:val="0"/>
                  <w:marBottom w:val="0"/>
                  <w:divBdr>
                    <w:top w:val="none" w:sz="0" w:space="0" w:color="auto"/>
                    <w:left w:val="none" w:sz="0" w:space="0" w:color="auto"/>
                    <w:bottom w:val="none" w:sz="0" w:space="0" w:color="auto"/>
                    <w:right w:val="none" w:sz="0" w:space="0" w:color="auto"/>
                  </w:divBdr>
                  <w:divsChild>
                    <w:div w:id="1791586589">
                      <w:marLeft w:val="0"/>
                      <w:marRight w:val="0"/>
                      <w:marTop w:val="0"/>
                      <w:marBottom w:val="0"/>
                      <w:divBdr>
                        <w:top w:val="none" w:sz="0" w:space="0" w:color="auto"/>
                        <w:left w:val="none" w:sz="0" w:space="0" w:color="auto"/>
                        <w:bottom w:val="none" w:sz="0" w:space="0" w:color="auto"/>
                        <w:right w:val="none" w:sz="0" w:space="0" w:color="auto"/>
                      </w:divBdr>
                    </w:div>
                  </w:divsChild>
                </w:div>
                <w:div w:id="2360474">
                  <w:marLeft w:val="0"/>
                  <w:marRight w:val="0"/>
                  <w:marTop w:val="0"/>
                  <w:marBottom w:val="0"/>
                  <w:divBdr>
                    <w:top w:val="none" w:sz="0" w:space="0" w:color="auto"/>
                    <w:left w:val="none" w:sz="0" w:space="0" w:color="auto"/>
                    <w:bottom w:val="none" w:sz="0" w:space="0" w:color="auto"/>
                    <w:right w:val="none" w:sz="0" w:space="0" w:color="auto"/>
                  </w:divBdr>
                  <w:divsChild>
                    <w:div w:id="1127622972">
                      <w:marLeft w:val="0"/>
                      <w:marRight w:val="0"/>
                      <w:marTop w:val="0"/>
                      <w:marBottom w:val="0"/>
                      <w:divBdr>
                        <w:top w:val="none" w:sz="0" w:space="0" w:color="auto"/>
                        <w:left w:val="none" w:sz="0" w:space="0" w:color="auto"/>
                        <w:bottom w:val="none" w:sz="0" w:space="0" w:color="auto"/>
                        <w:right w:val="none" w:sz="0" w:space="0" w:color="auto"/>
                      </w:divBdr>
                    </w:div>
                  </w:divsChild>
                </w:div>
                <w:div w:id="2026396796">
                  <w:marLeft w:val="0"/>
                  <w:marRight w:val="0"/>
                  <w:marTop w:val="0"/>
                  <w:marBottom w:val="0"/>
                  <w:divBdr>
                    <w:top w:val="none" w:sz="0" w:space="0" w:color="auto"/>
                    <w:left w:val="none" w:sz="0" w:space="0" w:color="auto"/>
                    <w:bottom w:val="none" w:sz="0" w:space="0" w:color="auto"/>
                    <w:right w:val="none" w:sz="0" w:space="0" w:color="auto"/>
                  </w:divBdr>
                  <w:divsChild>
                    <w:div w:id="427776700">
                      <w:marLeft w:val="0"/>
                      <w:marRight w:val="0"/>
                      <w:marTop w:val="0"/>
                      <w:marBottom w:val="0"/>
                      <w:divBdr>
                        <w:top w:val="none" w:sz="0" w:space="0" w:color="auto"/>
                        <w:left w:val="none" w:sz="0" w:space="0" w:color="auto"/>
                        <w:bottom w:val="none" w:sz="0" w:space="0" w:color="auto"/>
                        <w:right w:val="none" w:sz="0" w:space="0" w:color="auto"/>
                      </w:divBdr>
                    </w:div>
                  </w:divsChild>
                </w:div>
                <w:div w:id="297959240">
                  <w:marLeft w:val="0"/>
                  <w:marRight w:val="0"/>
                  <w:marTop w:val="0"/>
                  <w:marBottom w:val="0"/>
                  <w:divBdr>
                    <w:top w:val="none" w:sz="0" w:space="0" w:color="auto"/>
                    <w:left w:val="none" w:sz="0" w:space="0" w:color="auto"/>
                    <w:bottom w:val="none" w:sz="0" w:space="0" w:color="auto"/>
                    <w:right w:val="none" w:sz="0" w:space="0" w:color="auto"/>
                  </w:divBdr>
                  <w:divsChild>
                    <w:div w:id="712729160">
                      <w:marLeft w:val="0"/>
                      <w:marRight w:val="0"/>
                      <w:marTop w:val="0"/>
                      <w:marBottom w:val="0"/>
                      <w:divBdr>
                        <w:top w:val="none" w:sz="0" w:space="0" w:color="auto"/>
                        <w:left w:val="none" w:sz="0" w:space="0" w:color="auto"/>
                        <w:bottom w:val="none" w:sz="0" w:space="0" w:color="auto"/>
                        <w:right w:val="none" w:sz="0" w:space="0" w:color="auto"/>
                      </w:divBdr>
                    </w:div>
                  </w:divsChild>
                </w:div>
                <w:div w:id="1264150607">
                  <w:marLeft w:val="0"/>
                  <w:marRight w:val="0"/>
                  <w:marTop w:val="0"/>
                  <w:marBottom w:val="0"/>
                  <w:divBdr>
                    <w:top w:val="none" w:sz="0" w:space="0" w:color="auto"/>
                    <w:left w:val="none" w:sz="0" w:space="0" w:color="auto"/>
                    <w:bottom w:val="none" w:sz="0" w:space="0" w:color="auto"/>
                    <w:right w:val="none" w:sz="0" w:space="0" w:color="auto"/>
                  </w:divBdr>
                  <w:divsChild>
                    <w:div w:id="753891575">
                      <w:marLeft w:val="0"/>
                      <w:marRight w:val="0"/>
                      <w:marTop w:val="0"/>
                      <w:marBottom w:val="0"/>
                      <w:divBdr>
                        <w:top w:val="none" w:sz="0" w:space="0" w:color="auto"/>
                        <w:left w:val="none" w:sz="0" w:space="0" w:color="auto"/>
                        <w:bottom w:val="none" w:sz="0" w:space="0" w:color="auto"/>
                        <w:right w:val="none" w:sz="0" w:space="0" w:color="auto"/>
                      </w:divBdr>
                    </w:div>
                  </w:divsChild>
                </w:div>
                <w:div w:id="1271089115">
                  <w:marLeft w:val="0"/>
                  <w:marRight w:val="0"/>
                  <w:marTop w:val="0"/>
                  <w:marBottom w:val="0"/>
                  <w:divBdr>
                    <w:top w:val="none" w:sz="0" w:space="0" w:color="auto"/>
                    <w:left w:val="none" w:sz="0" w:space="0" w:color="auto"/>
                    <w:bottom w:val="none" w:sz="0" w:space="0" w:color="auto"/>
                    <w:right w:val="none" w:sz="0" w:space="0" w:color="auto"/>
                  </w:divBdr>
                  <w:divsChild>
                    <w:div w:id="1198548297">
                      <w:marLeft w:val="0"/>
                      <w:marRight w:val="0"/>
                      <w:marTop w:val="0"/>
                      <w:marBottom w:val="0"/>
                      <w:divBdr>
                        <w:top w:val="none" w:sz="0" w:space="0" w:color="auto"/>
                        <w:left w:val="none" w:sz="0" w:space="0" w:color="auto"/>
                        <w:bottom w:val="none" w:sz="0" w:space="0" w:color="auto"/>
                        <w:right w:val="none" w:sz="0" w:space="0" w:color="auto"/>
                      </w:divBdr>
                    </w:div>
                  </w:divsChild>
                </w:div>
                <w:div w:id="359282301">
                  <w:marLeft w:val="0"/>
                  <w:marRight w:val="0"/>
                  <w:marTop w:val="0"/>
                  <w:marBottom w:val="0"/>
                  <w:divBdr>
                    <w:top w:val="none" w:sz="0" w:space="0" w:color="auto"/>
                    <w:left w:val="none" w:sz="0" w:space="0" w:color="auto"/>
                    <w:bottom w:val="none" w:sz="0" w:space="0" w:color="auto"/>
                    <w:right w:val="none" w:sz="0" w:space="0" w:color="auto"/>
                  </w:divBdr>
                  <w:divsChild>
                    <w:div w:id="745735783">
                      <w:marLeft w:val="0"/>
                      <w:marRight w:val="0"/>
                      <w:marTop w:val="0"/>
                      <w:marBottom w:val="0"/>
                      <w:divBdr>
                        <w:top w:val="none" w:sz="0" w:space="0" w:color="auto"/>
                        <w:left w:val="none" w:sz="0" w:space="0" w:color="auto"/>
                        <w:bottom w:val="none" w:sz="0" w:space="0" w:color="auto"/>
                        <w:right w:val="none" w:sz="0" w:space="0" w:color="auto"/>
                      </w:divBdr>
                    </w:div>
                  </w:divsChild>
                </w:div>
                <w:div w:id="2048069383">
                  <w:marLeft w:val="0"/>
                  <w:marRight w:val="0"/>
                  <w:marTop w:val="0"/>
                  <w:marBottom w:val="0"/>
                  <w:divBdr>
                    <w:top w:val="none" w:sz="0" w:space="0" w:color="auto"/>
                    <w:left w:val="none" w:sz="0" w:space="0" w:color="auto"/>
                    <w:bottom w:val="none" w:sz="0" w:space="0" w:color="auto"/>
                    <w:right w:val="none" w:sz="0" w:space="0" w:color="auto"/>
                  </w:divBdr>
                  <w:divsChild>
                    <w:div w:id="1949465999">
                      <w:marLeft w:val="0"/>
                      <w:marRight w:val="0"/>
                      <w:marTop w:val="0"/>
                      <w:marBottom w:val="0"/>
                      <w:divBdr>
                        <w:top w:val="none" w:sz="0" w:space="0" w:color="auto"/>
                        <w:left w:val="none" w:sz="0" w:space="0" w:color="auto"/>
                        <w:bottom w:val="none" w:sz="0" w:space="0" w:color="auto"/>
                        <w:right w:val="none" w:sz="0" w:space="0" w:color="auto"/>
                      </w:divBdr>
                    </w:div>
                  </w:divsChild>
                </w:div>
                <w:div w:id="2082364338">
                  <w:marLeft w:val="0"/>
                  <w:marRight w:val="0"/>
                  <w:marTop w:val="0"/>
                  <w:marBottom w:val="0"/>
                  <w:divBdr>
                    <w:top w:val="none" w:sz="0" w:space="0" w:color="auto"/>
                    <w:left w:val="none" w:sz="0" w:space="0" w:color="auto"/>
                    <w:bottom w:val="none" w:sz="0" w:space="0" w:color="auto"/>
                    <w:right w:val="none" w:sz="0" w:space="0" w:color="auto"/>
                  </w:divBdr>
                  <w:divsChild>
                    <w:div w:id="87818754">
                      <w:marLeft w:val="0"/>
                      <w:marRight w:val="0"/>
                      <w:marTop w:val="0"/>
                      <w:marBottom w:val="0"/>
                      <w:divBdr>
                        <w:top w:val="none" w:sz="0" w:space="0" w:color="auto"/>
                        <w:left w:val="none" w:sz="0" w:space="0" w:color="auto"/>
                        <w:bottom w:val="none" w:sz="0" w:space="0" w:color="auto"/>
                        <w:right w:val="none" w:sz="0" w:space="0" w:color="auto"/>
                      </w:divBdr>
                    </w:div>
                  </w:divsChild>
                </w:div>
                <w:div w:id="795294448">
                  <w:marLeft w:val="0"/>
                  <w:marRight w:val="0"/>
                  <w:marTop w:val="0"/>
                  <w:marBottom w:val="0"/>
                  <w:divBdr>
                    <w:top w:val="none" w:sz="0" w:space="0" w:color="auto"/>
                    <w:left w:val="none" w:sz="0" w:space="0" w:color="auto"/>
                    <w:bottom w:val="none" w:sz="0" w:space="0" w:color="auto"/>
                    <w:right w:val="none" w:sz="0" w:space="0" w:color="auto"/>
                  </w:divBdr>
                  <w:divsChild>
                    <w:div w:id="1464881923">
                      <w:marLeft w:val="0"/>
                      <w:marRight w:val="0"/>
                      <w:marTop w:val="0"/>
                      <w:marBottom w:val="0"/>
                      <w:divBdr>
                        <w:top w:val="none" w:sz="0" w:space="0" w:color="auto"/>
                        <w:left w:val="none" w:sz="0" w:space="0" w:color="auto"/>
                        <w:bottom w:val="none" w:sz="0" w:space="0" w:color="auto"/>
                        <w:right w:val="none" w:sz="0" w:space="0" w:color="auto"/>
                      </w:divBdr>
                    </w:div>
                  </w:divsChild>
                </w:div>
                <w:div w:id="136994968">
                  <w:marLeft w:val="0"/>
                  <w:marRight w:val="0"/>
                  <w:marTop w:val="0"/>
                  <w:marBottom w:val="0"/>
                  <w:divBdr>
                    <w:top w:val="none" w:sz="0" w:space="0" w:color="auto"/>
                    <w:left w:val="none" w:sz="0" w:space="0" w:color="auto"/>
                    <w:bottom w:val="none" w:sz="0" w:space="0" w:color="auto"/>
                    <w:right w:val="none" w:sz="0" w:space="0" w:color="auto"/>
                  </w:divBdr>
                  <w:divsChild>
                    <w:div w:id="784354003">
                      <w:marLeft w:val="0"/>
                      <w:marRight w:val="0"/>
                      <w:marTop w:val="0"/>
                      <w:marBottom w:val="0"/>
                      <w:divBdr>
                        <w:top w:val="none" w:sz="0" w:space="0" w:color="auto"/>
                        <w:left w:val="none" w:sz="0" w:space="0" w:color="auto"/>
                        <w:bottom w:val="none" w:sz="0" w:space="0" w:color="auto"/>
                        <w:right w:val="none" w:sz="0" w:space="0" w:color="auto"/>
                      </w:divBdr>
                    </w:div>
                    <w:div w:id="380371556">
                      <w:marLeft w:val="0"/>
                      <w:marRight w:val="0"/>
                      <w:marTop w:val="0"/>
                      <w:marBottom w:val="0"/>
                      <w:divBdr>
                        <w:top w:val="none" w:sz="0" w:space="0" w:color="auto"/>
                        <w:left w:val="none" w:sz="0" w:space="0" w:color="auto"/>
                        <w:bottom w:val="none" w:sz="0" w:space="0" w:color="auto"/>
                        <w:right w:val="none" w:sz="0" w:space="0" w:color="auto"/>
                      </w:divBdr>
                    </w:div>
                    <w:div w:id="803274807">
                      <w:marLeft w:val="0"/>
                      <w:marRight w:val="0"/>
                      <w:marTop w:val="0"/>
                      <w:marBottom w:val="0"/>
                      <w:divBdr>
                        <w:top w:val="none" w:sz="0" w:space="0" w:color="auto"/>
                        <w:left w:val="none" w:sz="0" w:space="0" w:color="auto"/>
                        <w:bottom w:val="none" w:sz="0" w:space="0" w:color="auto"/>
                        <w:right w:val="none" w:sz="0" w:space="0" w:color="auto"/>
                      </w:divBdr>
                    </w:div>
                    <w:div w:id="1049496465">
                      <w:marLeft w:val="0"/>
                      <w:marRight w:val="0"/>
                      <w:marTop w:val="0"/>
                      <w:marBottom w:val="0"/>
                      <w:divBdr>
                        <w:top w:val="none" w:sz="0" w:space="0" w:color="auto"/>
                        <w:left w:val="none" w:sz="0" w:space="0" w:color="auto"/>
                        <w:bottom w:val="none" w:sz="0" w:space="0" w:color="auto"/>
                        <w:right w:val="none" w:sz="0" w:space="0" w:color="auto"/>
                      </w:divBdr>
                    </w:div>
                    <w:div w:id="1397359723">
                      <w:marLeft w:val="0"/>
                      <w:marRight w:val="0"/>
                      <w:marTop w:val="0"/>
                      <w:marBottom w:val="0"/>
                      <w:divBdr>
                        <w:top w:val="none" w:sz="0" w:space="0" w:color="auto"/>
                        <w:left w:val="none" w:sz="0" w:space="0" w:color="auto"/>
                        <w:bottom w:val="none" w:sz="0" w:space="0" w:color="auto"/>
                        <w:right w:val="none" w:sz="0" w:space="0" w:color="auto"/>
                      </w:divBdr>
                    </w:div>
                    <w:div w:id="206838572">
                      <w:marLeft w:val="0"/>
                      <w:marRight w:val="0"/>
                      <w:marTop w:val="0"/>
                      <w:marBottom w:val="0"/>
                      <w:divBdr>
                        <w:top w:val="none" w:sz="0" w:space="0" w:color="auto"/>
                        <w:left w:val="none" w:sz="0" w:space="0" w:color="auto"/>
                        <w:bottom w:val="none" w:sz="0" w:space="0" w:color="auto"/>
                        <w:right w:val="none" w:sz="0" w:space="0" w:color="auto"/>
                      </w:divBdr>
                    </w:div>
                    <w:div w:id="1782459468">
                      <w:marLeft w:val="0"/>
                      <w:marRight w:val="0"/>
                      <w:marTop w:val="0"/>
                      <w:marBottom w:val="0"/>
                      <w:divBdr>
                        <w:top w:val="none" w:sz="0" w:space="0" w:color="auto"/>
                        <w:left w:val="none" w:sz="0" w:space="0" w:color="auto"/>
                        <w:bottom w:val="none" w:sz="0" w:space="0" w:color="auto"/>
                        <w:right w:val="none" w:sz="0" w:space="0" w:color="auto"/>
                      </w:divBdr>
                    </w:div>
                    <w:div w:id="2014993727">
                      <w:marLeft w:val="0"/>
                      <w:marRight w:val="0"/>
                      <w:marTop w:val="0"/>
                      <w:marBottom w:val="0"/>
                      <w:divBdr>
                        <w:top w:val="none" w:sz="0" w:space="0" w:color="auto"/>
                        <w:left w:val="none" w:sz="0" w:space="0" w:color="auto"/>
                        <w:bottom w:val="none" w:sz="0" w:space="0" w:color="auto"/>
                        <w:right w:val="none" w:sz="0" w:space="0" w:color="auto"/>
                      </w:divBdr>
                    </w:div>
                    <w:div w:id="1535459487">
                      <w:marLeft w:val="0"/>
                      <w:marRight w:val="0"/>
                      <w:marTop w:val="0"/>
                      <w:marBottom w:val="0"/>
                      <w:divBdr>
                        <w:top w:val="none" w:sz="0" w:space="0" w:color="auto"/>
                        <w:left w:val="none" w:sz="0" w:space="0" w:color="auto"/>
                        <w:bottom w:val="none" w:sz="0" w:space="0" w:color="auto"/>
                        <w:right w:val="none" w:sz="0" w:space="0" w:color="auto"/>
                      </w:divBdr>
                    </w:div>
                    <w:div w:id="946042393">
                      <w:marLeft w:val="0"/>
                      <w:marRight w:val="0"/>
                      <w:marTop w:val="0"/>
                      <w:marBottom w:val="0"/>
                      <w:divBdr>
                        <w:top w:val="none" w:sz="0" w:space="0" w:color="auto"/>
                        <w:left w:val="none" w:sz="0" w:space="0" w:color="auto"/>
                        <w:bottom w:val="none" w:sz="0" w:space="0" w:color="auto"/>
                        <w:right w:val="none" w:sz="0" w:space="0" w:color="auto"/>
                      </w:divBdr>
                    </w:div>
                    <w:div w:id="1372918986">
                      <w:marLeft w:val="0"/>
                      <w:marRight w:val="0"/>
                      <w:marTop w:val="0"/>
                      <w:marBottom w:val="0"/>
                      <w:divBdr>
                        <w:top w:val="none" w:sz="0" w:space="0" w:color="auto"/>
                        <w:left w:val="none" w:sz="0" w:space="0" w:color="auto"/>
                        <w:bottom w:val="none" w:sz="0" w:space="0" w:color="auto"/>
                        <w:right w:val="none" w:sz="0" w:space="0" w:color="auto"/>
                      </w:divBdr>
                    </w:div>
                    <w:div w:id="636381236">
                      <w:marLeft w:val="0"/>
                      <w:marRight w:val="0"/>
                      <w:marTop w:val="0"/>
                      <w:marBottom w:val="0"/>
                      <w:divBdr>
                        <w:top w:val="none" w:sz="0" w:space="0" w:color="auto"/>
                        <w:left w:val="none" w:sz="0" w:space="0" w:color="auto"/>
                        <w:bottom w:val="none" w:sz="0" w:space="0" w:color="auto"/>
                        <w:right w:val="none" w:sz="0" w:space="0" w:color="auto"/>
                      </w:divBdr>
                    </w:div>
                    <w:div w:id="1218593899">
                      <w:marLeft w:val="0"/>
                      <w:marRight w:val="0"/>
                      <w:marTop w:val="0"/>
                      <w:marBottom w:val="0"/>
                      <w:divBdr>
                        <w:top w:val="none" w:sz="0" w:space="0" w:color="auto"/>
                        <w:left w:val="none" w:sz="0" w:space="0" w:color="auto"/>
                        <w:bottom w:val="none" w:sz="0" w:space="0" w:color="auto"/>
                        <w:right w:val="none" w:sz="0" w:space="0" w:color="auto"/>
                      </w:divBdr>
                    </w:div>
                    <w:div w:id="1719016684">
                      <w:marLeft w:val="0"/>
                      <w:marRight w:val="0"/>
                      <w:marTop w:val="0"/>
                      <w:marBottom w:val="0"/>
                      <w:divBdr>
                        <w:top w:val="none" w:sz="0" w:space="0" w:color="auto"/>
                        <w:left w:val="none" w:sz="0" w:space="0" w:color="auto"/>
                        <w:bottom w:val="none" w:sz="0" w:space="0" w:color="auto"/>
                        <w:right w:val="none" w:sz="0" w:space="0" w:color="auto"/>
                      </w:divBdr>
                    </w:div>
                    <w:div w:id="120879619">
                      <w:marLeft w:val="0"/>
                      <w:marRight w:val="0"/>
                      <w:marTop w:val="0"/>
                      <w:marBottom w:val="0"/>
                      <w:divBdr>
                        <w:top w:val="none" w:sz="0" w:space="0" w:color="auto"/>
                        <w:left w:val="none" w:sz="0" w:space="0" w:color="auto"/>
                        <w:bottom w:val="none" w:sz="0" w:space="0" w:color="auto"/>
                        <w:right w:val="none" w:sz="0" w:space="0" w:color="auto"/>
                      </w:divBdr>
                    </w:div>
                    <w:div w:id="2122795891">
                      <w:marLeft w:val="0"/>
                      <w:marRight w:val="0"/>
                      <w:marTop w:val="0"/>
                      <w:marBottom w:val="0"/>
                      <w:divBdr>
                        <w:top w:val="none" w:sz="0" w:space="0" w:color="auto"/>
                        <w:left w:val="none" w:sz="0" w:space="0" w:color="auto"/>
                        <w:bottom w:val="none" w:sz="0" w:space="0" w:color="auto"/>
                        <w:right w:val="none" w:sz="0" w:space="0" w:color="auto"/>
                      </w:divBdr>
                    </w:div>
                    <w:div w:id="584873966">
                      <w:marLeft w:val="0"/>
                      <w:marRight w:val="0"/>
                      <w:marTop w:val="0"/>
                      <w:marBottom w:val="0"/>
                      <w:divBdr>
                        <w:top w:val="none" w:sz="0" w:space="0" w:color="auto"/>
                        <w:left w:val="none" w:sz="0" w:space="0" w:color="auto"/>
                        <w:bottom w:val="none" w:sz="0" w:space="0" w:color="auto"/>
                        <w:right w:val="none" w:sz="0" w:space="0" w:color="auto"/>
                      </w:divBdr>
                    </w:div>
                  </w:divsChild>
                </w:div>
                <w:div w:id="1764104540">
                  <w:marLeft w:val="0"/>
                  <w:marRight w:val="0"/>
                  <w:marTop w:val="0"/>
                  <w:marBottom w:val="0"/>
                  <w:divBdr>
                    <w:top w:val="none" w:sz="0" w:space="0" w:color="auto"/>
                    <w:left w:val="none" w:sz="0" w:space="0" w:color="auto"/>
                    <w:bottom w:val="none" w:sz="0" w:space="0" w:color="auto"/>
                    <w:right w:val="none" w:sz="0" w:space="0" w:color="auto"/>
                  </w:divBdr>
                  <w:divsChild>
                    <w:div w:id="1314944962">
                      <w:marLeft w:val="0"/>
                      <w:marRight w:val="0"/>
                      <w:marTop w:val="0"/>
                      <w:marBottom w:val="0"/>
                      <w:divBdr>
                        <w:top w:val="none" w:sz="0" w:space="0" w:color="auto"/>
                        <w:left w:val="none" w:sz="0" w:space="0" w:color="auto"/>
                        <w:bottom w:val="none" w:sz="0" w:space="0" w:color="auto"/>
                        <w:right w:val="none" w:sz="0" w:space="0" w:color="auto"/>
                      </w:divBdr>
                    </w:div>
                  </w:divsChild>
                </w:div>
                <w:div w:id="399408730">
                  <w:marLeft w:val="0"/>
                  <w:marRight w:val="0"/>
                  <w:marTop w:val="0"/>
                  <w:marBottom w:val="0"/>
                  <w:divBdr>
                    <w:top w:val="none" w:sz="0" w:space="0" w:color="auto"/>
                    <w:left w:val="none" w:sz="0" w:space="0" w:color="auto"/>
                    <w:bottom w:val="none" w:sz="0" w:space="0" w:color="auto"/>
                    <w:right w:val="none" w:sz="0" w:space="0" w:color="auto"/>
                  </w:divBdr>
                  <w:divsChild>
                    <w:div w:id="2055881828">
                      <w:marLeft w:val="0"/>
                      <w:marRight w:val="0"/>
                      <w:marTop w:val="0"/>
                      <w:marBottom w:val="0"/>
                      <w:divBdr>
                        <w:top w:val="none" w:sz="0" w:space="0" w:color="auto"/>
                        <w:left w:val="none" w:sz="0" w:space="0" w:color="auto"/>
                        <w:bottom w:val="none" w:sz="0" w:space="0" w:color="auto"/>
                        <w:right w:val="none" w:sz="0" w:space="0" w:color="auto"/>
                      </w:divBdr>
                    </w:div>
                    <w:div w:id="1063332092">
                      <w:marLeft w:val="0"/>
                      <w:marRight w:val="0"/>
                      <w:marTop w:val="0"/>
                      <w:marBottom w:val="0"/>
                      <w:divBdr>
                        <w:top w:val="none" w:sz="0" w:space="0" w:color="auto"/>
                        <w:left w:val="none" w:sz="0" w:space="0" w:color="auto"/>
                        <w:bottom w:val="none" w:sz="0" w:space="0" w:color="auto"/>
                        <w:right w:val="none" w:sz="0" w:space="0" w:color="auto"/>
                      </w:divBdr>
                    </w:div>
                    <w:div w:id="1788503456">
                      <w:marLeft w:val="0"/>
                      <w:marRight w:val="0"/>
                      <w:marTop w:val="0"/>
                      <w:marBottom w:val="0"/>
                      <w:divBdr>
                        <w:top w:val="none" w:sz="0" w:space="0" w:color="auto"/>
                        <w:left w:val="none" w:sz="0" w:space="0" w:color="auto"/>
                        <w:bottom w:val="none" w:sz="0" w:space="0" w:color="auto"/>
                        <w:right w:val="none" w:sz="0" w:space="0" w:color="auto"/>
                      </w:divBdr>
                    </w:div>
                    <w:div w:id="1563327804">
                      <w:marLeft w:val="0"/>
                      <w:marRight w:val="0"/>
                      <w:marTop w:val="0"/>
                      <w:marBottom w:val="0"/>
                      <w:divBdr>
                        <w:top w:val="none" w:sz="0" w:space="0" w:color="auto"/>
                        <w:left w:val="none" w:sz="0" w:space="0" w:color="auto"/>
                        <w:bottom w:val="none" w:sz="0" w:space="0" w:color="auto"/>
                        <w:right w:val="none" w:sz="0" w:space="0" w:color="auto"/>
                      </w:divBdr>
                    </w:div>
                    <w:div w:id="105396559">
                      <w:marLeft w:val="0"/>
                      <w:marRight w:val="0"/>
                      <w:marTop w:val="0"/>
                      <w:marBottom w:val="0"/>
                      <w:divBdr>
                        <w:top w:val="none" w:sz="0" w:space="0" w:color="auto"/>
                        <w:left w:val="none" w:sz="0" w:space="0" w:color="auto"/>
                        <w:bottom w:val="none" w:sz="0" w:space="0" w:color="auto"/>
                        <w:right w:val="none" w:sz="0" w:space="0" w:color="auto"/>
                      </w:divBdr>
                    </w:div>
                    <w:div w:id="582033229">
                      <w:marLeft w:val="0"/>
                      <w:marRight w:val="0"/>
                      <w:marTop w:val="0"/>
                      <w:marBottom w:val="0"/>
                      <w:divBdr>
                        <w:top w:val="none" w:sz="0" w:space="0" w:color="auto"/>
                        <w:left w:val="none" w:sz="0" w:space="0" w:color="auto"/>
                        <w:bottom w:val="none" w:sz="0" w:space="0" w:color="auto"/>
                        <w:right w:val="none" w:sz="0" w:space="0" w:color="auto"/>
                      </w:divBdr>
                    </w:div>
                    <w:div w:id="1378092069">
                      <w:marLeft w:val="0"/>
                      <w:marRight w:val="0"/>
                      <w:marTop w:val="0"/>
                      <w:marBottom w:val="0"/>
                      <w:divBdr>
                        <w:top w:val="none" w:sz="0" w:space="0" w:color="auto"/>
                        <w:left w:val="none" w:sz="0" w:space="0" w:color="auto"/>
                        <w:bottom w:val="none" w:sz="0" w:space="0" w:color="auto"/>
                        <w:right w:val="none" w:sz="0" w:space="0" w:color="auto"/>
                      </w:divBdr>
                    </w:div>
                    <w:div w:id="382364116">
                      <w:marLeft w:val="0"/>
                      <w:marRight w:val="0"/>
                      <w:marTop w:val="0"/>
                      <w:marBottom w:val="0"/>
                      <w:divBdr>
                        <w:top w:val="none" w:sz="0" w:space="0" w:color="auto"/>
                        <w:left w:val="none" w:sz="0" w:space="0" w:color="auto"/>
                        <w:bottom w:val="none" w:sz="0" w:space="0" w:color="auto"/>
                        <w:right w:val="none" w:sz="0" w:space="0" w:color="auto"/>
                      </w:divBdr>
                    </w:div>
                    <w:div w:id="64885020">
                      <w:marLeft w:val="0"/>
                      <w:marRight w:val="0"/>
                      <w:marTop w:val="0"/>
                      <w:marBottom w:val="0"/>
                      <w:divBdr>
                        <w:top w:val="none" w:sz="0" w:space="0" w:color="auto"/>
                        <w:left w:val="none" w:sz="0" w:space="0" w:color="auto"/>
                        <w:bottom w:val="none" w:sz="0" w:space="0" w:color="auto"/>
                        <w:right w:val="none" w:sz="0" w:space="0" w:color="auto"/>
                      </w:divBdr>
                    </w:div>
                    <w:div w:id="1844736800">
                      <w:marLeft w:val="0"/>
                      <w:marRight w:val="0"/>
                      <w:marTop w:val="0"/>
                      <w:marBottom w:val="0"/>
                      <w:divBdr>
                        <w:top w:val="none" w:sz="0" w:space="0" w:color="auto"/>
                        <w:left w:val="none" w:sz="0" w:space="0" w:color="auto"/>
                        <w:bottom w:val="none" w:sz="0" w:space="0" w:color="auto"/>
                        <w:right w:val="none" w:sz="0" w:space="0" w:color="auto"/>
                      </w:divBdr>
                    </w:div>
                    <w:div w:id="766313882">
                      <w:marLeft w:val="0"/>
                      <w:marRight w:val="0"/>
                      <w:marTop w:val="0"/>
                      <w:marBottom w:val="0"/>
                      <w:divBdr>
                        <w:top w:val="none" w:sz="0" w:space="0" w:color="auto"/>
                        <w:left w:val="none" w:sz="0" w:space="0" w:color="auto"/>
                        <w:bottom w:val="none" w:sz="0" w:space="0" w:color="auto"/>
                        <w:right w:val="none" w:sz="0" w:space="0" w:color="auto"/>
                      </w:divBdr>
                    </w:div>
                    <w:div w:id="1961918320">
                      <w:marLeft w:val="0"/>
                      <w:marRight w:val="0"/>
                      <w:marTop w:val="0"/>
                      <w:marBottom w:val="0"/>
                      <w:divBdr>
                        <w:top w:val="none" w:sz="0" w:space="0" w:color="auto"/>
                        <w:left w:val="none" w:sz="0" w:space="0" w:color="auto"/>
                        <w:bottom w:val="none" w:sz="0" w:space="0" w:color="auto"/>
                        <w:right w:val="none" w:sz="0" w:space="0" w:color="auto"/>
                      </w:divBdr>
                    </w:div>
                    <w:div w:id="426654025">
                      <w:marLeft w:val="0"/>
                      <w:marRight w:val="0"/>
                      <w:marTop w:val="0"/>
                      <w:marBottom w:val="0"/>
                      <w:divBdr>
                        <w:top w:val="none" w:sz="0" w:space="0" w:color="auto"/>
                        <w:left w:val="none" w:sz="0" w:space="0" w:color="auto"/>
                        <w:bottom w:val="none" w:sz="0" w:space="0" w:color="auto"/>
                        <w:right w:val="none" w:sz="0" w:space="0" w:color="auto"/>
                      </w:divBdr>
                    </w:div>
                    <w:div w:id="844133588">
                      <w:marLeft w:val="0"/>
                      <w:marRight w:val="0"/>
                      <w:marTop w:val="0"/>
                      <w:marBottom w:val="0"/>
                      <w:divBdr>
                        <w:top w:val="none" w:sz="0" w:space="0" w:color="auto"/>
                        <w:left w:val="none" w:sz="0" w:space="0" w:color="auto"/>
                        <w:bottom w:val="none" w:sz="0" w:space="0" w:color="auto"/>
                        <w:right w:val="none" w:sz="0" w:space="0" w:color="auto"/>
                      </w:divBdr>
                    </w:div>
                    <w:div w:id="608195197">
                      <w:marLeft w:val="0"/>
                      <w:marRight w:val="0"/>
                      <w:marTop w:val="0"/>
                      <w:marBottom w:val="0"/>
                      <w:divBdr>
                        <w:top w:val="none" w:sz="0" w:space="0" w:color="auto"/>
                        <w:left w:val="none" w:sz="0" w:space="0" w:color="auto"/>
                        <w:bottom w:val="none" w:sz="0" w:space="0" w:color="auto"/>
                        <w:right w:val="none" w:sz="0" w:space="0" w:color="auto"/>
                      </w:divBdr>
                    </w:div>
                    <w:div w:id="521481396">
                      <w:marLeft w:val="0"/>
                      <w:marRight w:val="0"/>
                      <w:marTop w:val="0"/>
                      <w:marBottom w:val="0"/>
                      <w:divBdr>
                        <w:top w:val="none" w:sz="0" w:space="0" w:color="auto"/>
                        <w:left w:val="none" w:sz="0" w:space="0" w:color="auto"/>
                        <w:bottom w:val="none" w:sz="0" w:space="0" w:color="auto"/>
                        <w:right w:val="none" w:sz="0" w:space="0" w:color="auto"/>
                      </w:divBdr>
                    </w:div>
                    <w:div w:id="384263122">
                      <w:marLeft w:val="0"/>
                      <w:marRight w:val="0"/>
                      <w:marTop w:val="0"/>
                      <w:marBottom w:val="0"/>
                      <w:divBdr>
                        <w:top w:val="none" w:sz="0" w:space="0" w:color="auto"/>
                        <w:left w:val="none" w:sz="0" w:space="0" w:color="auto"/>
                        <w:bottom w:val="none" w:sz="0" w:space="0" w:color="auto"/>
                        <w:right w:val="none" w:sz="0" w:space="0" w:color="auto"/>
                      </w:divBdr>
                    </w:div>
                    <w:div w:id="607005109">
                      <w:marLeft w:val="0"/>
                      <w:marRight w:val="0"/>
                      <w:marTop w:val="0"/>
                      <w:marBottom w:val="0"/>
                      <w:divBdr>
                        <w:top w:val="none" w:sz="0" w:space="0" w:color="auto"/>
                        <w:left w:val="none" w:sz="0" w:space="0" w:color="auto"/>
                        <w:bottom w:val="none" w:sz="0" w:space="0" w:color="auto"/>
                        <w:right w:val="none" w:sz="0" w:space="0" w:color="auto"/>
                      </w:divBdr>
                    </w:div>
                  </w:divsChild>
                </w:div>
                <w:div w:id="524756600">
                  <w:marLeft w:val="0"/>
                  <w:marRight w:val="0"/>
                  <w:marTop w:val="0"/>
                  <w:marBottom w:val="0"/>
                  <w:divBdr>
                    <w:top w:val="none" w:sz="0" w:space="0" w:color="auto"/>
                    <w:left w:val="none" w:sz="0" w:space="0" w:color="auto"/>
                    <w:bottom w:val="none" w:sz="0" w:space="0" w:color="auto"/>
                    <w:right w:val="none" w:sz="0" w:space="0" w:color="auto"/>
                  </w:divBdr>
                  <w:divsChild>
                    <w:div w:id="43533106">
                      <w:marLeft w:val="0"/>
                      <w:marRight w:val="0"/>
                      <w:marTop w:val="0"/>
                      <w:marBottom w:val="0"/>
                      <w:divBdr>
                        <w:top w:val="none" w:sz="0" w:space="0" w:color="auto"/>
                        <w:left w:val="none" w:sz="0" w:space="0" w:color="auto"/>
                        <w:bottom w:val="none" w:sz="0" w:space="0" w:color="auto"/>
                        <w:right w:val="none" w:sz="0" w:space="0" w:color="auto"/>
                      </w:divBdr>
                    </w:div>
                    <w:div w:id="1672373227">
                      <w:marLeft w:val="0"/>
                      <w:marRight w:val="0"/>
                      <w:marTop w:val="0"/>
                      <w:marBottom w:val="0"/>
                      <w:divBdr>
                        <w:top w:val="none" w:sz="0" w:space="0" w:color="auto"/>
                        <w:left w:val="none" w:sz="0" w:space="0" w:color="auto"/>
                        <w:bottom w:val="none" w:sz="0" w:space="0" w:color="auto"/>
                        <w:right w:val="none" w:sz="0" w:space="0" w:color="auto"/>
                      </w:divBdr>
                    </w:div>
                    <w:div w:id="1378319295">
                      <w:marLeft w:val="0"/>
                      <w:marRight w:val="0"/>
                      <w:marTop w:val="0"/>
                      <w:marBottom w:val="0"/>
                      <w:divBdr>
                        <w:top w:val="none" w:sz="0" w:space="0" w:color="auto"/>
                        <w:left w:val="none" w:sz="0" w:space="0" w:color="auto"/>
                        <w:bottom w:val="none" w:sz="0" w:space="0" w:color="auto"/>
                        <w:right w:val="none" w:sz="0" w:space="0" w:color="auto"/>
                      </w:divBdr>
                    </w:div>
                    <w:div w:id="72048727">
                      <w:marLeft w:val="0"/>
                      <w:marRight w:val="0"/>
                      <w:marTop w:val="0"/>
                      <w:marBottom w:val="0"/>
                      <w:divBdr>
                        <w:top w:val="none" w:sz="0" w:space="0" w:color="auto"/>
                        <w:left w:val="none" w:sz="0" w:space="0" w:color="auto"/>
                        <w:bottom w:val="none" w:sz="0" w:space="0" w:color="auto"/>
                        <w:right w:val="none" w:sz="0" w:space="0" w:color="auto"/>
                      </w:divBdr>
                    </w:div>
                    <w:div w:id="556629163">
                      <w:marLeft w:val="0"/>
                      <w:marRight w:val="0"/>
                      <w:marTop w:val="0"/>
                      <w:marBottom w:val="0"/>
                      <w:divBdr>
                        <w:top w:val="none" w:sz="0" w:space="0" w:color="auto"/>
                        <w:left w:val="none" w:sz="0" w:space="0" w:color="auto"/>
                        <w:bottom w:val="none" w:sz="0" w:space="0" w:color="auto"/>
                        <w:right w:val="none" w:sz="0" w:space="0" w:color="auto"/>
                      </w:divBdr>
                    </w:div>
                    <w:div w:id="1692295617">
                      <w:marLeft w:val="0"/>
                      <w:marRight w:val="0"/>
                      <w:marTop w:val="0"/>
                      <w:marBottom w:val="0"/>
                      <w:divBdr>
                        <w:top w:val="none" w:sz="0" w:space="0" w:color="auto"/>
                        <w:left w:val="none" w:sz="0" w:space="0" w:color="auto"/>
                        <w:bottom w:val="none" w:sz="0" w:space="0" w:color="auto"/>
                        <w:right w:val="none" w:sz="0" w:space="0" w:color="auto"/>
                      </w:divBdr>
                    </w:div>
                    <w:div w:id="1561863008">
                      <w:marLeft w:val="0"/>
                      <w:marRight w:val="0"/>
                      <w:marTop w:val="0"/>
                      <w:marBottom w:val="0"/>
                      <w:divBdr>
                        <w:top w:val="none" w:sz="0" w:space="0" w:color="auto"/>
                        <w:left w:val="none" w:sz="0" w:space="0" w:color="auto"/>
                        <w:bottom w:val="none" w:sz="0" w:space="0" w:color="auto"/>
                        <w:right w:val="none" w:sz="0" w:space="0" w:color="auto"/>
                      </w:divBdr>
                    </w:div>
                    <w:div w:id="1015885553">
                      <w:marLeft w:val="0"/>
                      <w:marRight w:val="0"/>
                      <w:marTop w:val="0"/>
                      <w:marBottom w:val="0"/>
                      <w:divBdr>
                        <w:top w:val="none" w:sz="0" w:space="0" w:color="auto"/>
                        <w:left w:val="none" w:sz="0" w:space="0" w:color="auto"/>
                        <w:bottom w:val="none" w:sz="0" w:space="0" w:color="auto"/>
                        <w:right w:val="none" w:sz="0" w:space="0" w:color="auto"/>
                      </w:divBdr>
                    </w:div>
                    <w:div w:id="1923294278">
                      <w:marLeft w:val="0"/>
                      <w:marRight w:val="0"/>
                      <w:marTop w:val="0"/>
                      <w:marBottom w:val="0"/>
                      <w:divBdr>
                        <w:top w:val="none" w:sz="0" w:space="0" w:color="auto"/>
                        <w:left w:val="none" w:sz="0" w:space="0" w:color="auto"/>
                        <w:bottom w:val="none" w:sz="0" w:space="0" w:color="auto"/>
                        <w:right w:val="none" w:sz="0" w:space="0" w:color="auto"/>
                      </w:divBdr>
                    </w:div>
                    <w:div w:id="446893170">
                      <w:marLeft w:val="0"/>
                      <w:marRight w:val="0"/>
                      <w:marTop w:val="0"/>
                      <w:marBottom w:val="0"/>
                      <w:divBdr>
                        <w:top w:val="none" w:sz="0" w:space="0" w:color="auto"/>
                        <w:left w:val="none" w:sz="0" w:space="0" w:color="auto"/>
                        <w:bottom w:val="none" w:sz="0" w:space="0" w:color="auto"/>
                        <w:right w:val="none" w:sz="0" w:space="0" w:color="auto"/>
                      </w:divBdr>
                    </w:div>
                    <w:div w:id="139346549">
                      <w:marLeft w:val="0"/>
                      <w:marRight w:val="0"/>
                      <w:marTop w:val="0"/>
                      <w:marBottom w:val="0"/>
                      <w:divBdr>
                        <w:top w:val="none" w:sz="0" w:space="0" w:color="auto"/>
                        <w:left w:val="none" w:sz="0" w:space="0" w:color="auto"/>
                        <w:bottom w:val="none" w:sz="0" w:space="0" w:color="auto"/>
                        <w:right w:val="none" w:sz="0" w:space="0" w:color="auto"/>
                      </w:divBdr>
                    </w:div>
                    <w:div w:id="251204823">
                      <w:marLeft w:val="0"/>
                      <w:marRight w:val="0"/>
                      <w:marTop w:val="0"/>
                      <w:marBottom w:val="0"/>
                      <w:divBdr>
                        <w:top w:val="none" w:sz="0" w:space="0" w:color="auto"/>
                        <w:left w:val="none" w:sz="0" w:space="0" w:color="auto"/>
                        <w:bottom w:val="none" w:sz="0" w:space="0" w:color="auto"/>
                        <w:right w:val="none" w:sz="0" w:space="0" w:color="auto"/>
                      </w:divBdr>
                    </w:div>
                    <w:div w:id="474488055">
                      <w:marLeft w:val="0"/>
                      <w:marRight w:val="0"/>
                      <w:marTop w:val="0"/>
                      <w:marBottom w:val="0"/>
                      <w:divBdr>
                        <w:top w:val="none" w:sz="0" w:space="0" w:color="auto"/>
                        <w:left w:val="none" w:sz="0" w:space="0" w:color="auto"/>
                        <w:bottom w:val="none" w:sz="0" w:space="0" w:color="auto"/>
                        <w:right w:val="none" w:sz="0" w:space="0" w:color="auto"/>
                      </w:divBdr>
                    </w:div>
                    <w:div w:id="983044070">
                      <w:marLeft w:val="0"/>
                      <w:marRight w:val="0"/>
                      <w:marTop w:val="0"/>
                      <w:marBottom w:val="0"/>
                      <w:divBdr>
                        <w:top w:val="none" w:sz="0" w:space="0" w:color="auto"/>
                        <w:left w:val="none" w:sz="0" w:space="0" w:color="auto"/>
                        <w:bottom w:val="none" w:sz="0" w:space="0" w:color="auto"/>
                        <w:right w:val="none" w:sz="0" w:space="0" w:color="auto"/>
                      </w:divBdr>
                    </w:div>
                    <w:div w:id="2012639796">
                      <w:marLeft w:val="0"/>
                      <w:marRight w:val="0"/>
                      <w:marTop w:val="0"/>
                      <w:marBottom w:val="0"/>
                      <w:divBdr>
                        <w:top w:val="none" w:sz="0" w:space="0" w:color="auto"/>
                        <w:left w:val="none" w:sz="0" w:space="0" w:color="auto"/>
                        <w:bottom w:val="none" w:sz="0" w:space="0" w:color="auto"/>
                        <w:right w:val="none" w:sz="0" w:space="0" w:color="auto"/>
                      </w:divBdr>
                    </w:div>
                    <w:div w:id="1463233824">
                      <w:marLeft w:val="0"/>
                      <w:marRight w:val="0"/>
                      <w:marTop w:val="0"/>
                      <w:marBottom w:val="0"/>
                      <w:divBdr>
                        <w:top w:val="none" w:sz="0" w:space="0" w:color="auto"/>
                        <w:left w:val="none" w:sz="0" w:space="0" w:color="auto"/>
                        <w:bottom w:val="none" w:sz="0" w:space="0" w:color="auto"/>
                        <w:right w:val="none" w:sz="0" w:space="0" w:color="auto"/>
                      </w:divBdr>
                    </w:div>
                    <w:div w:id="1223449654">
                      <w:marLeft w:val="0"/>
                      <w:marRight w:val="0"/>
                      <w:marTop w:val="0"/>
                      <w:marBottom w:val="0"/>
                      <w:divBdr>
                        <w:top w:val="none" w:sz="0" w:space="0" w:color="auto"/>
                        <w:left w:val="none" w:sz="0" w:space="0" w:color="auto"/>
                        <w:bottom w:val="none" w:sz="0" w:space="0" w:color="auto"/>
                        <w:right w:val="none" w:sz="0" w:space="0" w:color="auto"/>
                      </w:divBdr>
                    </w:div>
                    <w:div w:id="9220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536">
          <w:marLeft w:val="0"/>
          <w:marRight w:val="0"/>
          <w:marTop w:val="0"/>
          <w:marBottom w:val="0"/>
          <w:divBdr>
            <w:top w:val="none" w:sz="0" w:space="0" w:color="auto"/>
            <w:left w:val="none" w:sz="0" w:space="0" w:color="auto"/>
            <w:bottom w:val="none" w:sz="0" w:space="0" w:color="auto"/>
            <w:right w:val="none" w:sz="0" w:space="0" w:color="auto"/>
          </w:divBdr>
        </w:div>
      </w:divsChild>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FB1546-339C-49A6-B225-8F621A05F1FC}"/>
</file>

<file path=customXml/itemProps3.xml><?xml version="1.0" encoding="utf-8"?>
<ds:datastoreItem xmlns:ds="http://schemas.openxmlformats.org/officeDocument/2006/customXml" ds:itemID="{21210DC2-6912-4182-B848-B710DC78DA42}">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4.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5.xml><?xml version="1.0" encoding="utf-8"?>
<ds:datastoreItem xmlns:ds="http://schemas.openxmlformats.org/officeDocument/2006/customXml" ds:itemID="{005A6086-3D22-4976-A63A-C962FD0CB7A2}">
  <ds:schemaRefs>
    <ds:schemaRef ds:uri="http://schemas.microsoft.com/sharepoint/v3/contenttype/forms"/>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120</TotalTime>
  <Pages>90</Pages>
  <Words>32605</Words>
  <Characters>185849</Characters>
  <Application>Microsoft Office Word</Application>
  <DocSecurity>0</DocSecurity>
  <Lines>1548</Lines>
  <Paragraphs>436</Paragraphs>
  <ScaleCrop>false</ScaleCrop>
  <Company/>
  <LinksUpToDate>false</LinksUpToDate>
  <CharactersWithSpaces>218018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55</cp:revision>
  <dcterms:created xsi:type="dcterms:W3CDTF">2025-08-18T11:59:00Z</dcterms:created>
  <dcterms:modified xsi:type="dcterms:W3CDTF">2026-03-13T10:53:00Z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y fmtid="{D5CDD505-2E9C-101B-9397-08002B2CF9AE}" pid="4" name="ClassificationContentMarkingHeaderShapeIds">
    <vt:lpwstr>3d68412b,1e909dd7,577f87a8,2c32321,5c51fa68,2f57bebf</vt:lpwstr>
  </property>
  <property fmtid="{D5CDD505-2E9C-101B-9397-08002B2CF9AE}" pid="5" name="ClassificationContentMarkingHeaderFontProps">
    <vt:lpwstr>#ff8c00,10,Calibri</vt:lpwstr>
  </property>
  <property fmtid="{D5CDD505-2E9C-101B-9397-08002B2CF9AE}" pid="6" name="ClassificationContentMarkingHeaderText">
    <vt:lpwstr>Information Classification: CONTROLLED</vt:lpwstr>
  </property>
  <property fmtid="{D5CDD505-2E9C-101B-9397-08002B2CF9AE}" pid="7" name="MSIP_Label_65bade86-969a-4cfc-8d70-99d1f0adeaba_Enabled">
    <vt:lpwstr>true</vt:lpwstr>
  </property>
  <property fmtid="{D5CDD505-2E9C-101B-9397-08002B2CF9AE}" pid="8" name="MSIP_Label_65bade86-969a-4cfc-8d70-99d1f0adeaba_SetDate">
    <vt:lpwstr>2025-08-08T08:26:33Z</vt:lpwstr>
  </property>
  <property fmtid="{D5CDD505-2E9C-101B-9397-08002B2CF9AE}" pid="9" name="MSIP_Label_65bade86-969a-4cfc-8d70-99d1f0adeaba_Method">
    <vt:lpwstr>Privileged</vt:lpwstr>
  </property>
  <property fmtid="{D5CDD505-2E9C-101B-9397-08002B2CF9AE}" pid="10" name="MSIP_Label_65bade86-969a-4cfc-8d70-99d1f0adeaba_Name">
    <vt:lpwstr>65bade86-969a-4cfc-8d70-99d1f0adeaba</vt:lpwstr>
  </property>
  <property fmtid="{D5CDD505-2E9C-101B-9397-08002B2CF9AE}" pid="11" name="MSIP_Label_65bade86-969a-4cfc-8d70-99d1f0adeaba_SiteId">
    <vt:lpwstr>efaa16aa-d1de-4d58-ba2e-2833fdfdd29f</vt:lpwstr>
  </property>
  <property fmtid="{D5CDD505-2E9C-101B-9397-08002B2CF9AE}" pid="12" name="MSIP_Label_65bade86-969a-4cfc-8d70-99d1f0adeaba_ActionId">
    <vt:lpwstr>6043f8f3-1229-4353-9275-d562274def71</vt:lpwstr>
  </property>
  <property fmtid="{D5CDD505-2E9C-101B-9397-08002B2CF9AE}" pid="13" name="MSIP_Label_65bade86-969a-4cfc-8d70-99d1f0adeaba_ContentBits">
    <vt:lpwstr>1</vt:lpwstr>
  </property>
  <property fmtid="{D5CDD505-2E9C-101B-9397-08002B2CF9AE}" pid="14" name="MSIP_Label_65bade86-969a-4cfc-8d70-99d1f0adeaba_Tag">
    <vt:lpwstr>10, 0, 1, 1</vt:lpwstr>
  </property>
</Properties>
</file>