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7A9B" w14:textId="5CCD84F0" w:rsidR="00B66B2C" w:rsidRDefault="00B66B2C" w:rsidP="004A3A43">
      <w:pPr>
        <w:jc w:val="right"/>
      </w:pPr>
    </w:p>
    <w:p w14:paraId="052B2B15" w14:textId="333629B0" w:rsidR="004A3A43" w:rsidRDefault="00004DF1" w:rsidP="004A3A43">
      <w:pPr>
        <w:jc w:val="right"/>
      </w:pPr>
      <w:r>
        <w:rPr>
          <w:noProof/>
        </w:rPr>
        <mc:AlternateContent>
          <mc:Choice Requires="wps">
            <w:drawing>
              <wp:anchor distT="0" distB="0" distL="114300" distR="114300" simplePos="0" relativeHeight="251659264" behindDoc="0" locked="0" layoutInCell="1" allowOverlap="1" wp14:anchorId="110F81EB" wp14:editId="6233892E">
                <wp:simplePos x="0" y="0"/>
                <wp:positionH relativeFrom="margin">
                  <wp:posOffset>2473960</wp:posOffset>
                </wp:positionH>
                <wp:positionV relativeFrom="paragraph">
                  <wp:posOffset>10795</wp:posOffset>
                </wp:positionV>
                <wp:extent cx="3305175" cy="819150"/>
                <wp:effectExtent l="0" t="0" r="0" b="0"/>
                <wp:wrapNone/>
                <wp:docPr id="1917588641" name="Text Box 2"/>
                <wp:cNvGraphicFramePr/>
                <a:graphic xmlns:a="http://schemas.openxmlformats.org/drawingml/2006/main">
                  <a:graphicData uri="http://schemas.microsoft.com/office/word/2010/wordprocessingShape">
                    <wps:wsp>
                      <wps:cNvSpPr txBox="1"/>
                      <wps:spPr>
                        <a:xfrm>
                          <a:off x="0" y="0"/>
                          <a:ext cx="3305175" cy="819150"/>
                        </a:xfrm>
                        <a:prstGeom prst="rect">
                          <a:avLst/>
                        </a:prstGeom>
                        <a:noFill/>
                        <a:ln w="6350">
                          <a:noFill/>
                        </a:ln>
                      </wps:spPr>
                      <wps:txbx>
                        <w:txbxContent>
                          <w:p w14:paraId="024A9777" w14:textId="77777777" w:rsidR="004A3A43" w:rsidRPr="004A3A43" w:rsidRDefault="004A3A43" w:rsidP="004A3A43">
                            <w:pPr>
                              <w:jc w:val="right"/>
                              <w:rPr>
                                <w:b/>
                                <w:bCs/>
                                <w:sz w:val="48"/>
                                <w:szCs w:val="48"/>
                              </w:rPr>
                            </w:pPr>
                            <w:r w:rsidRPr="004A3A43">
                              <w:rPr>
                                <w:b/>
                                <w:bCs/>
                                <w:sz w:val="48"/>
                                <w:szCs w:val="48"/>
                              </w:rPr>
                              <w:t xml:space="preserve">Conflict of Interest </w:t>
                            </w:r>
                          </w:p>
                          <w:p w14:paraId="05890A06" w14:textId="6DE84276" w:rsidR="004A3A43" w:rsidRPr="004A3A43" w:rsidRDefault="004A3A43" w:rsidP="004A3A43">
                            <w:pPr>
                              <w:jc w:val="right"/>
                              <w:rPr>
                                <w:b/>
                                <w:bCs/>
                                <w:sz w:val="48"/>
                                <w:szCs w:val="48"/>
                              </w:rPr>
                            </w:pPr>
                            <w:r w:rsidRPr="004A3A43">
                              <w:rPr>
                                <w:b/>
                                <w:bCs/>
                                <w:sz w:val="48"/>
                                <w:szCs w:val="4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81EB" id="_x0000_t202" coordsize="21600,21600" o:spt="202" path="m,l,21600r21600,l21600,xe">
                <v:stroke joinstyle="miter"/>
                <v:path gradientshapeok="t" o:connecttype="rect"/>
              </v:shapetype>
              <v:shape id="Text Box 2" o:spid="_x0000_s1026" type="#_x0000_t202" style="position:absolute;left:0;text-align:left;margin-left:194.8pt;margin-top:.85pt;width:260.2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" filled="f" stroked="f" strokeweight=".5pt">
                <v:textbox>
                  <w:txbxContent>
                    <w:p w14:paraId="024A9777" w14:textId="77777777" w:rsidR="004A3A43" w:rsidRPr="004A3A43" w:rsidRDefault="004A3A43" w:rsidP="004A3A43">
                      <w:pPr>
                        <w:jc w:val="right"/>
                        <w:rPr>
                          <w:b/>
                          <w:bCs/>
                          <w:sz w:val="48"/>
                          <w:szCs w:val="48"/>
                        </w:rPr>
                      </w:pPr>
                      <w:r w:rsidRPr="004A3A43">
                        <w:rPr>
                          <w:b/>
                          <w:bCs/>
                          <w:sz w:val="48"/>
                          <w:szCs w:val="48"/>
                        </w:rPr>
                        <w:t xml:space="preserve">Conflict of Interest </w:t>
                      </w:r>
                    </w:p>
                    <w:p w14:paraId="05890A06" w14:textId="6DE84276" w:rsidR="004A3A43" w:rsidRPr="004A3A43" w:rsidRDefault="004A3A43" w:rsidP="004A3A43">
                      <w:pPr>
                        <w:jc w:val="right"/>
                        <w:rPr>
                          <w:b/>
                          <w:bCs/>
                          <w:sz w:val="48"/>
                          <w:szCs w:val="48"/>
                        </w:rPr>
                      </w:pPr>
                      <w:r w:rsidRPr="004A3A43">
                        <w:rPr>
                          <w:b/>
                          <w:bCs/>
                          <w:sz w:val="48"/>
                          <w:szCs w:val="48"/>
                        </w:rPr>
                        <w:t>Declaration</w:t>
                      </w:r>
                    </w:p>
                  </w:txbxContent>
                </v:textbox>
                <w10:wrap anchorx="margin"/>
              </v:shape>
            </w:pict>
          </mc:Fallback>
        </mc:AlternateContent>
      </w:r>
    </w:p>
    <w:p w14:paraId="4D44CEA0" w14:textId="6F3ADA57" w:rsidR="004A3A43" w:rsidRDefault="004A3A43" w:rsidP="004A3A43">
      <w:pPr>
        <w:jc w:val="right"/>
      </w:pPr>
    </w:p>
    <w:p w14:paraId="4BFA5784" w14:textId="268B0DCD" w:rsidR="00A9048B" w:rsidRDefault="00A9048B" w:rsidP="00A9048B">
      <w:pPr>
        <w:tabs>
          <w:tab w:val="left" w:pos="405"/>
        </w:tabs>
      </w:pPr>
      <w:r>
        <w:tab/>
      </w:r>
      <w:r w:rsidRPr="00A9048B">
        <w:rPr>
          <w:highlight w:val="green"/>
        </w:rPr>
        <w:t>Please add in your logo</w:t>
      </w:r>
    </w:p>
    <w:p w14:paraId="6224D40A" w14:textId="77777777" w:rsidR="004A3A43" w:rsidRDefault="004A3A43" w:rsidP="004A3A43">
      <w:pPr>
        <w:jc w:val="right"/>
      </w:pPr>
    </w:p>
    <w:p w14:paraId="0069298D" w14:textId="77777777" w:rsidR="004A3A43" w:rsidRDefault="004A3A43" w:rsidP="004A3A43">
      <w:pPr>
        <w:jc w:val="right"/>
      </w:pPr>
    </w:p>
    <w:p w14:paraId="06335710" w14:textId="77777777" w:rsidR="004A3A43" w:rsidRDefault="004A3A43" w:rsidP="004A3A43">
      <w:pPr>
        <w:jc w:val="right"/>
      </w:pPr>
    </w:p>
    <w:p w14:paraId="5A617D3D" w14:textId="77777777" w:rsidR="004A3A43" w:rsidRDefault="004A3A43" w:rsidP="004A3A43">
      <w:pPr>
        <w:jc w:val="right"/>
      </w:pPr>
    </w:p>
    <w:p w14:paraId="641D37B6" w14:textId="5371CFBE" w:rsidR="004A3A43" w:rsidRDefault="005F1E3E" w:rsidP="004A3A43">
      <w:pPr>
        <w:rPr>
          <w:sz w:val="24"/>
          <w:szCs w:val="24"/>
        </w:rPr>
      </w:pPr>
      <w:r>
        <w:rPr>
          <w:sz w:val="24"/>
          <w:szCs w:val="24"/>
        </w:rPr>
        <w:tab/>
      </w:r>
      <w:r>
        <w:rPr>
          <w:sz w:val="24"/>
          <w:szCs w:val="24"/>
        </w:rPr>
        <w:tab/>
      </w:r>
      <w:r>
        <w:rPr>
          <w:sz w:val="24"/>
          <w:szCs w:val="24"/>
        </w:rPr>
        <w:tab/>
      </w:r>
      <w:r>
        <w:rPr>
          <w:sz w:val="24"/>
          <w:szCs w:val="24"/>
        </w:rPr>
        <w:tab/>
      </w:r>
    </w:p>
    <w:tbl>
      <w:tblPr>
        <w:tblStyle w:val="TableGrid"/>
        <w:tblW w:w="0" w:type="auto"/>
        <w:tblLook w:val="04A0" w:firstRow="1" w:lastRow="0" w:firstColumn="1" w:lastColumn="0" w:noHBand="0" w:noVBand="1"/>
      </w:tblPr>
      <w:tblGrid>
        <w:gridCol w:w="2405"/>
        <w:gridCol w:w="6611"/>
      </w:tblGrid>
      <w:tr w:rsidR="004A3A43" w:rsidRPr="004419BC" w14:paraId="3C5519EB" w14:textId="77777777" w:rsidTr="004A3A43">
        <w:tc>
          <w:tcPr>
            <w:tcW w:w="2405" w:type="dxa"/>
          </w:tcPr>
          <w:p w14:paraId="7120C25F" w14:textId="16BC9A0B" w:rsidR="004A3A43" w:rsidRPr="002075EF" w:rsidRDefault="00DB13E9" w:rsidP="004A3A43">
            <w:pPr>
              <w:rPr>
                <w:b/>
                <w:bCs/>
              </w:rPr>
            </w:pPr>
            <w:r w:rsidRPr="002075EF">
              <w:rPr>
                <w:b/>
                <w:bCs/>
              </w:rPr>
              <w:t>Procurement</w:t>
            </w:r>
            <w:r w:rsidR="004A3A43" w:rsidRPr="002075EF">
              <w:rPr>
                <w:b/>
                <w:bCs/>
              </w:rPr>
              <w:t xml:space="preserve"> Ref</w:t>
            </w:r>
            <w:r w:rsidRPr="002075EF">
              <w:rPr>
                <w:b/>
                <w:bCs/>
              </w:rPr>
              <w:t>erence</w:t>
            </w:r>
          </w:p>
        </w:tc>
        <w:tc>
          <w:tcPr>
            <w:tcW w:w="6611" w:type="dxa"/>
          </w:tcPr>
          <w:p w14:paraId="10CDA58F" w14:textId="77777777" w:rsidR="004A3A43" w:rsidRPr="002075EF" w:rsidRDefault="004A3A43" w:rsidP="004A3A43"/>
        </w:tc>
      </w:tr>
      <w:tr w:rsidR="004A3A43" w:rsidRPr="004419BC" w14:paraId="0FE21402" w14:textId="77777777" w:rsidTr="004A3A43">
        <w:tc>
          <w:tcPr>
            <w:tcW w:w="2405" w:type="dxa"/>
          </w:tcPr>
          <w:p w14:paraId="4F87520C" w14:textId="77777777" w:rsidR="00627DE5" w:rsidRDefault="00DB13E9" w:rsidP="004A3A43">
            <w:pPr>
              <w:rPr>
                <w:b/>
                <w:bCs/>
              </w:rPr>
            </w:pPr>
            <w:r w:rsidRPr="002075EF">
              <w:rPr>
                <w:b/>
                <w:bCs/>
              </w:rPr>
              <w:t xml:space="preserve">Procurement </w:t>
            </w:r>
          </w:p>
          <w:p w14:paraId="27D02457" w14:textId="3B9F2C78" w:rsidR="00DB13E9" w:rsidRPr="002075EF" w:rsidRDefault="00DB13E9" w:rsidP="00627DE5">
            <w:pPr>
              <w:rPr>
                <w:b/>
                <w:bCs/>
              </w:rPr>
            </w:pPr>
            <w:r w:rsidRPr="002075EF">
              <w:rPr>
                <w:b/>
                <w:bCs/>
              </w:rPr>
              <w:t>T</w:t>
            </w:r>
            <w:r w:rsidR="004A3A43" w:rsidRPr="002075EF">
              <w:rPr>
                <w:b/>
                <w:bCs/>
              </w:rPr>
              <w:t>itle</w:t>
            </w:r>
          </w:p>
        </w:tc>
        <w:tc>
          <w:tcPr>
            <w:tcW w:w="6611" w:type="dxa"/>
          </w:tcPr>
          <w:p w14:paraId="770EDA85" w14:textId="77777777" w:rsidR="004A3A43" w:rsidRPr="002075EF" w:rsidRDefault="004A3A43" w:rsidP="004A3A43"/>
        </w:tc>
      </w:tr>
      <w:tr w:rsidR="004A3A43" w:rsidRPr="004419BC" w14:paraId="0713BD1E" w14:textId="77777777" w:rsidTr="004A3A43">
        <w:tc>
          <w:tcPr>
            <w:tcW w:w="2405" w:type="dxa"/>
          </w:tcPr>
          <w:p w14:paraId="3BC049AC" w14:textId="7304ECE7" w:rsidR="004A3A43" w:rsidRPr="002075EF" w:rsidRDefault="004A3A43" w:rsidP="004A3A43">
            <w:pPr>
              <w:rPr>
                <w:b/>
                <w:bCs/>
              </w:rPr>
            </w:pPr>
            <w:r w:rsidRPr="002075EF">
              <w:rPr>
                <w:b/>
                <w:bCs/>
              </w:rPr>
              <w:t>Procurement Category</w:t>
            </w:r>
          </w:p>
        </w:tc>
        <w:tc>
          <w:tcPr>
            <w:tcW w:w="6611" w:type="dxa"/>
          </w:tcPr>
          <w:p w14:paraId="5AD70CD2" w14:textId="77777777" w:rsidR="004A3A43" w:rsidRPr="002075EF" w:rsidRDefault="004A3A43" w:rsidP="004A3A43"/>
        </w:tc>
      </w:tr>
      <w:tr w:rsidR="004A3A43" w:rsidRPr="004419BC" w14:paraId="31D6747D" w14:textId="77777777" w:rsidTr="004A3A43">
        <w:tc>
          <w:tcPr>
            <w:tcW w:w="2405" w:type="dxa"/>
          </w:tcPr>
          <w:p w14:paraId="6F265595" w14:textId="2930EB5B" w:rsidR="004A3A43" w:rsidRPr="002075EF" w:rsidRDefault="004A3A43" w:rsidP="004A3A43">
            <w:pPr>
              <w:rPr>
                <w:b/>
                <w:bCs/>
              </w:rPr>
            </w:pPr>
            <w:r w:rsidRPr="002075EF">
              <w:rPr>
                <w:b/>
                <w:bCs/>
              </w:rPr>
              <w:t>Lead Category Manager</w:t>
            </w:r>
          </w:p>
        </w:tc>
        <w:tc>
          <w:tcPr>
            <w:tcW w:w="6611" w:type="dxa"/>
          </w:tcPr>
          <w:p w14:paraId="2CAE328F" w14:textId="77777777" w:rsidR="004A3A43" w:rsidRPr="002075EF" w:rsidRDefault="004A3A43" w:rsidP="004A3A43"/>
        </w:tc>
      </w:tr>
    </w:tbl>
    <w:p w14:paraId="24376BAD" w14:textId="77777777" w:rsidR="004A3A43" w:rsidRDefault="004A3A43" w:rsidP="004A3A43">
      <w:pPr>
        <w:rPr>
          <w:sz w:val="24"/>
          <w:szCs w:val="24"/>
        </w:rPr>
      </w:pPr>
    </w:p>
    <w:p w14:paraId="37BEDE9A" w14:textId="2573F682" w:rsidR="004A3A43" w:rsidRPr="002075EF" w:rsidRDefault="004A3A43" w:rsidP="004A3A43">
      <w:r w:rsidRPr="002075EF">
        <w:t>I declare and agree that:</w:t>
      </w:r>
    </w:p>
    <w:p w14:paraId="4F8AA7A6" w14:textId="280DC40E" w:rsidR="004A3A43" w:rsidRPr="002075EF" w:rsidRDefault="004A3A43" w:rsidP="004A3A43"/>
    <w:p w14:paraId="4A73F690" w14:textId="13EAEB46" w:rsidR="004A3A43" w:rsidRPr="002075EF" w:rsidRDefault="004A3A43" w:rsidP="004A3A43">
      <w:pPr>
        <w:pStyle w:val="ListParagraph"/>
        <w:numPr>
          <w:ilvl w:val="0"/>
          <w:numId w:val="1"/>
        </w:numPr>
        <w:shd w:val="clear" w:color="auto" w:fill="FFFFFF"/>
        <w:spacing w:after="90" w:line="276" w:lineRule="auto"/>
        <w:ind w:left="426"/>
        <w:rPr>
          <w:rFonts w:cs="Arial"/>
          <w:color w:val="222222"/>
        </w:rPr>
      </w:pPr>
      <w:r w:rsidRPr="002075EF">
        <w:rPr>
          <w:rFonts w:cs="Arial"/>
        </w:rPr>
        <w:t xml:space="preserve">I will input, and/or have overall responsibility of those who input, into the development of the specification/requirements objectively and without prejudice with a view to producing the best outcome for </w:t>
      </w:r>
      <w:r w:rsidR="005C0E8C" w:rsidRPr="002075EF">
        <w:rPr>
          <w:rFonts w:cs="Arial"/>
        </w:rPr>
        <w:t>the Authority</w:t>
      </w:r>
      <w:r w:rsidRPr="002075EF">
        <w:rPr>
          <w:rFonts w:cs="Arial"/>
        </w:rPr>
        <w:t xml:space="preserve">, without seeking to distort competition or violate the principles of </w:t>
      </w:r>
      <w:r w:rsidRPr="002075EF">
        <w:rPr>
          <w:rFonts w:cs="Arial"/>
          <w:color w:val="222222"/>
        </w:rPr>
        <w:t>non-discrimination and transparency.</w:t>
      </w:r>
    </w:p>
    <w:p w14:paraId="5DC6C28F" w14:textId="77777777" w:rsidR="004A3A43" w:rsidRPr="002075EF" w:rsidRDefault="004A3A43" w:rsidP="004A3A43">
      <w:pPr>
        <w:pStyle w:val="ListParagraph"/>
        <w:shd w:val="clear" w:color="auto" w:fill="FFFFFF"/>
        <w:spacing w:after="90"/>
        <w:ind w:left="426"/>
        <w:rPr>
          <w:rFonts w:cs="Arial"/>
          <w:color w:val="222222"/>
        </w:rPr>
      </w:pPr>
    </w:p>
    <w:p w14:paraId="2D22D665" w14:textId="34FA629F" w:rsidR="004A3A43" w:rsidRPr="002075EF" w:rsidRDefault="004A3A43" w:rsidP="004A3A43">
      <w:pPr>
        <w:pStyle w:val="ListParagraph"/>
        <w:numPr>
          <w:ilvl w:val="0"/>
          <w:numId w:val="1"/>
        </w:numPr>
        <w:shd w:val="clear" w:color="auto" w:fill="FFFFFF"/>
        <w:spacing w:after="90" w:line="276" w:lineRule="auto"/>
        <w:ind w:left="426"/>
        <w:rPr>
          <w:rFonts w:cs="Arial"/>
          <w:color w:val="222222"/>
        </w:rPr>
      </w:pPr>
      <w:r w:rsidRPr="002075EF">
        <w:rPr>
          <w:rFonts w:cs="Arial"/>
        </w:rPr>
        <w:t xml:space="preserve">I will </w:t>
      </w:r>
      <w:r w:rsidRPr="002075EF">
        <w:rPr>
          <w:rFonts w:eastAsia="Times New Roman" w:cs="Arial"/>
          <w:color w:val="000000"/>
        </w:rPr>
        <w:t xml:space="preserve">only meet with, discuss, or disclose any information to any </w:t>
      </w:r>
      <w:r w:rsidR="005C0E8C" w:rsidRPr="002075EF">
        <w:rPr>
          <w:rFonts w:eastAsia="Times New Roman" w:cs="Arial"/>
          <w:color w:val="000000"/>
        </w:rPr>
        <w:t>Supplier</w:t>
      </w:r>
      <w:r w:rsidRPr="002075EF">
        <w:rPr>
          <w:rFonts w:eastAsia="Times New Roman" w:cs="Arial"/>
          <w:color w:val="000000"/>
        </w:rPr>
        <w:t xml:space="preserve"> or third party through the agreed procurement process via formal, transparent channels.</w:t>
      </w:r>
    </w:p>
    <w:p w14:paraId="2C87B07E" w14:textId="77777777" w:rsidR="004A3A43" w:rsidRPr="002075EF" w:rsidRDefault="004A3A43" w:rsidP="004A3A43">
      <w:pPr>
        <w:pStyle w:val="ListParagraph"/>
        <w:ind w:left="426"/>
        <w:rPr>
          <w:rFonts w:cs="Arial"/>
          <w:color w:val="222222"/>
        </w:rPr>
      </w:pPr>
    </w:p>
    <w:p w14:paraId="6C8A9668" w14:textId="432235D0" w:rsidR="004A3A43" w:rsidRPr="002075EF" w:rsidRDefault="004A3A43" w:rsidP="004A3A43">
      <w:pPr>
        <w:pStyle w:val="ListParagraph"/>
        <w:numPr>
          <w:ilvl w:val="0"/>
          <w:numId w:val="1"/>
        </w:numPr>
        <w:spacing w:after="200" w:line="276" w:lineRule="auto"/>
        <w:ind w:left="426"/>
        <w:jc w:val="both"/>
        <w:rPr>
          <w:rFonts w:cs="Arial"/>
        </w:rPr>
      </w:pPr>
      <w:r w:rsidRPr="002075EF">
        <w:rPr>
          <w:rFonts w:cs="Arial"/>
          <w:color w:val="000000"/>
        </w:rPr>
        <w:t xml:space="preserve">Regardless of any previous experience or knowledge, I will not express any personal views/previous experience about any </w:t>
      </w:r>
      <w:r w:rsidR="005C0E8C" w:rsidRPr="002075EF">
        <w:rPr>
          <w:rFonts w:cs="Arial"/>
          <w:color w:val="000000"/>
        </w:rPr>
        <w:t>Supplier</w:t>
      </w:r>
      <w:r w:rsidRPr="002075EF">
        <w:rPr>
          <w:rFonts w:cs="Arial"/>
          <w:color w:val="000000"/>
        </w:rPr>
        <w:t xml:space="preserve">(s) or allow personal views/ previous experience to prejudice assessment of any </w:t>
      </w:r>
      <w:r w:rsidR="005C0E8C" w:rsidRPr="002075EF">
        <w:rPr>
          <w:rFonts w:cs="Arial"/>
          <w:color w:val="000000"/>
        </w:rPr>
        <w:t>bid received</w:t>
      </w:r>
      <w:r w:rsidRPr="002075EF">
        <w:rPr>
          <w:rFonts w:cs="Arial"/>
          <w:color w:val="000000"/>
        </w:rPr>
        <w:t>.</w:t>
      </w:r>
    </w:p>
    <w:p w14:paraId="1BB8FC4F" w14:textId="77777777" w:rsidR="004A3A43" w:rsidRPr="002075EF" w:rsidRDefault="004A3A43" w:rsidP="004A3A43">
      <w:pPr>
        <w:pStyle w:val="ListParagraph"/>
        <w:ind w:left="426"/>
        <w:jc w:val="both"/>
        <w:rPr>
          <w:rFonts w:cs="Arial"/>
        </w:rPr>
      </w:pPr>
    </w:p>
    <w:p w14:paraId="22B4252A" w14:textId="39B7E4DD" w:rsidR="004A3A43" w:rsidRPr="002075EF" w:rsidRDefault="004A3A43" w:rsidP="004A3A43">
      <w:pPr>
        <w:pStyle w:val="ListParagraph"/>
        <w:numPr>
          <w:ilvl w:val="0"/>
          <w:numId w:val="1"/>
        </w:numPr>
        <w:spacing w:after="200" w:line="276" w:lineRule="auto"/>
        <w:ind w:left="426"/>
        <w:jc w:val="both"/>
        <w:rPr>
          <w:rFonts w:cs="Arial"/>
        </w:rPr>
      </w:pPr>
      <w:r w:rsidRPr="002075EF">
        <w:rPr>
          <w:rFonts w:cs="Arial"/>
        </w:rPr>
        <w:t xml:space="preserve">Where my responsibilities include evaluation of </w:t>
      </w:r>
      <w:r w:rsidR="005C0E8C" w:rsidRPr="002075EF">
        <w:rPr>
          <w:rFonts w:cs="Arial"/>
        </w:rPr>
        <w:t>bids received,</w:t>
      </w:r>
      <w:r w:rsidRPr="002075EF">
        <w:rPr>
          <w:rFonts w:cs="Arial"/>
        </w:rPr>
        <w:t xml:space="preserve"> I will, evaluate each bid transparently, non-discriminately and objectively, and in accordance with the criteria and methodology set out in the published procurement documents.</w:t>
      </w:r>
    </w:p>
    <w:p w14:paraId="74027427" w14:textId="77777777" w:rsidR="004A3A43" w:rsidRPr="002075EF" w:rsidRDefault="004A3A43" w:rsidP="004A3A43">
      <w:pPr>
        <w:pStyle w:val="ListParagraph"/>
        <w:ind w:left="426"/>
        <w:rPr>
          <w:rFonts w:cs="Arial"/>
          <w:color w:val="000000"/>
        </w:rPr>
      </w:pPr>
    </w:p>
    <w:p w14:paraId="1D2EE957" w14:textId="038A3761" w:rsidR="004A3A43" w:rsidRPr="002075EF" w:rsidRDefault="004A3A43" w:rsidP="004A3A43">
      <w:pPr>
        <w:pStyle w:val="ListParagraph"/>
        <w:numPr>
          <w:ilvl w:val="0"/>
          <w:numId w:val="1"/>
        </w:numPr>
        <w:spacing w:after="200" w:line="276" w:lineRule="auto"/>
        <w:ind w:left="426"/>
        <w:jc w:val="both"/>
        <w:rPr>
          <w:rFonts w:cs="Arial"/>
        </w:rPr>
      </w:pPr>
      <w:r w:rsidRPr="002075EF">
        <w:rPr>
          <w:rFonts w:cs="Arial"/>
          <w:color w:val="000000"/>
        </w:rPr>
        <w:t xml:space="preserve">I will assess all </w:t>
      </w:r>
      <w:r w:rsidR="005C0E8C" w:rsidRPr="002075EF">
        <w:rPr>
          <w:rFonts w:cs="Arial"/>
          <w:color w:val="000000"/>
        </w:rPr>
        <w:t>bids</w:t>
      </w:r>
      <w:r w:rsidRPr="002075EF">
        <w:rPr>
          <w:rFonts w:cs="Arial"/>
          <w:color w:val="000000"/>
        </w:rPr>
        <w:t xml:space="preserve"> </w:t>
      </w:r>
      <w:r w:rsidR="005C0E8C" w:rsidRPr="002075EF">
        <w:rPr>
          <w:rFonts w:cs="Arial"/>
          <w:color w:val="000000"/>
        </w:rPr>
        <w:t xml:space="preserve">received </w:t>
      </w:r>
      <w:r w:rsidRPr="002075EF">
        <w:rPr>
          <w:rFonts w:cs="Arial"/>
          <w:color w:val="000000"/>
        </w:rPr>
        <w:t xml:space="preserve">based on the information submitted and shall not take into account any previous knowledge [I/we] have of the </w:t>
      </w:r>
      <w:r w:rsidR="005C0E8C" w:rsidRPr="002075EF">
        <w:rPr>
          <w:rFonts w:cs="Arial"/>
          <w:color w:val="000000"/>
        </w:rPr>
        <w:t>Bidder</w:t>
      </w:r>
      <w:r w:rsidRPr="002075EF">
        <w:rPr>
          <w:rFonts w:cs="Arial"/>
          <w:color w:val="000000"/>
        </w:rPr>
        <w:t xml:space="preserve">. </w:t>
      </w:r>
    </w:p>
    <w:p w14:paraId="2BBA7B1C" w14:textId="77777777" w:rsidR="004A3A43" w:rsidRPr="002075EF" w:rsidRDefault="004A3A43" w:rsidP="004A3A43">
      <w:pPr>
        <w:pStyle w:val="ListParagraph"/>
        <w:ind w:left="426"/>
        <w:rPr>
          <w:rFonts w:cs="Arial"/>
          <w:color w:val="000000"/>
        </w:rPr>
      </w:pPr>
    </w:p>
    <w:p w14:paraId="2C11A61C" w14:textId="1B53AC1B" w:rsidR="004A3A43" w:rsidRPr="002075EF" w:rsidRDefault="004A3A43" w:rsidP="004A3A43">
      <w:pPr>
        <w:pStyle w:val="ListParagraph"/>
        <w:numPr>
          <w:ilvl w:val="0"/>
          <w:numId w:val="1"/>
        </w:numPr>
        <w:spacing w:after="200" w:line="276" w:lineRule="auto"/>
        <w:ind w:left="426"/>
        <w:jc w:val="both"/>
        <w:rPr>
          <w:rFonts w:cs="Arial"/>
        </w:rPr>
      </w:pPr>
      <w:r w:rsidRPr="002075EF">
        <w:rPr>
          <w:rFonts w:cs="Arial"/>
          <w:color w:val="000000"/>
        </w:rPr>
        <w:t xml:space="preserve">I will not infer which </w:t>
      </w:r>
      <w:r w:rsidR="005C0E8C" w:rsidRPr="002075EF">
        <w:rPr>
          <w:rFonts w:cs="Arial"/>
          <w:color w:val="000000"/>
        </w:rPr>
        <w:t>Bidder</w:t>
      </w:r>
      <w:r w:rsidRPr="002075EF">
        <w:rPr>
          <w:rFonts w:cs="Arial"/>
          <w:color w:val="000000"/>
        </w:rPr>
        <w:t>(s) is/are likely to win or express any preference nor will I discuss this with anyone.</w:t>
      </w:r>
    </w:p>
    <w:p w14:paraId="3C1E37D8" w14:textId="77777777" w:rsidR="004A3A43" w:rsidRPr="002075EF" w:rsidRDefault="004A3A43" w:rsidP="004A3A43">
      <w:pPr>
        <w:pStyle w:val="ListParagraph"/>
        <w:ind w:left="426"/>
        <w:rPr>
          <w:rFonts w:cs="Arial"/>
          <w:color w:val="000000"/>
        </w:rPr>
      </w:pPr>
    </w:p>
    <w:p w14:paraId="6E5131BB" w14:textId="5BB7143F" w:rsidR="004A3A43" w:rsidRPr="002075EF" w:rsidRDefault="004A3A43" w:rsidP="004A3A43">
      <w:pPr>
        <w:pStyle w:val="ListParagraph"/>
        <w:numPr>
          <w:ilvl w:val="0"/>
          <w:numId w:val="1"/>
        </w:numPr>
        <w:spacing w:after="200" w:line="276" w:lineRule="auto"/>
        <w:ind w:left="426"/>
        <w:jc w:val="both"/>
        <w:rPr>
          <w:rFonts w:cs="Arial"/>
        </w:rPr>
      </w:pPr>
      <w:r w:rsidRPr="002075EF">
        <w:rPr>
          <w:rFonts w:cs="Arial"/>
          <w:color w:val="000000"/>
        </w:rPr>
        <w:t xml:space="preserve">I will not disclose which </w:t>
      </w:r>
      <w:r w:rsidR="005C0E8C" w:rsidRPr="002075EF">
        <w:rPr>
          <w:rFonts w:cs="Arial"/>
          <w:color w:val="000000"/>
        </w:rPr>
        <w:t>Bidder</w:t>
      </w:r>
      <w:r w:rsidRPr="002075EF">
        <w:rPr>
          <w:rFonts w:cs="Arial"/>
          <w:color w:val="000000"/>
        </w:rPr>
        <w:t>(s) has/have been awarded the contract(s).</w:t>
      </w:r>
    </w:p>
    <w:p w14:paraId="3BEDD216" w14:textId="77777777" w:rsidR="004A3A43" w:rsidRPr="002075EF" w:rsidRDefault="004A3A43" w:rsidP="004A3A43">
      <w:pPr>
        <w:pStyle w:val="ListParagraph"/>
        <w:ind w:left="426"/>
        <w:jc w:val="both"/>
        <w:rPr>
          <w:rFonts w:cs="Arial"/>
        </w:rPr>
      </w:pPr>
    </w:p>
    <w:p w14:paraId="2DA17946" w14:textId="611224AC" w:rsidR="004A3A43" w:rsidRPr="0011575A" w:rsidRDefault="004A3A43" w:rsidP="004A3A43">
      <w:pPr>
        <w:pStyle w:val="ListParagraph"/>
        <w:numPr>
          <w:ilvl w:val="0"/>
          <w:numId w:val="1"/>
        </w:numPr>
        <w:spacing w:after="200" w:line="276" w:lineRule="auto"/>
        <w:ind w:left="426"/>
        <w:jc w:val="both"/>
        <w:rPr>
          <w:rFonts w:cs="Arial"/>
          <w:bCs/>
        </w:rPr>
      </w:pPr>
      <w:r w:rsidRPr="002075EF">
        <w:rPr>
          <w:rFonts w:cs="Arial"/>
          <w:bCs/>
        </w:rPr>
        <w:t xml:space="preserve">I understand the </w:t>
      </w:r>
      <w:r w:rsidR="00850F07">
        <w:rPr>
          <w:rFonts w:cs="Arial"/>
          <w:bCs/>
        </w:rPr>
        <w:t xml:space="preserve">information and </w:t>
      </w:r>
      <w:r w:rsidRPr="0011575A">
        <w:rPr>
          <w:rFonts w:cs="Arial"/>
          <w:bCs/>
        </w:rPr>
        <w:t xml:space="preserve">documents made available to me are for the sole purpose of evaluating bids are classified "Commercial in Confidence" and I shall not disclose or divulge any part of any bid or any assessment of any bid to anyone not involved in the evaluation process. I also understand that all documentation must be handled and kept securely. </w:t>
      </w:r>
    </w:p>
    <w:p w14:paraId="7EF65050" w14:textId="77777777" w:rsidR="004A3A43" w:rsidRPr="0011575A" w:rsidRDefault="004A3A43" w:rsidP="005C0E8C"/>
    <w:p w14:paraId="6FBD13BC" w14:textId="1737DFD6" w:rsidR="005C0E8C" w:rsidRPr="0011575A" w:rsidRDefault="005C0E8C" w:rsidP="005C0E8C">
      <w:r w:rsidRPr="0011575A">
        <w:rPr>
          <w:b/>
          <w:bCs/>
        </w:rPr>
        <w:lastRenderedPageBreak/>
        <w:t>Conflicts of Interest</w:t>
      </w:r>
    </w:p>
    <w:p w14:paraId="7A2668E0" w14:textId="77777777" w:rsidR="005C0E8C" w:rsidRPr="0011575A" w:rsidRDefault="005C0E8C" w:rsidP="005C0E8C"/>
    <w:p w14:paraId="601F3323" w14:textId="7F72F6FB" w:rsidR="0004296C" w:rsidRPr="00695CD3" w:rsidRDefault="005C0E8C" w:rsidP="0004296C">
      <w:pPr>
        <w:rPr>
          <w:rFonts w:cs="Arial"/>
        </w:rPr>
      </w:pPr>
      <w:r w:rsidRPr="0011575A">
        <w:rPr>
          <w:rFonts w:cs="Arial"/>
        </w:rPr>
        <w:t>An ‘interest’ shall mean a personal, professional or financial interest that may be direct or indirect.</w:t>
      </w:r>
      <w:r w:rsidR="0004296C" w:rsidRPr="0011575A">
        <w:rPr>
          <w:rFonts w:cs="Arial"/>
        </w:rPr>
        <w:t xml:space="preserve"> An ‘interest’ may be considered actual</w:t>
      </w:r>
      <w:r w:rsidR="0004296C" w:rsidRPr="00695CD3">
        <w:rPr>
          <w:rStyle w:val="FootnoteReference"/>
          <w:rFonts w:cs="Arial"/>
        </w:rPr>
        <w:footnoteReference w:id="1"/>
      </w:r>
      <w:r w:rsidR="0004296C" w:rsidRPr="00695CD3">
        <w:rPr>
          <w:rFonts w:cs="Arial"/>
        </w:rPr>
        <w:t>, potential</w:t>
      </w:r>
      <w:r w:rsidR="0004296C" w:rsidRPr="00695CD3">
        <w:rPr>
          <w:rStyle w:val="FootnoteReference"/>
          <w:rFonts w:cs="Arial"/>
        </w:rPr>
        <w:footnoteReference w:id="2"/>
      </w:r>
      <w:r w:rsidR="0004296C" w:rsidRPr="00695CD3">
        <w:rPr>
          <w:rFonts w:cs="Arial"/>
        </w:rPr>
        <w:t xml:space="preserve"> and/or perceived</w:t>
      </w:r>
      <w:r w:rsidR="0004296C" w:rsidRPr="00695CD3">
        <w:rPr>
          <w:rStyle w:val="FootnoteReference"/>
          <w:rFonts w:cs="Arial"/>
        </w:rPr>
        <w:footnoteReference w:id="3"/>
      </w:r>
      <w:r w:rsidR="0004296C" w:rsidRPr="00695CD3">
        <w:rPr>
          <w:rFonts w:cs="Arial"/>
        </w:rPr>
        <w:t>.</w:t>
      </w:r>
      <w:r w:rsidRPr="00695CD3">
        <w:rPr>
          <w:rFonts w:cs="Arial"/>
        </w:rPr>
        <w:t xml:space="preserve"> </w:t>
      </w:r>
    </w:p>
    <w:p w14:paraId="32DA492D" w14:textId="77777777" w:rsidR="0004296C" w:rsidRPr="00695CD3" w:rsidRDefault="0004296C" w:rsidP="0004296C">
      <w:pPr>
        <w:rPr>
          <w:rFonts w:cs="Arial"/>
        </w:rPr>
      </w:pPr>
    </w:p>
    <w:p w14:paraId="5C10E699" w14:textId="24E3A850" w:rsidR="005C0E8C" w:rsidRPr="00695CD3" w:rsidRDefault="000F4F65" w:rsidP="0004296C">
      <w:pPr>
        <w:rPr>
          <w:rFonts w:cs="Arial"/>
        </w:rPr>
      </w:pPr>
      <w:r>
        <w:rPr>
          <w:rFonts w:cs="Arial"/>
        </w:rPr>
        <w:t xml:space="preserve">It is your responsibility to report any and all </w:t>
      </w:r>
      <w:r w:rsidR="009D6F87">
        <w:rPr>
          <w:rFonts w:cs="Arial"/>
        </w:rPr>
        <w:t>c</w:t>
      </w:r>
      <w:r w:rsidR="005C0E8C" w:rsidRPr="00695CD3">
        <w:rPr>
          <w:rFonts w:cs="Arial"/>
        </w:rPr>
        <w:t xml:space="preserve">onflicts </w:t>
      </w:r>
      <w:r w:rsidR="007C089D">
        <w:rPr>
          <w:rFonts w:cs="Arial"/>
        </w:rPr>
        <w:t xml:space="preserve">and/or any changes in </w:t>
      </w:r>
      <w:r>
        <w:rPr>
          <w:rFonts w:cs="Arial"/>
        </w:rPr>
        <w:t xml:space="preserve">your </w:t>
      </w:r>
      <w:r w:rsidR="007C089D">
        <w:rPr>
          <w:rFonts w:cs="Arial"/>
        </w:rPr>
        <w:t>circumstances</w:t>
      </w:r>
      <w:r w:rsidR="0011575A">
        <w:rPr>
          <w:rFonts w:cs="Arial"/>
        </w:rPr>
        <w:t xml:space="preserve"> throughout the procurement lifecycle</w:t>
      </w:r>
      <w:r w:rsidR="007C089D">
        <w:rPr>
          <w:rFonts w:cs="Arial"/>
        </w:rPr>
        <w:t xml:space="preserve"> </w:t>
      </w:r>
      <w:r w:rsidR="0004296C" w:rsidRPr="00695CD3">
        <w:rPr>
          <w:rFonts w:cs="Arial"/>
          <w:b/>
        </w:rPr>
        <w:t>immediately</w:t>
      </w:r>
      <w:r w:rsidR="0004296C" w:rsidRPr="00695CD3">
        <w:rPr>
          <w:rFonts w:cs="Arial"/>
          <w:bCs/>
        </w:rPr>
        <w:t xml:space="preserve"> upon identification</w:t>
      </w:r>
      <w:r w:rsidR="0004296C" w:rsidRPr="00695CD3">
        <w:rPr>
          <w:rFonts w:cs="Arial"/>
        </w:rPr>
        <w:t xml:space="preserve"> </w:t>
      </w:r>
      <w:r w:rsidR="005C0E8C" w:rsidRPr="00695CD3">
        <w:rPr>
          <w:rFonts w:cs="Arial"/>
        </w:rPr>
        <w:t xml:space="preserve">to the Lead Category Manager </w:t>
      </w:r>
      <w:r w:rsidR="0004296C" w:rsidRPr="00695CD3">
        <w:rPr>
          <w:rFonts w:cs="Arial"/>
        </w:rPr>
        <w:t>outlined above</w:t>
      </w:r>
      <w:r w:rsidR="005C0E8C" w:rsidRPr="00695CD3">
        <w:rPr>
          <w:rFonts w:cs="Arial"/>
        </w:rPr>
        <w:t xml:space="preserve">. </w:t>
      </w:r>
    </w:p>
    <w:p w14:paraId="5F6C3742" w14:textId="77777777" w:rsidR="0004296C" w:rsidRPr="00695CD3" w:rsidRDefault="0004296C" w:rsidP="0004296C">
      <w:pPr>
        <w:rPr>
          <w:rFonts w:cs="Arial"/>
        </w:rPr>
      </w:pPr>
    </w:p>
    <w:p w14:paraId="0F6B58F2" w14:textId="71E3465A" w:rsidR="005C0E8C" w:rsidRPr="00695CD3" w:rsidRDefault="0004296C" w:rsidP="0004296C">
      <w:pPr>
        <w:rPr>
          <w:rFonts w:cs="Arial"/>
        </w:rPr>
      </w:pPr>
      <w:r w:rsidRPr="00695CD3">
        <w:rPr>
          <w:rFonts w:cs="Arial"/>
        </w:rPr>
        <w:t>Examples of c</w:t>
      </w:r>
      <w:r w:rsidR="005C0E8C" w:rsidRPr="00695CD3">
        <w:rPr>
          <w:rFonts w:cs="Arial"/>
        </w:rPr>
        <w:t>onflicts of interest include, but are not limited to:</w:t>
      </w:r>
    </w:p>
    <w:p w14:paraId="3B213A22" w14:textId="77777777" w:rsidR="00DB13E9" w:rsidRPr="005C0E8C" w:rsidRDefault="00DB13E9" w:rsidP="0004296C">
      <w:pPr>
        <w:rPr>
          <w:rFonts w:cs="Arial"/>
          <w:bCs/>
          <w:sz w:val="24"/>
          <w:szCs w:val="24"/>
        </w:rPr>
      </w:pPr>
    </w:p>
    <w:p w14:paraId="243FFBD4" w14:textId="55FD8738" w:rsidR="005C0E8C" w:rsidRPr="00AE5223" w:rsidRDefault="005C0E8C" w:rsidP="0004296C">
      <w:pPr>
        <w:numPr>
          <w:ilvl w:val="1"/>
          <w:numId w:val="2"/>
        </w:numPr>
        <w:tabs>
          <w:tab w:val="clear" w:pos="1080"/>
        </w:tabs>
        <w:spacing w:after="120" w:line="300" w:lineRule="atLeast"/>
        <w:ind w:left="426" w:hanging="425"/>
        <w:outlineLvl w:val="2"/>
        <w:rPr>
          <w:rFonts w:cs="Arial"/>
          <w:color w:val="000000"/>
        </w:rPr>
      </w:pPr>
      <w:r w:rsidRPr="00AE5223">
        <w:rPr>
          <w:rFonts w:cs="Arial"/>
          <w:color w:val="000000"/>
        </w:rPr>
        <w:t xml:space="preserve">Being in the process to become, or have previously been an employee, volunteer, consultant / advisor or associate of a </w:t>
      </w:r>
      <w:r>
        <w:rPr>
          <w:rFonts w:cs="Arial"/>
          <w:color w:val="000000"/>
        </w:rPr>
        <w:t>Supplier</w:t>
      </w:r>
      <w:r w:rsidRPr="00AE5223">
        <w:rPr>
          <w:rFonts w:cs="Arial"/>
          <w:color w:val="000000"/>
        </w:rPr>
        <w:t>;</w:t>
      </w:r>
    </w:p>
    <w:p w14:paraId="45ACCB88" w14:textId="5D663F00" w:rsidR="005C0E8C" w:rsidRPr="00AE5223" w:rsidRDefault="005C0E8C" w:rsidP="00B17323">
      <w:pPr>
        <w:numPr>
          <w:ilvl w:val="1"/>
          <w:numId w:val="2"/>
        </w:numPr>
        <w:tabs>
          <w:tab w:val="clear" w:pos="1080"/>
        </w:tabs>
        <w:spacing w:after="120" w:line="300" w:lineRule="atLeast"/>
        <w:ind w:left="426" w:hanging="425"/>
        <w:jc w:val="both"/>
        <w:outlineLvl w:val="2"/>
        <w:rPr>
          <w:rFonts w:cs="Arial"/>
          <w:color w:val="000000"/>
        </w:rPr>
      </w:pPr>
      <w:r w:rsidRPr="00AE5223">
        <w:rPr>
          <w:rFonts w:cs="Arial"/>
          <w:color w:val="000000"/>
        </w:rPr>
        <w:t xml:space="preserve">Sitting on any executive committee of a </w:t>
      </w:r>
      <w:r>
        <w:rPr>
          <w:rFonts w:cs="Arial"/>
          <w:color w:val="000000"/>
        </w:rPr>
        <w:t>Supplier</w:t>
      </w:r>
      <w:r w:rsidRPr="00AE5223">
        <w:rPr>
          <w:rFonts w:cs="Arial"/>
          <w:color w:val="000000"/>
        </w:rPr>
        <w:t>;</w:t>
      </w:r>
    </w:p>
    <w:p w14:paraId="1109003E" w14:textId="6091527F" w:rsidR="005C0E8C" w:rsidRPr="00AE5223" w:rsidRDefault="005C0E8C" w:rsidP="00B17323">
      <w:pPr>
        <w:numPr>
          <w:ilvl w:val="1"/>
          <w:numId w:val="2"/>
        </w:numPr>
        <w:tabs>
          <w:tab w:val="clear" w:pos="1080"/>
        </w:tabs>
        <w:spacing w:after="120" w:line="300" w:lineRule="atLeast"/>
        <w:ind w:left="426" w:hanging="425"/>
        <w:jc w:val="both"/>
        <w:outlineLvl w:val="2"/>
        <w:rPr>
          <w:rFonts w:cs="Arial"/>
          <w:color w:val="000000"/>
        </w:rPr>
      </w:pPr>
      <w:r w:rsidRPr="00AE5223">
        <w:rPr>
          <w:rFonts w:cs="Arial"/>
          <w:color w:val="000000"/>
        </w:rPr>
        <w:t>Hold</w:t>
      </w:r>
      <w:r w:rsidR="0004296C">
        <w:rPr>
          <w:rFonts w:cs="Arial"/>
          <w:color w:val="000000"/>
        </w:rPr>
        <w:t>ing</w:t>
      </w:r>
      <w:r w:rsidRPr="00AE5223">
        <w:rPr>
          <w:rFonts w:cs="Arial"/>
          <w:color w:val="000000"/>
        </w:rPr>
        <w:t xml:space="preserve"> shares of any of the </w:t>
      </w:r>
      <w:r w:rsidR="00EF1890">
        <w:rPr>
          <w:rFonts w:cs="Arial"/>
          <w:color w:val="000000"/>
        </w:rPr>
        <w:t>Suppliers</w:t>
      </w:r>
      <w:r w:rsidR="00EF1890" w:rsidRPr="00AE5223">
        <w:rPr>
          <w:rFonts w:cs="Arial"/>
          <w:color w:val="000000"/>
        </w:rPr>
        <w:t xml:space="preserve"> </w:t>
      </w:r>
      <w:r w:rsidRPr="00AE5223">
        <w:rPr>
          <w:rFonts w:cs="Arial"/>
          <w:color w:val="000000"/>
        </w:rPr>
        <w:t xml:space="preserve">that have </w:t>
      </w:r>
      <w:r>
        <w:rPr>
          <w:rFonts w:cs="Arial"/>
          <w:color w:val="000000"/>
        </w:rPr>
        <w:t>bid</w:t>
      </w:r>
      <w:r w:rsidRPr="00AE5223">
        <w:rPr>
          <w:rFonts w:cs="Arial"/>
          <w:color w:val="000000"/>
        </w:rPr>
        <w:t>;</w:t>
      </w:r>
    </w:p>
    <w:p w14:paraId="215B0A37" w14:textId="7E6B3D25" w:rsidR="005C0E8C" w:rsidRPr="00AE5223" w:rsidRDefault="005C0E8C" w:rsidP="00B17323">
      <w:pPr>
        <w:numPr>
          <w:ilvl w:val="1"/>
          <w:numId w:val="2"/>
        </w:numPr>
        <w:tabs>
          <w:tab w:val="clear" w:pos="1080"/>
        </w:tabs>
        <w:spacing w:after="120" w:line="300" w:lineRule="atLeast"/>
        <w:ind w:left="426" w:hanging="425"/>
        <w:jc w:val="both"/>
        <w:outlineLvl w:val="2"/>
        <w:rPr>
          <w:rFonts w:cs="Arial"/>
          <w:color w:val="000000"/>
        </w:rPr>
      </w:pPr>
      <w:r w:rsidRPr="00AE5223">
        <w:rPr>
          <w:rFonts w:cs="Arial"/>
          <w:color w:val="000000"/>
        </w:rPr>
        <w:t xml:space="preserve">Having a close relative / friend employed by or linked to a </w:t>
      </w:r>
      <w:r w:rsidR="00EF1890">
        <w:rPr>
          <w:rFonts w:cs="Arial"/>
          <w:color w:val="000000"/>
        </w:rPr>
        <w:t>Supplier</w:t>
      </w:r>
      <w:r w:rsidR="00EF1890" w:rsidRPr="00AE5223">
        <w:rPr>
          <w:rFonts w:cs="Arial"/>
          <w:color w:val="000000"/>
        </w:rPr>
        <w:t xml:space="preserve"> </w:t>
      </w:r>
      <w:r w:rsidRPr="00AE5223">
        <w:rPr>
          <w:rFonts w:cs="Arial"/>
          <w:color w:val="000000"/>
        </w:rPr>
        <w:t>in any of the other ways set out here as conflicts of interest;</w:t>
      </w:r>
    </w:p>
    <w:p w14:paraId="3CA3A298" w14:textId="7110EF3D" w:rsidR="005C0E8C" w:rsidRPr="00AE5223" w:rsidRDefault="005C0E8C" w:rsidP="00B17323">
      <w:pPr>
        <w:numPr>
          <w:ilvl w:val="1"/>
          <w:numId w:val="2"/>
        </w:numPr>
        <w:tabs>
          <w:tab w:val="clear" w:pos="1080"/>
        </w:tabs>
        <w:spacing w:after="120" w:line="300" w:lineRule="atLeast"/>
        <w:ind w:left="426" w:hanging="425"/>
        <w:jc w:val="both"/>
        <w:outlineLvl w:val="2"/>
        <w:rPr>
          <w:rFonts w:cs="Arial"/>
          <w:color w:val="000000"/>
        </w:rPr>
      </w:pPr>
      <w:r w:rsidRPr="00AE5223">
        <w:rPr>
          <w:rFonts w:cs="Arial"/>
          <w:color w:val="000000"/>
        </w:rPr>
        <w:t>Receiving any form of reward, award, gift, stipend, allowance or other item of value of more than £25 (in line with expectations of Officers Code of Conduct</w:t>
      </w:r>
      <w:r>
        <w:rPr>
          <w:rFonts w:cs="Arial"/>
          <w:color w:val="000000"/>
        </w:rPr>
        <w:t>)</w:t>
      </w:r>
      <w:r w:rsidRPr="00AE5223">
        <w:rPr>
          <w:rFonts w:cs="Arial"/>
          <w:color w:val="000000"/>
        </w:rPr>
        <w:t xml:space="preserve"> from a </w:t>
      </w:r>
      <w:r>
        <w:rPr>
          <w:rFonts w:cs="Arial"/>
          <w:color w:val="000000"/>
        </w:rPr>
        <w:t>Supplier</w:t>
      </w:r>
      <w:r w:rsidRPr="00AE5223">
        <w:rPr>
          <w:rFonts w:cs="Arial"/>
          <w:color w:val="000000"/>
        </w:rPr>
        <w:t>;</w:t>
      </w:r>
    </w:p>
    <w:p w14:paraId="6CA1670D" w14:textId="16730034" w:rsidR="005C0E8C" w:rsidRPr="00DB13E9" w:rsidRDefault="005C0E8C" w:rsidP="00B17323">
      <w:pPr>
        <w:numPr>
          <w:ilvl w:val="1"/>
          <w:numId w:val="2"/>
        </w:numPr>
        <w:tabs>
          <w:tab w:val="clear" w:pos="1080"/>
        </w:tabs>
        <w:spacing w:after="120" w:line="300" w:lineRule="atLeast"/>
        <w:ind w:left="426" w:hanging="425"/>
        <w:jc w:val="both"/>
        <w:outlineLvl w:val="2"/>
        <w:rPr>
          <w:rFonts w:cs="Arial"/>
        </w:rPr>
      </w:pPr>
      <w:r w:rsidRPr="00AE5223">
        <w:rPr>
          <w:rFonts w:cs="Arial"/>
          <w:color w:val="000000"/>
        </w:rPr>
        <w:t xml:space="preserve">Being, in the process to become, or have previously been, an employee, volunteer or associate of an organisation, which is not a </w:t>
      </w:r>
      <w:r>
        <w:rPr>
          <w:rFonts w:cs="Arial"/>
          <w:color w:val="000000"/>
        </w:rPr>
        <w:t>Supplier</w:t>
      </w:r>
      <w:r w:rsidRPr="00AE5223">
        <w:rPr>
          <w:rFonts w:cs="Arial"/>
          <w:color w:val="000000"/>
        </w:rPr>
        <w:t xml:space="preserve">, but which is in direct competition with a </w:t>
      </w:r>
      <w:r>
        <w:rPr>
          <w:rFonts w:cs="Arial"/>
          <w:color w:val="000000"/>
        </w:rPr>
        <w:t>Supplier</w:t>
      </w:r>
      <w:r w:rsidRPr="00AE5223">
        <w:rPr>
          <w:rFonts w:cs="Arial"/>
          <w:color w:val="000000"/>
        </w:rPr>
        <w:t xml:space="preserve"> in the wider market.</w:t>
      </w:r>
    </w:p>
    <w:p w14:paraId="258527F7" w14:textId="77777777" w:rsidR="00B17323" w:rsidRDefault="00B17323" w:rsidP="00DB13E9">
      <w:pPr>
        <w:rPr>
          <w:b/>
          <w:bCs/>
          <w:sz w:val="24"/>
          <w:szCs w:val="24"/>
        </w:rPr>
        <w:sectPr w:rsidR="00B17323" w:rsidSect="00E75864">
          <w:headerReference w:type="default" r:id="rId11"/>
          <w:footerReference w:type="default" r:id="rId12"/>
          <w:footerReference w:type="first" r:id="rId13"/>
          <w:pgSz w:w="11906" w:h="16838"/>
          <w:pgMar w:top="1440" w:right="1440" w:bottom="1440" w:left="1440" w:header="708" w:footer="708" w:gutter="0"/>
          <w:cols w:space="708"/>
          <w:titlePg/>
          <w:docGrid w:linePitch="360"/>
        </w:sectPr>
      </w:pPr>
    </w:p>
    <w:p w14:paraId="69D8B8E9" w14:textId="77777777" w:rsidR="00E3195D" w:rsidRDefault="00E3195D" w:rsidP="00DB13E9">
      <w:pPr>
        <w:rPr>
          <w:b/>
          <w:bCs/>
          <w:sz w:val="24"/>
          <w:szCs w:val="24"/>
        </w:rPr>
      </w:pPr>
    </w:p>
    <w:p w14:paraId="11B3F09D" w14:textId="4E4FE388" w:rsidR="00DB13E9" w:rsidRDefault="00DB13E9" w:rsidP="00DB13E9">
      <w:pPr>
        <w:rPr>
          <w:b/>
          <w:bCs/>
          <w:sz w:val="24"/>
          <w:szCs w:val="24"/>
        </w:rPr>
      </w:pPr>
      <w:r w:rsidRPr="00DB13E9">
        <w:rPr>
          <w:b/>
          <w:bCs/>
          <w:sz w:val="24"/>
          <w:szCs w:val="24"/>
        </w:rPr>
        <w:t>Declaration</w:t>
      </w:r>
    </w:p>
    <w:p w14:paraId="126E9256" w14:textId="77777777" w:rsidR="00DB13E9" w:rsidRDefault="00DB13E9" w:rsidP="00DB13E9">
      <w:pPr>
        <w:rPr>
          <w:b/>
          <w:bCs/>
          <w:sz w:val="24"/>
          <w:szCs w:val="24"/>
        </w:rPr>
      </w:pPr>
    </w:p>
    <w:p w14:paraId="06BC9FFD" w14:textId="04E5A7C3" w:rsidR="00DB13E9" w:rsidRPr="00803AEA" w:rsidRDefault="00DB13E9" w:rsidP="00DB13E9">
      <w:pPr>
        <w:rPr>
          <w:b/>
          <w:bCs/>
          <w:i/>
          <w:iCs/>
          <w:color w:val="FF0000"/>
        </w:rPr>
      </w:pPr>
      <w:r w:rsidRPr="00803AEA">
        <w:rPr>
          <w:b/>
          <w:bCs/>
          <w:i/>
          <w:iCs/>
          <w:color w:val="FF0000"/>
        </w:rPr>
        <w:t xml:space="preserve">NB: </w:t>
      </w:r>
      <w:r w:rsidR="00160729" w:rsidRPr="00803AEA">
        <w:rPr>
          <w:b/>
          <w:bCs/>
          <w:i/>
          <w:iCs/>
          <w:color w:val="FF0000"/>
        </w:rPr>
        <w:t xml:space="preserve">PLEASE TICK THE APPROPRIATE </w:t>
      </w:r>
      <w:r w:rsidR="00803AEA" w:rsidRPr="00803AEA">
        <w:rPr>
          <w:b/>
          <w:bCs/>
          <w:i/>
          <w:iCs/>
          <w:color w:val="FF0000"/>
        </w:rPr>
        <w:t>BOX</w:t>
      </w:r>
      <w:r w:rsidR="002D267F">
        <w:rPr>
          <w:b/>
          <w:bCs/>
          <w:i/>
          <w:iCs/>
          <w:color w:val="FF0000"/>
        </w:rPr>
        <w:t xml:space="preserve"> AND COMPLETE WHERE APPLICABLE.</w:t>
      </w:r>
    </w:p>
    <w:p w14:paraId="2F42455E" w14:textId="77777777" w:rsidR="00DB13E9" w:rsidRDefault="00DB13E9" w:rsidP="00DB13E9">
      <w:pPr>
        <w:rPr>
          <w:b/>
          <w:bCs/>
        </w:rPr>
      </w:pPr>
    </w:p>
    <w:tbl>
      <w:tblPr>
        <w:tblStyle w:val="TableGrid"/>
        <w:tblW w:w="13948" w:type="dxa"/>
        <w:tblLook w:val="04A0" w:firstRow="1" w:lastRow="0" w:firstColumn="1" w:lastColumn="0" w:noHBand="0" w:noVBand="1"/>
      </w:tblPr>
      <w:tblGrid>
        <w:gridCol w:w="2547"/>
        <w:gridCol w:w="2126"/>
        <w:gridCol w:w="3260"/>
        <w:gridCol w:w="4395"/>
        <w:gridCol w:w="1620"/>
      </w:tblGrid>
      <w:tr w:rsidR="00160729" w14:paraId="6B765393" w14:textId="77777777" w:rsidTr="008E170A">
        <w:tc>
          <w:tcPr>
            <w:tcW w:w="12328" w:type="dxa"/>
            <w:gridSpan w:val="4"/>
          </w:tcPr>
          <w:p w14:paraId="58E56B7A" w14:textId="77777777" w:rsidR="00160729" w:rsidRPr="00B17323" w:rsidRDefault="00160729" w:rsidP="00160729">
            <w:pPr>
              <w:ind w:left="22"/>
            </w:pPr>
            <w:r w:rsidRPr="00B17323">
              <w:t>I confirm that neither I, nor any close family member/related party</w:t>
            </w:r>
            <w:r w:rsidRPr="00B17323">
              <w:rPr>
                <w:rStyle w:val="FootnoteReference"/>
              </w:rPr>
              <w:footnoteReference w:id="4"/>
            </w:r>
            <w:r w:rsidRPr="00B17323">
              <w:t xml:space="preserve"> have any actual, potential or perceived conflict of interest(s), material or otherwise, in respect of any supplier(s) (or with their parent or associated companies) who may tender for this procurement. A full list of those who submit a bid will be provided once the submission deadline has expired. </w:t>
            </w:r>
          </w:p>
          <w:p w14:paraId="27B3F601" w14:textId="77777777" w:rsidR="00160729" w:rsidRPr="00160729" w:rsidRDefault="00160729" w:rsidP="00160729">
            <w:pPr>
              <w:ind w:left="360"/>
              <w:rPr>
                <w:b/>
                <w:bCs/>
              </w:rPr>
            </w:pPr>
          </w:p>
        </w:tc>
        <w:sdt>
          <w:sdtPr>
            <w:rPr>
              <w:b/>
              <w:bCs/>
              <w:sz w:val="44"/>
              <w:szCs w:val="44"/>
            </w:rPr>
            <w:id w:val="1528528689"/>
            <w14:checkbox>
              <w14:checked w14:val="0"/>
              <w14:checkedState w14:val="2612" w14:font="MS Gothic"/>
              <w14:uncheckedState w14:val="2610" w14:font="MS Gothic"/>
            </w14:checkbox>
          </w:sdtPr>
          <w:sdtEndPr/>
          <w:sdtContent>
            <w:tc>
              <w:tcPr>
                <w:tcW w:w="1620" w:type="dxa"/>
                <w:vAlign w:val="center"/>
              </w:tcPr>
              <w:p w14:paraId="3DF141CE" w14:textId="6E0318BB" w:rsidR="00160729" w:rsidRPr="00803AEA" w:rsidRDefault="00803AEA" w:rsidP="00803AEA">
                <w:pPr>
                  <w:jc w:val="center"/>
                  <w:rPr>
                    <w:b/>
                    <w:bCs/>
                    <w:sz w:val="44"/>
                    <w:szCs w:val="44"/>
                  </w:rPr>
                </w:pPr>
                <w:r w:rsidRPr="00803AEA">
                  <w:rPr>
                    <w:rFonts w:ascii="MS Gothic" w:eastAsia="MS Gothic" w:hAnsi="MS Gothic" w:hint="eastAsia"/>
                    <w:b/>
                    <w:bCs/>
                    <w:sz w:val="44"/>
                    <w:szCs w:val="44"/>
                  </w:rPr>
                  <w:t>☐</w:t>
                </w:r>
              </w:p>
            </w:tc>
          </w:sdtContent>
        </w:sdt>
      </w:tr>
      <w:tr w:rsidR="00160729" w14:paraId="3FB00A0B" w14:textId="77777777" w:rsidTr="008E170A">
        <w:trPr>
          <w:trHeight w:val="476"/>
        </w:trPr>
        <w:tc>
          <w:tcPr>
            <w:tcW w:w="13948" w:type="dxa"/>
            <w:gridSpan w:val="5"/>
            <w:vAlign w:val="center"/>
          </w:tcPr>
          <w:p w14:paraId="505DF5EB" w14:textId="245DADF0" w:rsidR="00160729" w:rsidRDefault="00160729" w:rsidP="00160729">
            <w:pPr>
              <w:rPr>
                <w:b/>
                <w:bCs/>
              </w:rPr>
            </w:pPr>
            <w:r>
              <w:rPr>
                <w:b/>
                <w:bCs/>
              </w:rPr>
              <w:t>OR</w:t>
            </w:r>
          </w:p>
        </w:tc>
      </w:tr>
      <w:tr w:rsidR="00803AEA" w14:paraId="15AE7D1F" w14:textId="77777777" w:rsidTr="008E170A">
        <w:tc>
          <w:tcPr>
            <w:tcW w:w="12328" w:type="dxa"/>
            <w:gridSpan w:val="4"/>
          </w:tcPr>
          <w:p w14:paraId="6234125D" w14:textId="77777777" w:rsidR="00803AEA" w:rsidRPr="00B17323" w:rsidRDefault="00803AEA" w:rsidP="00803AEA">
            <w:pPr>
              <w:overflowPunct w:val="0"/>
              <w:autoSpaceDE w:val="0"/>
              <w:autoSpaceDN w:val="0"/>
              <w:jc w:val="both"/>
              <w:rPr>
                <w:rFonts w:cs="Arial"/>
              </w:rPr>
            </w:pPr>
            <w:r w:rsidRPr="00B17323">
              <w:rPr>
                <w:rFonts w:cs="Arial"/>
              </w:rPr>
              <w:t>I give details below of influence or interest(s) in respect of any supplier(s) (or with any of their parent or associated companies) who may tender for this procurement who are, or are likely to become</w:t>
            </w:r>
            <w:r w:rsidRPr="00B17323">
              <w:rPr>
                <w:rStyle w:val="FootnoteReference"/>
                <w:rFonts w:cs="Arial"/>
              </w:rPr>
              <w:footnoteReference w:id="5"/>
            </w:r>
            <w:r w:rsidRPr="00B17323">
              <w:rPr>
                <w:rFonts w:cs="Arial"/>
              </w:rPr>
              <w:t>, involved in tendering for this procurement.</w:t>
            </w:r>
          </w:p>
          <w:p w14:paraId="72AB8B68" w14:textId="77777777" w:rsidR="00803AEA" w:rsidRDefault="00803AEA" w:rsidP="00803AEA">
            <w:pPr>
              <w:rPr>
                <w:b/>
                <w:bCs/>
              </w:rPr>
            </w:pPr>
          </w:p>
        </w:tc>
        <w:sdt>
          <w:sdtPr>
            <w:rPr>
              <w:b/>
              <w:bCs/>
              <w:sz w:val="44"/>
              <w:szCs w:val="44"/>
            </w:rPr>
            <w:id w:val="1246756260"/>
            <w14:checkbox>
              <w14:checked w14:val="0"/>
              <w14:checkedState w14:val="2612" w14:font="MS Gothic"/>
              <w14:uncheckedState w14:val="2610" w14:font="MS Gothic"/>
            </w14:checkbox>
          </w:sdtPr>
          <w:sdtEndPr/>
          <w:sdtContent>
            <w:tc>
              <w:tcPr>
                <w:tcW w:w="1620" w:type="dxa"/>
                <w:vAlign w:val="center"/>
              </w:tcPr>
              <w:p w14:paraId="3A1012D0" w14:textId="66E0F6F4" w:rsidR="00803AEA" w:rsidRDefault="00803AEA" w:rsidP="00803AEA">
                <w:pPr>
                  <w:jc w:val="center"/>
                  <w:rPr>
                    <w:b/>
                    <w:bCs/>
                  </w:rPr>
                </w:pPr>
                <w:r w:rsidRPr="00803AEA">
                  <w:rPr>
                    <w:rFonts w:ascii="MS Gothic" w:eastAsia="MS Gothic" w:hAnsi="MS Gothic" w:hint="eastAsia"/>
                    <w:b/>
                    <w:bCs/>
                    <w:sz w:val="44"/>
                    <w:szCs w:val="44"/>
                  </w:rPr>
                  <w:t>☐</w:t>
                </w:r>
              </w:p>
            </w:tc>
          </w:sdtContent>
        </w:sdt>
      </w:tr>
      <w:tr w:rsidR="008E170A" w14:paraId="6833C1AF" w14:textId="77777777" w:rsidTr="008E170A">
        <w:tc>
          <w:tcPr>
            <w:tcW w:w="2547" w:type="dxa"/>
          </w:tcPr>
          <w:p w14:paraId="1973307B" w14:textId="49351518" w:rsidR="008E170A" w:rsidRPr="00B17323" w:rsidRDefault="008E170A" w:rsidP="008E170A">
            <w:pPr>
              <w:overflowPunct w:val="0"/>
              <w:autoSpaceDE w:val="0"/>
              <w:autoSpaceDN w:val="0"/>
              <w:jc w:val="both"/>
              <w:rPr>
                <w:rFonts w:cs="Arial"/>
              </w:rPr>
            </w:pPr>
            <w:r w:rsidRPr="00B17323">
              <w:rPr>
                <w:rFonts w:cs="Arial"/>
                <w:b/>
                <w:bCs/>
              </w:rPr>
              <w:t>Name</w:t>
            </w:r>
          </w:p>
        </w:tc>
        <w:tc>
          <w:tcPr>
            <w:tcW w:w="2126" w:type="dxa"/>
          </w:tcPr>
          <w:p w14:paraId="73178F62" w14:textId="14771F06" w:rsidR="008E170A" w:rsidRPr="00B17323" w:rsidRDefault="008E170A" w:rsidP="008E170A">
            <w:pPr>
              <w:overflowPunct w:val="0"/>
              <w:autoSpaceDE w:val="0"/>
              <w:autoSpaceDN w:val="0"/>
              <w:jc w:val="both"/>
              <w:rPr>
                <w:rFonts w:cs="Arial"/>
              </w:rPr>
            </w:pPr>
            <w:r>
              <w:rPr>
                <w:rFonts w:cs="Arial"/>
                <w:b/>
                <w:bCs/>
              </w:rPr>
              <w:t>Relationship</w:t>
            </w:r>
          </w:p>
        </w:tc>
        <w:tc>
          <w:tcPr>
            <w:tcW w:w="3260" w:type="dxa"/>
          </w:tcPr>
          <w:p w14:paraId="38EDF2D6" w14:textId="77777777" w:rsidR="008E170A" w:rsidRPr="00B17323" w:rsidRDefault="008E170A" w:rsidP="008E170A">
            <w:pPr>
              <w:overflowPunct w:val="0"/>
              <w:autoSpaceDE w:val="0"/>
              <w:autoSpaceDN w:val="0"/>
              <w:jc w:val="both"/>
              <w:rPr>
                <w:rFonts w:cs="Arial"/>
                <w:b/>
                <w:bCs/>
              </w:rPr>
            </w:pPr>
            <w:r w:rsidRPr="00B17323">
              <w:rPr>
                <w:rFonts w:cs="Arial"/>
                <w:b/>
                <w:bCs/>
              </w:rPr>
              <w:t>Conflict</w:t>
            </w:r>
            <w:r>
              <w:rPr>
                <w:rFonts w:cs="Arial"/>
                <w:b/>
                <w:bCs/>
              </w:rPr>
              <w:t>(s)</w:t>
            </w:r>
            <w:r w:rsidRPr="00B17323">
              <w:rPr>
                <w:rFonts w:cs="Arial"/>
                <w:b/>
                <w:bCs/>
              </w:rPr>
              <w:t xml:space="preserve"> identified?</w:t>
            </w:r>
          </w:p>
          <w:p w14:paraId="69E4A559" w14:textId="1B89C46D" w:rsidR="008E170A" w:rsidRPr="00B17323" w:rsidRDefault="008E170A" w:rsidP="008E170A">
            <w:pPr>
              <w:overflowPunct w:val="0"/>
              <w:autoSpaceDE w:val="0"/>
              <w:autoSpaceDN w:val="0"/>
              <w:jc w:val="both"/>
              <w:rPr>
                <w:rFonts w:cs="Arial"/>
              </w:rPr>
            </w:pPr>
            <w:r>
              <w:rPr>
                <w:rFonts w:cs="Arial"/>
              </w:rPr>
              <w:t>Actual, Potential or Perceived</w:t>
            </w:r>
            <w:r>
              <w:rPr>
                <w:rStyle w:val="FootnoteReference"/>
                <w:rFonts w:cs="Arial"/>
              </w:rPr>
              <w:footnoteReference w:id="6"/>
            </w:r>
          </w:p>
        </w:tc>
        <w:tc>
          <w:tcPr>
            <w:tcW w:w="6015" w:type="dxa"/>
            <w:gridSpan w:val="2"/>
          </w:tcPr>
          <w:p w14:paraId="334138FB" w14:textId="41DE570B" w:rsidR="008E170A" w:rsidRPr="00803AEA" w:rsidRDefault="008E170A" w:rsidP="008E170A">
            <w:pPr>
              <w:jc w:val="center"/>
              <w:rPr>
                <w:b/>
                <w:bCs/>
                <w:sz w:val="44"/>
                <w:szCs w:val="44"/>
              </w:rPr>
            </w:pPr>
            <w:r w:rsidRPr="00B17323">
              <w:rPr>
                <w:rFonts w:cs="Arial"/>
                <w:b/>
                <w:bCs/>
              </w:rPr>
              <w:t>Nature of Conflict</w:t>
            </w:r>
            <w:r>
              <w:rPr>
                <w:rFonts w:cs="Arial"/>
                <w:b/>
                <w:bCs/>
              </w:rPr>
              <w:t>(s)</w:t>
            </w:r>
            <w:r w:rsidRPr="00B17323">
              <w:rPr>
                <w:rFonts w:cs="Arial"/>
                <w:b/>
                <w:bCs/>
              </w:rPr>
              <w:t xml:space="preserve"> identified</w:t>
            </w:r>
          </w:p>
        </w:tc>
      </w:tr>
      <w:tr w:rsidR="008E170A" w:rsidRPr="008E170A" w14:paraId="3874E514" w14:textId="77777777" w:rsidTr="008E170A">
        <w:tc>
          <w:tcPr>
            <w:tcW w:w="2547" w:type="dxa"/>
          </w:tcPr>
          <w:p w14:paraId="0FE1E144" w14:textId="77777777" w:rsidR="008E170A" w:rsidRPr="008E170A" w:rsidRDefault="008E170A" w:rsidP="008E170A">
            <w:pPr>
              <w:overflowPunct w:val="0"/>
              <w:autoSpaceDE w:val="0"/>
              <w:autoSpaceDN w:val="0"/>
              <w:jc w:val="both"/>
              <w:rPr>
                <w:rFonts w:cs="Arial"/>
              </w:rPr>
            </w:pPr>
          </w:p>
        </w:tc>
        <w:tc>
          <w:tcPr>
            <w:tcW w:w="2126" w:type="dxa"/>
          </w:tcPr>
          <w:p w14:paraId="678BB435" w14:textId="77777777" w:rsidR="008E170A" w:rsidRPr="008E170A" w:rsidRDefault="008E170A" w:rsidP="008E170A">
            <w:pPr>
              <w:overflowPunct w:val="0"/>
              <w:autoSpaceDE w:val="0"/>
              <w:autoSpaceDN w:val="0"/>
              <w:jc w:val="both"/>
              <w:rPr>
                <w:rFonts w:cs="Arial"/>
              </w:rPr>
            </w:pPr>
          </w:p>
        </w:tc>
        <w:tc>
          <w:tcPr>
            <w:tcW w:w="3260" w:type="dxa"/>
          </w:tcPr>
          <w:p w14:paraId="758D5288" w14:textId="77777777" w:rsidR="008E170A" w:rsidRPr="008E170A" w:rsidRDefault="008E170A" w:rsidP="008E170A">
            <w:pPr>
              <w:overflowPunct w:val="0"/>
              <w:autoSpaceDE w:val="0"/>
              <w:autoSpaceDN w:val="0"/>
              <w:jc w:val="both"/>
              <w:rPr>
                <w:rFonts w:cs="Arial"/>
              </w:rPr>
            </w:pPr>
          </w:p>
        </w:tc>
        <w:tc>
          <w:tcPr>
            <w:tcW w:w="6015" w:type="dxa"/>
            <w:gridSpan w:val="2"/>
          </w:tcPr>
          <w:p w14:paraId="49A42038" w14:textId="77777777" w:rsidR="008E170A" w:rsidRPr="008E170A" w:rsidRDefault="008E170A" w:rsidP="008E170A">
            <w:pPr>
              <w:jc w:val="center"/>
              <w:rPr>
                <w:rFonts w:cs="Arial"/>
              </w:rPr>
            </w:pPr>
          </w:p>
        </w:tc>
      </w:tr>
      <w:tr w:rsidR="008E170A" w:rsidRPr="008E170A" w14:paraId="2771F585" w14:textId="77777777" w:rsidTr="008E170A">
        <w:tc>
          <w:tcPr>
            <w:tcW w:w="2547" w:type="dxa"/>
          </w:tcPr>
          <w:p w14:paraId="5AB09FCC" w14:textId="77777777" w:rsidR="008E170A" w:rsidRPr="008E170A" w:rsidRDefault="008E170A" w:rsidP="008E170A">
            <w:pPr>
              <w:overflowPunct w:val="0"/>
              <w:autoSpaceDE w:val="0"/>
              <w:autoSpaceDN w:val="0"/>
              <w:jc w:val="both"/>
              <w:rPr>
                <w:rFonts w:cs="Arial"/>
              </w:rPr>
            </w:pPr>
          </w:p>
        </w:tc>
        <w:tc>
          <w:tcPr>
            <w:tcW w:w="2126" w:type="dxa"/>
          </w:tcPr>
          <w:p w14:paraId="44EF4940" w14:textId="77777777" w:rsidR="008E170A" w:rsidRPr="008E170A" w:rsidRDefault="008E170A" w:rsidP="008E170A">
            <w:pPr>
              <w:overflowPunct w:val="0"/>
              <w:autoSpaceDE w:val="0"/>
              <w:autoSpaceDN w:val="0"/>
              <w:jc w:val="both"/>
              <w:rPr>
                <w:rFonts w:cs="Arial"/>
              </w:rPr>
            </w:pPr>
          </w:p>
        </w:tc>
        <w:tc>
          <w:tcPr>
            <w:tcW w:w="3260" w:type="dxa"/>
          </w:tcPr>
          <w:p w14:paraId="2AD9E48F" w14:textId="77777777" w:rsidR="008E170A" w:rsidRPr="008E170A" w:rsidRDefault="008E170A" w:rsidP="008E170A">
            <w:pPr>
              <w:overflowPunct w:val="0"/>
              <w:autoSpaceDE w:val="0"/>
              <w:autoSpaceDN w:val="0"/>
              <w:jc w:val="both"/>
              <w:rPr>
                <w:rFonts w:cs="Arial"/>
              </w:rPr>
            </w:pPr>
          </w:p>
        </w:tc>
        <w:tc>
          <w:tcPr>
            <w:tcW w:w="6015" w:type="dxa"/>
            <w:gridSpan w:val="2"/>
          </w:tcPr>
          <w:p w14:paraId="0422004B" w14:textId="77777777" w:rsidR="008E170A" w:rsidRPr="008E170A" w:rsidRDefault="008E170A" w:rsidP="008E170A">
            <w:pPr>
              <w:jc w:val="center"/>
              <w:rPr>
                <w:rFonts w:cs="Arial"/>
              </w:rPr>
            </w:pPr>
          </w:p>
        </w:tc>
      </w:tr>
      <w:tr w:rsidR="008E170A" w:rsidRPr="008E170A" w14:paraId="2254D570" w14:textId="77777777" w:rsidTr="008E170A">
        <w:tc>
          <w:tcPr>
            <w:tcW w:w="2547" w:type="dxa"/>
          </w:tcPr>
          <w:p w14:paraId="3EEE6649" w14:textId="77777777" w:rsidR="008E170A" w:rsidRPr="008E170A" w:rsidRDefault="008E170A" w:rsidP="008E170A">
            <w:pPr>
              <w:overflowPunct w:val="0"/>
              <w:autoSpaceDE w:val="0"/>
              <w:autoSpaceDN w:val="0"/>
              <w:jc w:val="both"/>
              <w:rPr>
                <w:rFonts w:cs="Arial"/>
              </w:rPr>
            </w:pPr>
          </w:p>
        </w:tc>
        <w:tc>
          <w:tcPr>
            <w:tcW w:w="2126" w:type="dxa"/>
          </w:tcPr>
          <w:p w14:paraId="5AD6E432" w14:textId="77777777" w:rsidR="008E170A" w:rsidRPr="008E170A" w:rsidRDefault="008E170A" w:rsidP="008E170A">
            <w:pPr>
              <w:overflowPunct w:val="0"/>
              <w:autoSpaceDE w:val="0"/>
              <w:autoSpaceDN w:val="0"/>
              <w:jc w:val="both"/>
              <w:rPr>
                <w:rFonts w:cs="Arial"/>
              </w:rPr>
            </w:pPr>
          </w:p>
        </w:tc>
        <w:tc>
          <w:tcPr>
            <w:tcW w:w="3260" w:type="dxa"/>
          </w:tcPr>
          <w:p w14:paraId="00FD3EAA" w14:textId="77777777" w:rsidR="008E170A" w:rsidRPr="008E170A" w:rsidRDefault="008E170A" w:rsidP="008E170A">
            <w:pPr>
              <w:overflowPunct w:val="0"/>
              <w:autoSpaceDE w:val="0"/>
              <w:autoSpaceDN w:val="0"/>
              <w:jc w:val="both"/>
              <w:rPr>
                <w:rFonts w:cs="Arial"/>
              </w:rPr>
            </w:pPr>
          </w:p>
        </w:tc>
        <w:tc>
          <w:tcPr>
            <w:tcW w:w="6015" w:type="dxa"/>
            <w:gridSpan w:val="2"/>
          </w:tcPr>
          <w:p w14:paraId="0E59B3D6" w14:textId="77777777" w:rsidR="008E170A" w:rsidRPr="008E170A" w:rsidRDefault="008E170A" w:rsidP="008E170A">
            <w:pPr>
              <w:jc w:val="center"/>
              <w:rPr>
                <w:rFonts w:cs="Arial"/>
              </w:rPr>
            </w:pPr>
          </w:p>
        </w:tc>
      </w:tr>
    </w:tbl>
    <w:p w14:paraId="5950F81F" w14:textId="77777777" w:rsidR="00B17323" w:rsidRDefault="00B17323" w:rsidP="00B17323">
      <w:pPr>
        <w:overflowPunct w:val="0"/>
        <w:autoSpaceDE w:val="0"/>
        <w:autoSpaceDN w:val="0"/>
        <w:jc w:val="both"/>
        <w:rPr>
          <w:rFonts w:cs="Arial"/>
        </w:rPr>
      </w:pPr>
    </w:p>
    <w:p w14:paraId="09D76032" w14:textId="77777777" w:rsidR="00627DE5" w:rsidRDefault="00627DE5" w:rsidP="00B17323">
      <w:pPr>
        <w:overflowPunct w:val="0"/>
        <w:autoSpaceDE w:val="0"/>
        <w:autoSpaceDN w:val="0"/>
        <w:jc w:val="both"/>
        <w:rPr>
          <w:rFonts w:cs="Arial"/>
        </w:rPr>
      </w:pPr>
    </w:p>
    <w:tbl>
      <w:tblPr>
        <w:tblStyle w:val="TableGrid"/>
        <w:tblW w:w="0" w:type="auto"/>
        <w:tblLook w:val="04A0" w:firstRow="1" w:lastRow="0" w:firstColumn="1" w:lastColumn="0" w:noHBand="0" w:noVBand="1"/>
      </w:tblPr>
      <w:tblGrid>
        <w:gridCol w:w="3681"/>
        <w:gridCol w:w="10267"/>
      </w:tblGrid>
      <w:tr w:rsidR="00B17323" w14:paraId="5CC43EB9" w14:textId="77777777" w:rsidTr="00B17323">
        <w:tc>
          <w:tcPr>
            <w:tcW w:w="3681" w:type="dxa"/>
          </w:tcPr>
          <w:p w14:paraId="6764FE65" w14:textId="129E3273" w:rsidR="00B17323" w:rsidRPr="00B17323" w:rsidRDefault="00B17323" w:rsidP="00B17323">
            <w:pPr>
              <w:overflowPunct w:val="0"/>
              <w:autoSpaceDE w:val="0"/>
              <w:autoSpaceDN w:val="0"/>
              <w:jc w:val="both"/>
              <w:rPr>
                <w:rFonts w:cs="Arial"/>
                <w:b/>
                <w:bCs/>
              </w:rPr>
            </w:pPr>
            <w:r w:rsidRPr="00B17323">
              <w:rPr>
                <w:rFonts w:cs="Arial"/>
                <w:b/>
                <w:bCs/>
              </w:rPr>
              <w:t>Signature</w:t>
            </w:r>
          </w:p>
        </w:tc>
        <w:tc>
          <w:tcPr>
            <w:tcW w:w="10267" w:type="dxa"/>
          </w:tcPr>
          <w:p w14:paraId="1EA421C8" w14:textId="77777777" w:rsidR="00B17323" w:rsidRDefault="00B17323" w:rsidP="00B17323">
            <w:pPr>
              <w:overflowPunct w:val="0"/>
              <w:autoSpaceDE w:val="0"/>
              <w:autoSpaceDN w:val="0"/>
              <w:jc w:val="both"/>
              <w:rPr>
                <w:rFonts w:cs="Arial"/>
              </w:rPr>
            </w:pPr>
          </w:p>
          <w:p w14:paraId="02D34096" w14:textId="77777777" w:rsidR="00B17323" w:rsidRDefault="00B17323" w:rsidP="00B17323">
            <w:pPr>
              <w:overflowPunct w:val="0"/>
              <w:autoSpaceDE w:val="0"/>
              <w:autoSpaceDN w:val="0"/>
              <w:jc w:val="both"/>
              <w:rPr>
                <w:rFonts w:cs="Arial"/>
              </w:rPr>
            </w:pPr>
          </w:p>
          <w:p w14:paraId="28804AD9" w14:textId="77777777" w:rsidR="0004296C" w:rsidRDefault="0004296C" w:rsidP="00B17323">
            <w:pPr>
              <w:overflowPunct w:val="0"/>
              <w:autoSpaceDE w:val="0"/>
              <w:autoSpaceDN w:val="0"/>
              <w:jc w:val="both"/>
              <w:rPr>
                <w:rFonts w:cs="Arial"/>
              </w:rPr>
            </w:pPr>
          </w:p>
        </w:tc>
      </w:tr>
      <w:tr w:rsidR="00B17323" w14:paraId="008CB9C4" w14:textId="77777777" w:rsidTr="00B17323">
        <w:tc>
          <w:tcPr>
            <w:tcW w:w="3681" w:type="dxa"/>
          </w:tcPr>
          <w:p w14:paraId="6FA71B84" w14:textId="3264EDBA" w:rsidR="00B17323" w:rsidRPr="00B17323" w:rsidRDefault="00B17323" w:rsidP="00B17323">
            <w:pPr>
              <w:overflowPunct w:val="0"/>
              <w:autoSpaceDE w:val="0"/>
              <w:autoSpaceDN w:val="0"/>
              <w:jc w:val="both"/>
              <w:rPr>
                <w:rFonts w:cs="Arial"/>
                <w:b/>
                <w:bCs/>
              </w:rPr>
            </w:pPr>
            <w:r w:rsidRPr="00B17323">
              <w:rPr>
                <w:rFonts w:cs="Arial"/>
                <w:b/>
                <w:bCs/>
              </w:rPr>
              <w:t>Name (please print)</w:t>
            </w:r>
          </w:p>
        </w:tc>
        <w:tc>
          <w:tcPr>
            <w:tcW w:w="10267" w:type="dxa"/>
          </w:tcPr>
          <w:p w14:paraId="78D78EC3" w14:textId="77777777" w:rsidR="00B17323" w:rsidRDefault="00B17323" w:rsidP="00B17323">
            <w:pPr>
              <w:overflowPunct w:val="0"/>
              <w:autoSpaceDE w:val="0"/>
              <w:autoSpaceDN w:val="0"/>
              <w:jc w:val="both"/>
              <w:rPr>
                <w:rFonts w:cs="Arial"/>
              </w:rPr>
            </w:pPr>
          </w:p>
        </w:tc>
      </w:tr>
      <w:tr w:rsidR="00B17323" w14:paraId="4A5C5A9F" w14:textId="77777777" w:rsidTr="00B17323">
        <w:tc>
          <w:tcPr>
            <w:tcW w:w="3681" w:type="dxa"/>
          </w:tcPr>
          <w:p w14:paraId="31BF4F79" w14:textId="1AA2ACA6" w:rsidR="00B17323" w:rsidRPr="00B17323" w:rsidRDefault="00B17323" w:rsidP="00B17323">
            <w:pPr>
              <w:overflowPunct w:val="0"/>
              <w:autoSpaceDE w:val="0"/>
              <w:autoSpaceDN w:val="0"/>
              <w:jc w:val="both"/>
              <w:rPr>
                <w:rFonts w:cs="Arial"/>
                <w:b/>
                <w:bCs/>
              </w:rPr>
            </w:pPr>
            <w:r w:rsidRPr="00B17323">
              <w:rPr>
                <w:rFonts w:cs="Arial"/>
                <w:b/>
                <w:bCs/>
              </w:rPr>
              <w:t>Position</w:t>
            </w:r>
          </w:p>
        </w:tc>
        <w:tc>
          <w:tcPr>
            <w:tcW w:w="10267" w:type="dxa"/>
          </w:tcPr>
          <w:p w14:paraId="1358A270" w14:textId="77777777" w:rsidR="00B17323" w:rsidRDefault="00B17323" w:rsidP="00B17323">
            <w:pPr>
              <w:overflowPunct w:val="0"/>
              <w:autoSpaceDE w:val="0"/>
              <w:autoSpaceDN w:val="0"/>
              <w:jc w:val="both"/>
              <w:rPr>
                <w:rFonts w:cs="Arial"/>
              </w:rPr>
            </w:pPr>
          </w:p>
        </w:tc>
      </w:tr>
      <w:tr w:rsidR="00B17323" w14:paraId="69ADDC24" w14:textId="77777777" w:rsidTr="00B17323">
        <w:tc>
          <w:tcPr>
            <w:tcW w:w="3681" w:type="dxa"/>
          </w:tcPr>
          <w:p w14:paraId="47DA795D" w14:textId="582D6D5F" w:rsidR="00B17323" w:rsidRPr="00B17323" w:rsidRDefault="00B17323" w:rsidP="00B17323">
            <w:pPr>
              <w:overflowPunct w:val="0"/>
              <w:autoSpaceDE w:val="0"/>
              <w:autoSpaceDN w:val="0"/>
              <w:jc w:val="both"/>
              <w:rPr>
                <w:rFonts w:cs="Arial"/>
                <w:b/>
                <w:bCs/>
              </w:rPr>
            </w:pPr>
            <w:r w:rsidRPr="00B17323">
              <w:rPr>
                <w:rFonts w:cs="Arial"/>
                <w:b/>
                <w:bCs/>
              </w:rPr>
              <w:t>Role in the procurement</w:t>
            </w:r>
          </w:p>
        </w:tc>
        <w:tc>
          <w:tcPr>
            <w:tcW w:w="10267" w:type="dxa"/>
          </w:tcPr>
          <w:p w14:paraId="236EB8A2" w14:textId="77777777" w:rsidR="00B17323" w:rsidRDefault="00B17323" w:rsidP="00B17323">
            <w:pPr>
              <w:overflowPunct w:val="0"/>
              <w:autoSpaceDE w:val="0"/>
              <w:autoSpaceDN w:val="0"/>
              <w:jc w:val="both"/>
              <w:rPr>
                <w:rFonts w:cs="Arial"/>
              </w:rPr>
            </w:pPr>
          </w:p>
        </w:tc>
      </w:tr>
      <w:tr w:rsidR="00B17323" w14:paraId="5B9C6D0A" w14:textId="77777777" w:rsidTr="00B17323">
        <w:tc>
          <w:tcPr>
            <w:tcW w:w="3681" w:type="dxa"/>
          </w:tcPr>
          <w:p w14:paraId="476255B0" w14:textId="0DFCA0AB" w:rsidR="00B17323" w:rsidRPr="00B17323" w:rsidRDefault="00B17323" w:rsidP="00B17323">
            <w:pPr>
              <w:overflowPunct w:val="0"/>
              <w:autoSpaceDE w:val="0"/>
              <w:autoSpaceDN w:val="0"/>
              <w:jc w:val="both"/>
              <w:rPr>
                <w:rFonts w:cs="Arial"/>
                <w:b/>
                <w:bCs/>
              </w:rPr>
            </w:pPr>
            <w:r w:rsidRPr="00B17323">
              <w:rPr>
                <w:rFonts w:cs="Arial"/>
                <w:b/>
                <w:bCs/>
              </w:rPr>
              <w:t>Date of Declaration</w:t>
            </w:r>
          </w:p>
        </w:tc>
        <w:tc>
          <w:tcPr>
            <w:tcW w:w="10267" w:type="dxa"/>
          </w:tcPr>
          <w:p w14:paraId="227E1FF3" w14:textId="77777777" w:rsidR="00B17323" w:rsidRDefault="00B17323" w:rsidP="00B17323">
            <w:pPr>
              <w:overflowPunct w:val="0"/>
              <w:autoSpaceDE w:val="0"/>
              <w:autoSpaceDN w:val="0"/>
              <w:jc w:val="both"/>
              <w:rPr>
                <w:rFonts w:cs="Arial"/>
              </w:rPr>
            </w:pPr>
          </w:p>
        </w:tc>
      </w:tr>
    </w:tbl>
    <w:p w14:paraId="7D4EBFCE" w14:textId="77777777" w:rsidR="00B17323" w:rsidRPr="00DB13E9" w:rsidRDefault="00B17323" w:rsidP="00B17323">
      <w:pPr>
        <w:overflowPunct w:val="0"/>
        <w:autoSpaceDE w:val="0"/>
        <w:autoSpaceDN w:val="0"/>
        <w:jc w:val="both"/>
        <w:rPr>
          <w:rFonts w:cs="Arial"/>
        </w:rPr>
      </w:pPr>
    </w:p>
    <w:sectPr w:rsidR="00B17323" w:rsidRPr="00DB13E9" w:rsidSect="00B17323">
      <w:footerReference w:type="default" r:id="rId14"/>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B425" w14:textId="77777777" w:rsidR="00F4464C" w:rsidRDefault="00F4464C" w:rsidP="00DB13E9">
      <w:r>
        <w:separator/>
      </w:r>
    </w:p>
  </w:endnote>
  <w:endnote w:type="continuationSeparator" w:id="0">
    <w:p w14:paraId="657D1D18" w14:textId="77777777" w:rsidR="00F4464C" w:rsidRDefault="00F4464C" w:rsidP="00DB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74524"/>
      <w:docPartObj>
        <w:docPartGallery w:val="Page Numbers (Bottom of Page)"/>
        <w:docPartUnique/>
      </w:docPartObj>
    </w:sdtPr>
    <w:sdtEndPr/>
    <w:sdtContent>
      <w:p w14:paraId="77CDAC4B" w14:textId="161CD34A" w:rsidR="00B17323" w:rsidRDefault="00B17323" w:rsidP="00E3195D">
        <w:pPr>
          <w:pStyle w:val="Footer"/>
          <w:pBdr>
            <w:top w:val="single" w:sz="4" w:space="1" w:color="auto"/>
          </w:pBdr>
        </w:pPr>
        <w:r>
          <w:tab/>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75B3BF5B" w14:textId="77777777" w:rsidR="00B17323" w:rsidRDefault="00B1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894381"/>
      <w:docPartObj>
        <w:docPartGallery w:val="Page Numbers (Bottom of Page)"/>
        <w:docPartUnique/>
      </w:docPartObj>
    </w:sdtPr>
    <w:sdtEndPr/>
    <w:sdtContent>
      <w:p w14:paraId="5311F30D" w14:textId="56E8470C" w:rsidR="00E3195D" w:rsidRDefault="00E3195D" w:rsidP="00E3195D">
        <w:pPr>
          <w:pStyle w:val="Footer"/>
          <w:pBdr>
            <w:top w:val="single" w:sz="4" w:space="1" w:color="auto"/>
          </w:pBdr>
        </w:pPr>
        <w:r>
          <w:t>Commercial in Confidence</w:t>
        </w:r>
        <w:r>
          <w:tab/>
        </w:r>
        <w:r>
          <w:tab/>
        </w:r>
        <w:sdt>
          <w:sdtPr>
            <w:id w:val="186447654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92450"/>
      <w:docPartObj>
        <w:docPartGallery w:val="Page Numbers (Bottom of Page)"/>
        <w:docPartUnique/>
      </w:docPartObj>
    </w:sdtPr>
    <w:sdtEndPr/>
    <w:sdtContent>
      <w:p w14:paraId="7E1FB368" w14:textId="1DC8C461" w:rsidR="00E3195D" w:rsidRDefault="00E3195D" w:rsidP="00E3195D">
        <w:pPr>
          <w:pStyle w:val="Footer"/>
          <w:pBdr>
            <w:top w:val="single" w:sz="4" w:space="1" w:color="auto"/>
          </w:pBdr>
          <w:tabs>
            <w:tab w:val="clear" w:pos="9026"/>
          </w:tabs>
        </w:pPr>
        <w:r>
          <w:tab/>
        </w:r>
        <w:r>
          <w:tab/>
        </w:r>
        <w:sdt>
          <w:sdtPr>
            <w:id w:val="1385527697"/>
            <w:docPartObj>
              <w:docPartGallery w:val="Page Numbers (Top of Page)"/>
              <w:docPartUnique/>
            </w:docPartObj>
          </w:sdtPr>
          <w:sdtEndPr/>
          <w:sdtContent>
            <w:r>
              <w:tab/>
            </w:r>
            <w:r>
              <w:tab/>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21328DC6" w14:textId="77777777" w:rsidR="00E3195D" w:rsidRDefault="00E31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2AC3" w14:textId="77777777" w:rsidR="00F4464C" w:rsidRDefault="00F4464C" w:rsidP="00DB13E9">
      <w:r>
        <w:separator/>
      </w:r>
    </w:p>
  </w:footnote>
  <w:footnote w:type="continuationSeparator" w:id="0">
    <w:p w14:paraId="0B3650FA" w14:textId="77777777" w:rsidR="00F4464C" w:rsidRDefault="00F4464C" w:rsidP="00DB13E9">
      <w:r>
        <w:continuationSeparator/>
      </w:r>
    </w:p>
  </w:footnote>
  <w:footnote w:id="1">
    <w:p w14:paraId="57861B40" w14:textId="5A27D55F" w:rsidR="0004296C" w:rsidRDefault="0004296C">
      <w:pPr>
        <w:pStyle w:val="FootnoteText"/>
      </w:pPr>
      <w:r>
        <w:rPr>
          <w:rStyle w:val="FootnoteReference"/>
        </w:rPr>
        <w:footnoteRef/>
      </w:r>
      <w:r>
        <w:t xml:space="preserve"> Shall mean a conflict of interest exists</w:t>
      </w:r>
    </w:p>
  </w:footnote>
  <w:footnote w:id="2">
    <w:p w14:paraId="787A037A" w14:textId="6A5A4AB4" w:rsidR="0004296C" w:rsidRDefault="0004296C">
      <w:pPr>
        <w:pStyle w:val="FootnoteText"/>
      </w:pPr>
      <w:r>
        <w:rPr>
          <w:rStyle w:val="FootnoteReference"/>
        </w:rPr>
        <w:footnoteRef/>
      </w:r>
      <w:r>
        <w:t xml:space="preserve"> Shall mean a conflict of interest may/will arise in future if certain circumstances occur. </w:t>
      </w:r>
    </w:p>
  </w:footnote>
  <w:footnote w:id="3">
    <w:p w14:paraId="43C37B60" w14:textId="6B16DFA1" w:rsidR="0004296C" w:rsidRDefault="0004296C">
      <w:pPr>
        <w:pStyle w:val="FootnoteText"/>
      </w:pPr>
      <w:r>
        <w:rPr>
          <w:rStyle w:val="FootnoteReference"/>
        </w:rPr>
        <w:footnoteRef/>
      </w:r>
      <w:r>
        <w:t xml:space="preserve"> S</w:t>
      </w:r>
      <w:r w:rsidRPr="0004296C">
        <w:t>hall mean a circumstance which the contracting authority considers likely to cause a reasonable person to wrongly believe there to be a conflict or potential conflict of interest</w:t>
      </w:r>
      <w:r>
        <w:t>.</w:t>
      </w:r>
    </w:p>
  </w:footnote>
  <w:footnote w:id="4">
    <w:p w14:paraId="7459080D" w14:textId="77777777" w:rsidR="00160729" w:rsidRDefault="00160729" w:rsidP="00160729">
      <w:pPr>
        <w:pStyle w:val="FootnoteText"/>
      </w:pPr>
      <w:r>
        <w:rPr>
          <w:rStyle w:val="FootnoteReference"/>
        </w:rPr>
        <w:footnoteRef/>
      </w:r>
      <w:r>
        <w:t xml:space="preserve"> Close family member/related party means: Individual’s domestic partner and children, children of the individuals’ domestic partner, dependents of the individual’s domestic partner. </w:t>
      </w:r>
    </w:p>
  </w:footnote>
  <w:footnote w:id="5">
    <w:p w14:paraId="02B15A99" w14:textId="77777777" w:rsidR="00803AEA" w:rsidRDefault="00803AEA" w:rsidP="00160729">
      <w:pPr>
        <w:pStyle w:val="FootnoteText"/>
      </w:pPr>
      <w:r>
        <w:rPr>
          <w:rStyle w:val="FootnoteReference"/>
        </w:rPr>
        <w:footnoteRef/>
      </w:r>
      <w:r>
        <w:t xml:space="preserve"> Where this declaration is completed prior to expressions or interest / bids being received (i.e. prior to the tender closing date), there is an opportunity to declare interests in suppliers with relevant business activities to the procurement. Once bids have been received the declaration should be revised to reflect the position at that time. </w:t>
      </w:r>
    </w:p>
  </w:footnote>
  <w:footnote w:id="6">
    <w:p w14:paraId="0F41446B" w14:textId="77777777" w:rsidR="008E170A" w:rsidRDefault="008E170A">
      <w:pPr>
        <w:pStyle w:val="FootnoteText"/>
      </w:pPr>
      <w:r>
        <w:rPr>
          <w:rStyle w:val="FootnoteReference"/>
        </w:rPr>
        <w:footnoteRef/>
      </w:r>
      <w:r>
        <w:t xml:space="preserve"> See definitions in footnote on page 2 of this declaration.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A8A7" w14:textId="3606751F" w:rsidR="00E75864" w:rsidRDefault="00E75864" w:rsidP="00E3195D">
    <w:pPr>
      <w:pStyle w:val="Header"/>
      <w:pBdr>
        <w:bottom w:val="single" w:sz="4" w:space="1" w:color="auto"/>
      </w:pBdr>
      <w:jc w:val="right"/>
    </w:pPr>
    <w:r>
      <w:t>Commercial 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8B5"/>
    <w:multiLevelType w:val="hybridMultilevel"/>
    <w:tmpl w:val="ABAEC2C4"/>
    <w:lvl w:ilvl="0" w:tplc="CF0CB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2C5779"/>
    <w:multiLevelType w:val="hybridMultilevel"/>
    <w:tmpl w:val="0CD8081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17619"/>
    <w:multiLevelType w:val="hybridMultilevel"/>
    <w:tmpl w:val="D45C8552"/>
    <w:lvl w:ilvl="0" w:tplc="B4EA003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D61255"/>
    <w:multiLevelType w:val="multilevel"/>
    <w:tmpl w:val="966C5866"/>
    <w:name w:val="main_list"/>
    <w:lvl w:ilvl="0">
      <w:start w:val="1"/>
      <w:numFmt w:val="decimal"/>
      <w:lvlText w:val="%1."/>
      <w:lvlJc w:val="left"/>
      <w:pPr>
        <w:tabs>
          <w:tab w:val="num" w:pos="720"/>
        </w:tabs>
        <w:ind w:left="720" w:hanging="720"/>
      </w:pPr>
      <w:rPr>
        <w:rFonts w:ascii="Arial" w:hAnsi="Arial" w:cs="Arial" w:hint="default"/>
        <w:b w:val="0"/>
        <w:i w:val="0"/>
        <w:caps/>
        <w:sz w:val="24"/>
        <w:szCs w:val="24"/>
      </w:rPr>
    </w:lvl>
    <w:lvl w:ilvl="1">
      <w:start w:val="1"/>
      <w:numFmt w:val="lowerLetter"/>
      <w:lvlText w:val="(%2)"/>
      <w:lvlJc w:val="left"/>
      <w:pPr>
        <w:tabs>
          <w:tab w:val="num" w:pos="1080"/>
        </w:tabs>
        <w:ind w:left="1080" w:hanging="720"/>
      </w:pPr>
      <w:rPr>
        <w:rFonts w:ascii="Arial" w:eastAsia="Times New Roman" w:hAnsi="Arial"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7EE31438"/>
    <w:multiLevelType w:val="hybridMultilevel"/>
    <w:tmpl w:val="B5669B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0509525">
    <w:abstractNumId w:val="2"/>
  </w:num>
  <w:num w:numId="2" w16cid:durableId="139537049">
    <w:abstractNumId w:val="3"/>
  </w:num>
  <w:num w:numId="3" w16cid:durableId="1652564189">
    <w:abstractNumId w:val="4"/>
  </w:num>
  <w:num w:numId="4" w16cid:durableId="1691370417">
    <w:abstractNumId w:val="1"/>
  </w:num>
  <w:num w:numId="5" w16cid:durableId="149294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43"/>
    <w:rsid w:val="00004DF1"/>
    <w:rsid w:val="00006A77"/>
    <w:rsid w:val="0004296C"/>
    <w:rsid w:val="000734CF"/>
    <w:rsid w:val="000D3DB8"/>
    <w:rsid w:val="000F38D8"/>
    <w:rsid w:val="000F4F65"/>
    <w:rsid w:val="0011575A"/>
    <w:rsid w:val="00160729"/>
    <w:rsid w:val="002075EF"/>
    <w:rsid w:val="00241114"/>
    <w:rsid w:val="002D267F"/>
    <w:rsid w:val="00356FF9"/>
    <w:rsid w:val="0039356D"/>
    <w:rsid w:val="004419BC"/>
    <w:rsid w:val="004A3A43"/>
    <w:rsid w:val="004B6E64"/>
    <w:rsid w:val="004D2FDC"/>
    <w:rsid w:val="005C0E8C"/>
    <w:rsid w:val="005F1E3E"/>
    <w:rsid w:val="00613AB3"/>
    <w:rsid w:val="00627DE5"/>
    <w:rsid w:val="0063601C"/>
    <w:rsid w:val="00695CD3"/>
    <w:rsid w:val="006E0C8E"/>
    <w:rsid w:val="007A7B6C"/>
    <w:rsid w:val="007C089D"/>
    <w:rsid w:val="00803AEA"/>
    <w:rsid w:val="00816AD5"/>
    <w:rsid w:val="00850F07"/>
    <w:rsid w:val="008E170A"/>
    <w:rsid w:val="0095098A"/>
    <w:rsid w:val="009D6F87"/>
    <w:rsid w:val="00A77A6B"/>
    <w:rsid w:val="00A84047"/>
    <w:rsid w:val="00A9048B"/>
    <w:rsid w:val="00AB7B1F"/>
    <w:rsid w:val="00B17323"/>
    <w:rsid w:val="00B66B2C"/>
    <w:rsid w:val="00C2626C"/>
    <w:rsid w:val="00C61CCA"/>
    <w:rsid w:val="00CF386E"/>
    <w:rsid w:val="00DB13E9"/>
    <w:rsid w:val="00E3195D"/>
    <w:rsid w:val="00E57FAD"/>
    <w:rsid w:val="00E75864"/>
    <w:rsid w:val="00EB17DD"/>
    <w:rsid w:val="00EF1890"/>
    <w:rsid w:val="00F4464C"/>
    <w:rsid w:val="00F91301"/>
    <w:rsid w:val="00FA6F48"/>
    <w:rsid w:val="00FC0DDB"/>
    <w:rsid w:val="3F5F4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6619"/>
  <w15:chartTrackingRefBased/>
  <w15:docId w15:val="{326C285B-03B5-4CF6-A8A8-04DE9AD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CA"/>
    <w:pPr>
      <w:spacing w:after="0" w:line="240" w:lineRule="auto"/>
    </w:pPr>
    <w:rPr>
      <w:rFonts w:ascii="Arial" w:hAnsi="Arial" w:cs="Calibri"/>
    </w:rPr>
  </w:style>
  <w:style w:type="paragraph" w:styleId="Heading1">
    <w:name w:val="heading 1"/>
    <w:basedOn w:val="Normal"/>
    <w:next w:val="Normal"/>
    <w:link w:val="Heading1Char"/>
    <w:uiPriority w:val="9"/>
    <w:qFormat/>
    <w:rsid w:val="00816AD5"/>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816AD5"/>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4A3A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A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3A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3A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3A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3A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3A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D5"/>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816AD5"/>
    <w:rPr>
      <w:rFonts w:ascii="Arial" w:eastAsiaTheme="majorEastAsia" w:hAnsi="Arial" w:cstheme="majorBidi"/>
      <w:b/>
      <w:sz w:val="24"/>
      <w:szCs w:val="26"/>
    </w:rPr>
  </w:style>
  <w:style w:type="character" w:customStyle="1" w:styleId="Heading3Char">
    <w:name w:val="Heading 3 Char"/>
    <w:basedOn w:val="DefaultParagraphFont"/>
    <w:link w:val="Heading3"/>
    <w:uiPriority w:val="9"/>
    <w:semiHidden/>
    <w:rsid w:val="004A3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A43"/>
    <w:rPr>
      <w:rFonts w:eastAsiaTheme="majorEastAsia" w:cstheme="majorBidi"/>
      <w:color w:val="272727" w:themeColor="text1" w:themeTint="D8"/>
    </w:rPr>
  </w:style>
  <w:style w:type="paragraph" w:styleId="Title">
    <w:name w:val="Title"/>
    <w:basedOn w:val="Normal"/>
    <w:next w:val="Normal"/>
    <w:link w:val="TitleChar"/>
    <w:uiPriority w:val="10"/>
    <w:qFormat/>
    <w:rsid w:val="004A3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A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A43"/>
    <w:rPr>
      <w:rFonts w:ascii="Arial" w:hAnsi="Arial" w:cs="Calibri"/>
      <w:i/>
      <w:iCs/>
      <w:color w:val="404040" w:themeColor="text1" w:themeTint="BF"/>
    </w:rPr>
  </w:style>
  <w:style w:type="paragraph" w:styleId="ListParagraph">
    <w:name w:val="List Paragraph"/>
    <w:basedOn w:val="Normal"/>
    <w:uiPriority w:val="34"/>
    <w:qFormat/>
    <w:rsid w:val="004A3A43"/>
    <w:pPr>
      <w:ind w:left="720"/>
      <w:contextualSpacing/>
    </w:pPr>
  </w:style>
  <w:style w:type="character" w:styleId="IntenseEmphasis">
    <w:name w:val="Intense Emphasis"/>
    <w:basedOn w:val="DefaultParagraphFont"/>
    <w:uiPriority w:val="21"/>
    <w:qFormat/>
    <w:rsid w:val="004A3A43"/>
    <w:rPr>
      <w:i/>
      <w:iCs/>
      <w:color w:val="0F4761" w:themeColor="accent1" w:themeShade="BF"/>
    </w:rPr>
  </w:style>
  <w:style w:type="paragraph" w:styleId="IntenseQuote">
    <w:name w:val="Intense Quote"/>
    <w:basedOn w:val="Normal"/>
    <w:next w:val="Normal"/>
    <w:link w:val="IntenseQuoteChar"/>
    <w:uiPriority w:val="30"/>
    <w:qFormat/>
    <w:rsid w:val="004A3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A43"/>
    <w:rPr>
      <w:rFonts w:ascii="Arial" w:hAnsi="Arial" w:cs="Calibri"/>
      <w:i/>
      <w:iCs/>
      <w:color w:val="0F4761" w:themeColor="accent1" w:themeShade="BF"/>
    </w:rPr>
  </w:style>
  <w:style w:type="character" w:styleId="IntenseReference">
    <w:name w:val="Intense Reference"/>
    <w:basedOn w:val="DefaultParagraphFont"/>
    <w:uiPriority w:val="32"/>
    <w:qFormat/>
    <w:rsid w:val="004A3A43"/>
    <w:rPr>
      <w:b/>
      <w:bCs/>
      <w:smallCaps/>
      <w:color w:val="0F4761" w:themeColor="accent1" w:themeShade="BF"/>
      <w:spacing w:val="5"/>
    </w:rPr>
  </w:style>
  <w:style w:type="table" w:styleId="TableGrid">
    <w:name w:val="Table Grid"/>
    <w:basedOn w:val="TableNormal"/>
    <w:uiPriority w:val="39"/>
    <w:rsid w:val="004A3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13E9"/>
    <w:rPr>
      <w:sz w:val="20"/>
      <w:szCs w:val="20"/>
    </w:rPr>
  </w:style>
  <w:style w:type="character" w:customStyle="1" w:styleId="FootnoteTextChar">
    <w:name w:val="Footnote Text Char"/>
    <w:basedOn w:val="DefaultParagraphFont"/>
    <w:link w:val="FootnoteText"/>
    <w:uiPriority w:val="99"/>
    <w:semiHidden/>
    <w:rsid w:val="00DB13E9"/>
    <w:rPr>
      <w:rFonts w:ascii="Arial" w:hAnsi="Arial" w:cs="Calibri"/>
      <w:sz w:val="20"/>
      <w:szCs w:val="20"/>
    </w:rPr>
  </w:style>
  <w:style w:type="character" w:styleId="FootnoteReference">
    <w:name w:val="footnote reference"/>
    <w:basedOn w:val="DefaultParagraphFont"/>
    <w:uiPriority w:val="99"/>
    <w:semiHidden/>
    <w:unhideWhenUsed/>
    <w:rsid w:val="00DB13E9"/>
    <w:rPr>
      <w:vertAlign w:val="superscript"/>
    </w:rPr>
  </w:style>
  <w:style w:type="paragraph" w:styleId="Header">
    <w:name w:val="header"/>
    <w:basedOn w:val="Normal"/>
    <w:link w:val="HeaderChar"/>
    <w:uiPriority w:val="99"/>
    <w:unhideWhenUsed/>
    <w:rsid w:val="00B17323"/>
    <w:pPr>
      <w:tabs>
        <w:tab w:val="center" w:pos="4513"/>
        <w:tab w:val="right" w:pos="9026"/>
      </w:tabs>
    </w:pPr>
  </w:style>
  <w:style w:type="character" w:customStyle="1" w:styleId="HeaderChar">
    <w:name w:val="Header Char"/>
    <w:basedOn w:val="DefaultParagraphFont"/>
    <w:link w:val="Header"/>
    <w:uiPriority w:val="99"/>
    <w:rsid w:val="00B17323"/>
    <w:rPr>
      <w:rFonts w:ascii="Arial" w:hAnsi="Arial" w:cs="Calibri"/>
    </w:rPr>
  </w:style>
  <w:style w:type="paragraph" w:styleId="Footer">
    <w:name w:val="footer"/>
    <w:basedOn w:val="Normal"/>
    <w:link w:val="FooterChar"/>
    <w:uiPriority w:val="99"/>
    <w:unhideWhenUsed/>
    <w:rsid w:val="00B17323"/>
    <w:pPr>
      <w:tabs>
        <w:tab w:val="center" w:pos="4513"/>
        <w:tab w:val="right" w:pos="9026"/>
      </w:tabs>
    </w:pPr>
  </w:style>
  <w:style w:type="character" w:customStyle="1" w:styleId="FooterChar">
    <w:name w:val="Footer Char"/>
    <w:basedOn w:val="DefaultParagraphFont"/>
    <w:link w:val="Footer"/>
    <w:uiPriority w:val="99"/>
    <w:rsid w:val="00B17323"/>
    <w:rPr>
      <w:rFonts w:ascii="Arial" w:hAnsi="Arial" w:cs="Calibri"/>
    </w:rPr>
  </w:style>
  <w:style w:type="paragraph" w:styleId="Revision">
    <w:name w:val="Revision"/>
    <w:hidden/>
    <w:uiPriority w:val="99"/>
    <w:semiHidden/>
    <w:rsid w:val="00EF1890"/>
    <w:pPr>
      <w:spacing w:after="0" w:line="240" w:lineRule="auto"/>
    </w:pPr>
    <w:rPr>
      <w:rFonts w:ascii="Arial" w:hAnsi="Arial" w:cs="Calibri"/>
    </w:rPr>
  </w:style>
  <w:style w:type="character" w:styleId="CommentReference">
    <w:name w:val="annotation reference"/>
    <w:basedOn w:val="DefaultParagraphFont"/>
    <w:uiPriority w:val="99"/>
    <w:semiHidden/>
    <w:unhideWhenUsed/>
    <w:rsid w:val="00FA6F48"/>
    <w:rPr>
      <w:sz w:val="16"/>
      <w:szCs w:val="16"/>
    </w:rPr>
  </w:style>
  <w:style w:type="paragraph" w:styleId="CommentText">
    <w:name w:val="annotation text"/>
    <w:basedOn w:val="Normal"/>
    <w:link w:val="CommentTextChar"/>
    <w:uiPriority w:val="99"/>
    <w:unhideWhenUsed/>
    <w:rsid w:val="00FA6F48"/>
    <w:rPr>
      <w:sz w:val="20"/>
      <w:szCs w:val="20"/>
    </w:rPr>
  </w:style>
  <w:style w:type="character" w:customStyle="1" w:styleId="CommentTextChar">
    <w:name w:val="Comment Text Char"/>
    <w:basedOn w:val="DefaultParagraphFont"/>
    <w:link w:val="CommentText"/>
    <w:uiPriority w:val="99"/>
    <w:rsid w:val="00FA6F48"/>
    <w:rPr>
      <w:rFonts w:ascii="Arial" w:hAnsi="Arial" w:cs="Calibri"/>
      <w:sz w:val="20"/>
      <w:szCs w:val="20"/>
    </w:rPr>
  </w:style>
  <w:style w:type="paragraph" w:styleId="CommentSubject">
    <w:name w:val="annotation subject"/>
    <w:basedOn w:val="CommentText"/>
    <w:next w:val="CommentText"/>
    <w:link w:val="CommentSubjectChar"/>
    <w:uiPriority w:val="99"/>
    <w:semiHidden/>
    <w:unhideWhenUsed/>
    <w:rsid w:val="00FA6F48"/>
    <w:rPr>
      <w:b/>
      <w:bCs/>
    </w:rPr>
  </w:style>
  <w:style w:type="character" w:customStyle="1" w:styleId="CommentSubjectChar">
    <w:name w:val="Comment Subject Char"/>
    <w:basedOn w:val="CommentTextChar"/>
    <w:link w:val="CommentSubject"/>
    <w:uiPriority w:val="99"/>
    <w:semiHidden/>
    <w:rsid w:val="00FA6F48"/>
    <w:rPr>
      <w:rFonts w:ascii="Arial" w:hAnsi="Arial"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72AC-653B-4D85-9227-9343EAF000A1}"/>
</file>

<file path=customXml/itemProps2.xml><?xml version="1.0" encoding="utf-8"?>
<ds:datastoreItem xmlns:ds="http://schemas.openxmlformats.org/officeDocument/2006/customXml" ds:itemID="{55170E62-4FE0-4DBA-AFD7-02EE26A3CCD6}">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3.xml><?xml version="1.0" encoding="utf-8"?>
<ds:datastoreItem xmlns:ds="http://schemas.openxmlformats.org/officeDocument/2006/customXml" ds:itemID="{F5C96054-AA34-4B48-81E6-96E053EA6F3A}">
  <ds:schemaRefs>
    <ds:schemaRef ds:uri="http://schemas.microsoft.com/sharepoint/v3/contenttype/forms"/>
  </ds:schemaRefs>
</ds:datastoreItem>
</file>

<file path=customXml/itemProps4.xml><?xml version="1.0" encoding="utf-8"?>
<ds:datastoreItem xmlns:ds="http://schemas.openxmlformats.org/officeDocument/2006/customXml" ds:itemID="{A7E415E9-A767-4E09-AC7D-E4099050E599}">
  <ds:schemaRefs>
    <ds:schemaRef ds:uri="http://schemas.openxmlformats.org/officeDocument/2006/bibliography"/>
  </ds:schemaRefs>
</ds:datastoreItem>
</file>

<file path=docMetadata/LabelInfo.xml><?xml version="1.0" encoding="utf-8"?>
<clbl:labelList xmlns:clbl="http://schemas.microsoft.com/office/2020/mipLabelMetadata">
  <clbl:label id="{ec7ef64b-e2f9-44ea-8f3a-64ba56ccb706}" enabled="1" method="Privileged" siteId="{6430a651-4033-4ee1-bc4a-92f76db97848}"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Devon and Somerset Fire and Rescue Service</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DS504-25</dc:title>
  <dc:subject>Conflict of Interest declaration</dc:subject>
  <dc:creator>Aimee Lee</dc:creator>
  <cp:keywords/>
  <dc:description/>
  <cp:lastModifiedBy>Amy Harraway</cp:lastModifiedBy>
  <cp:revision>28</cp:revision>
  <dcterms:created xsi:type="dcterms:W3CDTF">2024-07-25T06:40:00Z</dcterms:created>
  <dcterms:modified xsi:type="dcterms:W3CDTF">2026-02-27T14:21:00Z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