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AD01" w14:textId="0F587169" w:rsidR="00F72F39" w:rsidRDefault="002475A5" w:rsidP="002C710C">
      <w:pPr>
        <w:widowControl w:val="0"/>
        <w:pBdr>
          <w:top w:val="nil"/>
          <w:left w:val="nil"/>
          <w:bottom w:val="nil"/>
          <w:right w:val="nil"/>
          <w:between w:val="nil"/>
        </w:pBdr>
        <w:spacing w:before="3200" w:line="276" w:lineRule="auto"/>
        <w:rPr>
          <w:rFonts w:ascii="Arial" w:eastAsia="Arial" w:hAnsi="Arial" w:cs="Arial"/>
          <w:color w:val="000000"/>
          <w:sz w:val="22"/>
          <w:szCs w:val="22"/>
        </w:rPr>
      </w:pPr>
      <w:r w:rsidRPr="004B421D">
        <w:rPr>
          <w:noProof/>
        </w:rPr>
        <w:drawing>
          <wp:anchor distT="0" distB="0" distL="114300" distR="114300" simplePos="0" relativeHeight="251658263" behindDoc="0" locked="0" layoutInCell="1" allowOverlap="1" wp14:anchorId="40985402" wp14:editId="648026CB">
            <wp:simplePos x="0" y="0"/>
            <wp:positionH relativeFrom="margin">
              <wp:align>left</wp:align>
            </wp:positionH>
            <wp:positionV relativeFrom="paragraph">
              <wp:posOffset>-127635</wp:posOffset>
            </wp:positionV>
            <wp:extent cx="3558824" cy="1314450"/>
            <wp:effectExtent l="0" t="0" r="3810" b="0"/>
            <wp:wrapNone/>
            <wp:docPr id="1951710613" name="Picture 195171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8824"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809" w:type="dxa"/>
        <w:tblInd w:w="-199" w:type="dxa"/>
        <w:tblLayout w:type="fixed"/>
        <w:tblCellMar>
          <w:left w:w="57" w:type="dxa"/>
          <w:right w:w="57" w:type="dxa"/>
        </w:tblCellMar>
        <w:tblLook w:val="0020" w:firstRow="1" w:lastRow="0" w:firstColumn="0" w:lastColumn="0" w:noHBand="0" w:noVBand="0"/>
      </w:tblPr>
      <w:tblGrid>
        <w:gridCol w:w="173"/>
        <w:gridCol w:w="9636"/>
      </w:tblGrid>
      <w:tr w:rsidR="00F72F39" w14:paraId="1BC1D67A" w14:textId="77777777" w:rsidTr="00CB63E6">
        <w:trPr>
          <w:trHeight w:val="4520"/>
        </w:trPr>
        <w:tc>
          <w:tcPr>
            <w:tcW w:w="173" w:type="dxa"/>
          </w:tcPr>
          <w:p w14:paraId="190DC5E0" w14:textId="77777777" w:rsidR="00F72F39" w:rsidRDefault="00F72F39"/>
        </w:tc>
        <w:tc>
          <w:tcPr>
            <w:tcW w:w="9636" w:type="dxa"/>
          </w:tcPr>
          <w:p w14:paraId="079986C7" w14:textId="1EB11290" w:rsidR="00BB3707" w:rsidRDefault="006C7875" w:rsidP="005F3072">
            <w:pPr>
              <w:pStyle w:val="Cover-ReportTitle"/>
            </w:pPr>
            <w:bookmarkStart w:id="0" w:name="_Hlk163741831"/>
            <w:r>
              <w:t>Invitation to Tender</w:t>
            </w:r>
            <w:r w:rsidR="00F361B0">
              <w:t xml:space="preserve"> </w:t>
            </w:r>
            <w:r w:rsidR="00934890">
              <w:t>(</w:t>
            </w:r>
            <w:r w:rsidR="006C744B">
              <w:t>Further Competition)</w:t>
            </w:r>
          </w:p>
          <w:p w14:paraId="29E4C2EA" w14:textId="7CFF5372" w:rsidR="00C04337" w:rsidRDefault="00F361B0" w:rsidP="005F3072">
            <w:pPr>
              <w:pStyle w:val="Cover-ReportTitle"/>
            </w:pPr>
            <w:r w:rsidRPr="00BB3707">
              <w:rPr>
                <w:sz w:val="44"/>
                <w:szCs w:val="66"/>
              </w:rPr>
              <w:t>(P</w:t>
            </w:r>
            <w:r w:rsidR="006461CC" w:rsidRPr="00BB3707">
              <w:rPr>
                <w:sz w:val="44"/>
                <w:szCs w:val="66"/>
              </w:rPr>
              <w:t xml:space="preserve">rocurement </w:t>
            </w:r>
            <w:r w:rsidRPr="00BB3707">
              <w:rPr>
                <w:sz w:val="44"/>
                <w:szCs w:val="66"/>
              </w:rPr>
              <w:t>A</w:t>
            </w:r>
            <w:r w:rsidR="006461CC" w:rsidRPr="00BB3707">
              <w:rPr>
                <w:sz w:val="44"/>
                <w:szCs w:val="66"/>
              </w:rPr>
              <w:t>ct</w:t>
            </w:r>
            <w:r w:rsidRPr="00BB3707">
              <w:rPr>
                <w:sz w:val="44"/>
                <w:szCs w:val="66"/>
              </w:rPr>
              <w:t> 2023)</w:t>
            </w:r>
            <w:bookmarkEnd w:id="0"/>
            <w:r w:rsidR="00AB026B">
              <w:rPr>
                <w:sz w:val="44"/>
                <w:szCs w:val="66"/>
              </w:rPr>
              <w:br/>
            </w:r>
          </w:p>
          <w:p w14:paraId="4816454D" w14:textId="724E9C5D" w:rsidR="00F361B0" w:rsidRDefault="006C744B" w:rsidP="00F361B0">
            <w:pPr>
              <w:pStyle w:val="Cover-Subtitle"/>
            </w:pPr>
            <w:r>
              <w:t xml:space="preserve">DS478-24 </w:t>
            </w:r>
            <w:r w:rsidR="00934890">
              <w:t>NFCC Emergency Response Vehicle Framework</w:t>
            </w:r>
          </w:p>
          <w:p w14:paraId="3248E760" w14:textId="65992C49" w:rsidR="008E7E21" w:rsidRPr="00594A0F" w:rsidRDefault="006C744B" w:rsidP="00F361B0">
            <w:pPr>
              <w:pStyle w:val="Cover-Subtitle"/>
              <w:rPr>
                <w:highlight w:val="yellow"/>
              </w:rPr>
            </w:pPr>
            <w:r w:rsidRPr="00594A0F">
              <w:rPr>
                <w:highlight w:val="yellow"/>
              </w:rPr>
              <w:t>[</w:t>
            </w:r>
            <w:r w:rsidR="008E7E21" w:rsidRPr="00594A0F">
              <w:rPr>
                <w:highlight w:val="yellow"/>
              </w:rPr>
              <w:t>Contracting Authority Name</w:t>
            </w:r>
            <w:r w:rsidR="00594A0F" w:rsidRPr="00594A0F">
              <w:rPr>
                <w:highlight w:val="yellow"/>
              </w:rPr>
              <w:t>]</w:t>
            </w:r>
          </w:p>
          <w:p w14:paraId="488B0E28" w14:textId="769498C3" w:rsidR="006C744B" w:rsidRPr="00594A0F" w:rsidRDefault="008E7E21" w:rsidP="00F361B0">
            <w:pPr>
              <w:pStyle w:val="Cover-Subtitle"/>
              <w:rPr>
                <w:highlight w:val="yellow"/>
              </w:rPr>
            </w:pPr>
            <w:r w:rsidRPr="00594A0F">
              <w:rPr>
                <w:highlight w:val="yellow"/>
              </w:rPr>
              <w:t>[Contracting Authority Reference]</w:t>
            </w:r>
          </w:p>
          <w:p w14:paraId="79B310CA" w14:textId="00E374B7" w:rsidR="008E7E21" w:rsidRDefault="008E7E21" w:rsidP="00F361B0">
            <w:pPr>
              <w:pStyle w:val="Cover-Subtitle"/>
            </w:pPr>
            <w:r w:rsidRPr="00594A0F">
              <w:rPr>
                <w:highlight w:val="yellow"/>
              </w:rPr>
              <w:t>[Contracting Authority Title of Procurement]</w:t>
            </w:r>
          </w:p>
          <w:p w14:paraId="18F8CC49" w14:textId="538BC722" w:rsidR="00F72F39" w:rsidRDefault="00F72F39" w:rsidP="00C04337">
            <w:pPr>
              <w:pStyle w:val="Cover-Subtitle"/>
            </w:pPr>
          </w:p>
        </w:tc>
      </w:tr>
    </w:tbl>
    <w:p w14:paraId="69A0E973" w14:textId="77777777" w:rsidR="00F72F39" w:rsidRDefault="00F72F39">
      <w:pPr>
        <w:pBdr>
          <w:top w:val="nil"/>
          <w:left w:val="nil"/>
          <w:bottom w:val="nil"/>
          <w:right w:val="nil"/>
          <w:between w:val="nil"/>
        </w:pBdr>
        <w:rPr>
          <w:color w:val="000000"/>
        </w:rPr>
      </w:pPr>
    </w:p>
    <w:p w14:paraId="29719C09" w14:textId="0ACBEAE5" w:rsidR="00F72F39" w:rsidRPr="00F479AC" w:rsidRDefault="00D03D1D" w:rsidP="000676C8">
      <w:pPr>
        <w:pBdr>
          <w:top w:val="nil"/>
          <w:left w:val="nil"/>
          <w:bottom w:val="nil"/>
          <w:right w:val="nil"/>
          <w:between w:val="nil"/>
        </w:pBdr>
        <w:rPr>
          <w:b/>
          <w:color w:val="005ABB" w:themeColor="accent2"/>
          <w:sz w:val="50"/>
          <w:szCs w:val="50"/>
        </w:rPr>
      </w:pPr>
      <w:r>
        <w:rPr>
          <w:noProof/>
        </w:rPr>
        <mc:AlternateContent>
          <mc:Choice Requires="wps">
            <w:drawing>
              <wp:anchor distT="0" distB="0" distL="114300" distR="114300" simplePos="0" relativeHeight="251658240" behindDoc="0" locked="0" layoutInCell="1" allowOverlap="1" wp14:anchorId="3AB54453" wp14:editId="74D0DBAE">
                <wp:simplePos x="0" y="0"/>
                <wp:positionH relativeFrom="margin">
                  <wp:posOffset>840740</wp:posOffset>
                </wp:positionH>
                <wp:positionV relativeFrom="paragraph">
                  <wp:posOffset>833120</wp:posOffset>
                </wp:positionV>
                <wp:extent cx="4751070" cy="811033"/>
                <wp:effectExtent l="0" t="0" r="0"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070" cy="811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45C3D" w14:textId="06C32374" w:rsidR="00D03D1D" w:rsidRPr="00D46E57" w:rsidRDefault="00D03D1D" w:rsidP="00D03D1D">
                            <w:pPr>
                              <w:pStyle w:val="BodyText"/>
                              <w:jc w:val="center"/>
                              <w:rPr>
                                <w:rFonts w:cs="Arial"/>
                                <w:b/>
                                <w:i/>
                                <w:sz w:val="18"/>
                                <w:szCs w:val="18"/>
                              </w:rPr>
                            </w:pPr>
                            <w:r w:rsidRPr="00D46E57">
                              <w:rPr>
                                <w:rFonts w:ascii="Symbol" w:eastAsia="Symbol" w:hAnsi="Symbol" w:cs="Symbol"/>
                                <w:b/>
                                <w:i/>
                                <w:sz w:val="18"/>
                                <w:szCs w:val="18"/>
                              </w:rPr>
                              <w:t>ã</w:t>
                            </w:r>
                            <w:r w:rsidRPr="00D46E57">
                              <w:rPr>
                                <w:rFonts w:cs="Arial"/>
                                <w:b/>
                                <w:i/>
                                <w:sz w:val="18"/>
                                <w:szCs w:val="18"/>
                              </w:rPr>
                              <w:t xml:space="preserve"> 20</w:t>
                            </w:r>
                            <w:r w:rsidR="00AB4050">
                              <w:rPr>
                                <w:rFonts w:cs="Arial"/>
                                <w:b/>
                                <w:i/>
                                <w:sz w:val="18"/>
                                <w:szCs w:val="18"/>
                              </w:rPr>
                              <w:t>2</w:t>
                            </w:r>
                            <w:r w:rsidR="00DD024E">
                              <w:rPr>
                                <w:rFonts w:cs="Arial"/>
                                <w:b/>
                                <w:i/>
                                <w:sz w:val="18"/>
                                <w:szCs w:val="18"/>
                              </w:rPr>
                              <w:t>6</w:t>
                            </w:r>
                            <w:r w:rsidRPr="00D46E57">
                              <w:rPr>
                                <w:rFonts w:cs="Arial"/>
                                <w:b/>
                                <w:i/>
                                <w:sz w:val="18"/>
                                <w:szCs w:val="18"/>
                              </w:rPr>
                              <w:t xml:space="preserve"> Devon </w:t>
                            </w:r>
                            <w:r w:rsidR="006E6DEA">
                              <w:rPr>
                                <w:rFonts w:cs="Arial"/>
                                <w:b/>
                                <w:i/>
                                <w:sz w:val="18"/>
                                <w:szCs w:val="18"/>
                              </w:rPr>
                              <w:t>and</w:t>
                            </w:r>
                            <w:r w:rsidRPr="00D46E57">
                              <w:rPr>
                                <w:rFonts w:cs="Arial"/>
                                <w:b/>
                                <w:i/>
                                <w:sz w:val="18"/>
                                <w:szCs w:val="18"/>
                              </w:rPr>
                              <w:t xml:space="preserve"> Somerset Fire </w:t>
                            </w:r>
                            <w:r w:rsidR="006E6DEA">
                              <w:rPr>
                                <w:rFonts w:cs="Arial"/>
                                <w:b/>
                                <w:i/>
                                <w:sz w:val="18"/>
                                <w:szCs w:val="18"/>
                              </w:rPr>
                              <w:t xml:space="preserve">and </w:t>
                            </w:r>
                            <w:r w:rsidRPr="00D46E57">
                              <w:rPr>
                                <w:rFonts w:cs="Arial"/>
                                <w:b/>
                                <w:i/>
                                <w:sz w:val="18"/>
                                <w:szCs w:val="18"/>
                              </w:rPr>
                              <w:t>Rescue Service</w:t>
                            </w:r>
                          </w:p>
                          <w:p w14:paraId="13435985" w14:textId="77777777" w:rsidR="00D03D1D" w:rsidRPr="00D46E57" w:rsidRDefault="00D03D1D" w:rsidP="00D03D1D">
                            <w:pPr>
                              <w:pStyle w:val="BodyText"/>
                              <w:jc w:val="center"/>
                              <w:rPr>
                                <w:rFonts w:cs="Arial"/>
                                <w:i/>
                                <w:sz w:val="18"/>
                                <w:szCs w:val="18"/>
                              </w:rPr>
                            </w:pPr>
                            <w:r w:rsidRPr="00D46E57">
                              <w:rPr>
                                <w:rFonts w:cs="Arial"/>
                                <w:i/>
                                <w:sz w:val="18"/>
                                <w:szCs w:val="18"/>
                              </w:rPr>
                              <w:t>All rights reserved.</w:t>
                            </w:r>
                          </w:p>
                          <w:p w14:paraId="19CDF020" w14:textId="77777777" w:rsidR="00D03D1D" w:rsidRPr="00D46E57" w:rsidRDefault="00D03D1D" w:rsidP="00D03D1D">
                            <w:pPr>
                              <w:pStyle w:val="BodyText"/>
                              <w:jc w:val="center"/>
                              <w:rPr>
                                <w:rFonts w:cs="Arial"/>
                                <w:i/>
                                <w:sz w:val="18"/>
                                <w:szCs w:val="18"/>
                              </w:rPr>
                            </w:pPr>
                            <w:r w:rsidRPr="00D46E57">
                              <w:rPr>
                                <w:rFonts w:cs="Arial"/>
                                <w:i/>
                                <w:sz w:val="18"/>
                                <w:szCs w:val="18"/>
                              </w:rPr>
                              <w:t>No copying, selling, public performance, hire</w:t>
                            </w:r>
                          </w:p>
                          <w:p w14:paraId="0C81C6EE" w14:textId="77777777" w:rsidR="00D03D1D" w:rsidRPr="00D46E57" w:rsidRDefault="00D03D1D" w:rsidP="00D03D1D">
                            <w:pPr>
                              <w:pStyle w:val="BodyText"/>
                              <w:jc w:val="center"/>
                              <w:rPr>
                                <w:rFonts w:cs="Arial"/>
                                <w:i/>
                                <w:sz w:val="18"/>
                                <w:szCs w:val="18"/>
                              </w:rPr>
                            </w:pPr>
                            <w:r w:rsidRPr="00D46E57">
                              <w:rPr>
                                <w:rFonts w:cs="Arial"/>
                                <w:i/>
                                <w:sz w:val="18"/>
                                <w:szCs w:val="18"/>
                              </w:rPr>
                              <w:t>or distribution in any form without the permission of the</w:t>
                            </w:r>
                          </w:p>
                          <w:p w14:paraId="69B960FD" w14:textId="77777777" w:rsidR="00D03D1D" w:rsidRPr="00D46E57" w:rsidRDefault="00D03D1D" w:rsidP="00D03D1D">
                            <w:pPr>
                              <w:jc w:val="center"/>
                              <w:rPr>
                                <w:i/>
                                <w:sz w:val="18"/>
                                <w:szCs w:val="18"/>
                              </w:rPr>
                            </w:pPr>
                            <w:r w:rsidRPr="00D46E57">
                              <w:rPr>
                                <w:i/>
                                <w:sz w:val="18"/>
                                <w:szCs w:val="18"/>
                              </w:rPr>
                              <w:t>Chief Fire Officer.</w:t>
                            </w:r>
                          </w:p>
                          <w:p w14:paraId="07CAC386" w14:textId="77777777" w:rsidR="00D03D1D" w:rsidRDefault="00D03D1D" w:rsidP="00D03D1D">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B54453" id="_x0000_t202" coordsize="21600,21600" o:spt="202" path="m,l,21600r21600,l21600,xe">
                <v:stroke joinstyle="miter"/>
                <v:path gradientshapeok="t" o:connecttype="rect"/>
              </v:shapetype>
              <v:shape id="Text Box 6" o:spid="_x0000_s1026" type="#_x0000_t202" style="position:absolute;margin-left:66.2pt;margin-top:65.6pt;width:374.1pt;height:63.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" stroked="f">
                <v:textbox>
                  <w:txbxContent>
                    <w:p w14:paraId="25B45C3D" w14:textId="06C32374" w:rsidR="00D03D1D" w:rsidRPr="00D46E57" w:rsidRDefault="00D03D1D" w:rsidP="00D03D1D">
                      <w:pPr>
                        <w:pStyle w:val="BodyText"/>
                        <w:jc w:val="center"/>
                        <w:rPr>
                          <w:rFonts w:cs="Arial"/>
                          <w:b/>
                          <w:i/>
                          <w:sz w:val="18"/>
                          <w:szCs w:val="18"/>
                        </w:rPr>
                      </w:pPr>
                      <w:r w:rsidRPr="00D46E57">
                        <w:rPr>
                          <w:rFonts w:ascii="Symbol" w:eastAsia="Symbol" w:hAnsi="Symbol" w:cs="Symbol"/>
                          <w:b/>
                          <w:i/>
                          <w:sz w:val="18"/>
                          <w:szCs w:val="18"/>
                        </w:rPr>
                        <w:t>ã</w:t>
                      </w:r>
                      <w:r w:rsidRPr="00D46E57">
                        <w:rPr>
                          <w:rFonts w:cs="Arial"/>
                          <w:b/>
                          <w:i/>
                          <w:sz w:val="18"/>
                          <w:szCs w:val="18"/>
                        </w:rPr>
                        <w:t xml:space="preserve"> 20</w:t>
                      </w:r>
                      <w:r w:rsidR="00AB4050">
                        <w:rPr>
                          <w:rFonts w:cs="Arial"/>
                          <w:b/>
                          <w:i/>
                          <w:sz w:val="18"/>
                          <w:szCs w:val="18"/>
                        </w:rPr>
                        <w:t>2</w:t>
                      </w:r>
                      <w:r w:rsidR="00DD024E">
                        <w:rPr>
                          <w:rFonts w:cs="Arial"/>
                          <w:b/>
                          <w:i/>
                          <w:sz w:val="18"/>
                          <w:szCs w:val="18"/>
                        </w:rPr>
                        <w:t>6</w:t>
                      </w:r>
                      <w:r w:rsidRPr="00D46E57">
                        <w:rPr>
                          <w:rFonts w:cs="Arial"/>
                          <w:b/>
                          <w:i/>
                          <w:sz w:val="18"/>
                          <w:szCs w:val="18"/>
                        </w:rPr>
                        <w:t xml:space="preserve"> Devon </w:t>
                      </w:r>
                      <w:r w:rsidR="006E6DEA">
                        <w:rPr>
                          <w:rFonts w:cs="Arial"/>
                          <w:b/>
                          <w:i/>
                          <w:sz w:val="18"/>
                          <w:szCs w:val="18"/>
                        </w:rPr>
                        <w:t>and</w:t>
                      </w:r>
                      <w:r w:rsidRPr="00D46E57">
                        <w:rPr>
                          <w:rFonts w:cs="Arial"/>
                          <w:b/>
                          <w:i/>
                          <w:sz w:val="18"/>
                          <w:szCs w:val="18"/>
                        </w:rPr>
                        <w:t xml:space="preserve"> Somerset Fire </w:t>
                      </w:r>
                      <w:r w:rsidR="006E6DEA">
                        <w:rPr>
                          <w:rFonts w:cs="Arial"/>
                          <w:b/>
                          <w:i/>
                          <w:sz w:val="18"/>
                          <w:szCs w:val="18"/>
                        </w:rPr>
                        <w:t xml:space="preserve">and </w:t>
                      </w:r>
                      <w:r w:rsidRPr="00D46E57">
                        <w:rPr>
                          <w:rFonts w:cs="Arial"/>
                          <w:b/>
                          <w:i/>
                          <w:sz w:val="18"/>
                          <w:szCs w:val="18"/>
                        </w:rPr>
                        <w:t>Rescue Service</w:t>
                      </w:r>
                    </w:p>
                    <w:p w14:paraId="13435985" w14:textId="77777777" w:rsidR="00D03D1D" w:rsidRPr="00D46E57" w:rsidRDefault="00D03D1D" w:rsidP="00D03D1D">
                      <w:pPr>
                        <w:pStyle w:val="BodyText"/>
                        <w:jc w:val="center"/>
                        <w:rPr>
                          <w:rFonts w:cs="Arial"/>
                          <w:i/>
                          <w:sz w:val="18"/>
                          <w:szCs w:val="18"/>
                        </w:rPr>
                      </w:pPr>
                      <w:r w:rsidRPr="00D46E57">
                        <w:rPr>
                          <w:rFonts w:cs="Arial"/>
                          <w:i/>
                          <w:sz w:val="18"/>
                          <w:szCs w:val="18"/>
                        </w:rPr>
                        <w:t>All rights reserved.</w:t>
                      </w:r>
                    </w:p>
                    <w:p w14:paraId="19CDF020" w14:textId="77777777" w:rsidR="00D03D1D" w:rsidRPr="00D46E57" w:rsidRDefault="00D03D1D" w:rsidP="00D03D1D">
                      <w:pPr>
                        <w:pStyle w:val="BodyText"/>
                        <w:jc w:val="center"/>
                        <w:rPr>
                          <w:rFonts w:cs="Arial"/>
                          <w:i/>
                          <w:sz w:val="18"/>
                          <w:szCs w:val="18"/>
                        </w:rPr>
                      </w:pPr>
                      <w:r w:rsidRPr="00D46E57">
                        <w:rPr>
                          <w:rFonts w:cs="Arial"/>
                          <w:i/>
                          <w:sz w:val="18"/>
                          <w:szCs w:val="18"/>
                        </w:rPr>
                        <w:t>No copying, selling, public performance, hire</w:t>
                      </w:r>
                    </w:p>
                    <w:p w14:paraId="0C81C6EE" w14:textId="77777777" w:rsidR="00D03D1D" w:rsidRPr="00D46E57" w:rsidRDefault="00D03D1D" w:rsidP="00D03D1D">
                      <w:pPr>
                        <w:pStyle w:val="BodyText"/>
                        <w:jc w:val="center"/>
                        <w:rPr>
                          <w:rFonts w:cs="Arial"/>
                          <w:i/>
                          <w:sz w:val="18"/>
                          <w:szCs w:val="18"/>
                        </w:rPr>
                      </w:pPr>
                      <w:r w:rsidRPr="00D46E57">
                        <w:rPr>
                          <w:rFonts w:cs="Arial"/>
                          <w:i/>
                          <w:sz w:val="18"/>
                          <w:szCs w:val="18"/>
                        </w:rPr>
                        <w:t>or distribution in any form without the permission of the</w:t>
                      </w:r>
                    </w:p>
                    <w:p w14:paraId="69B960FD" w14:textId="77777777" w:rsidR="00D03D1D" w:rsidRPr="00D46E57" w:rsidRDefault="00D03D1D" w:rsidP="00D03D1D">
                      <w:pPr>
                        <w:jc w:val="center"/>
                        <w:rPr>
                          <w:i/>
                          <w:sz w:val="18"/>
                          <w:szCs w:val="18"/>
                        </w:rPr>
                      </w:pPr>
                      <w:r w:rsidRPr="00D46E57">
                        <w:rPr>
                          <w:i/>
                          <w:sz w:val="18"/>
                          <w:szCs w:val="18"/>
                        </w:rPr>
                        <w:t>Chief Fire Officer.</w:t>
                      </w:r>
                    </w:p>
                    <w:p w14:paraId="07CAC386" w14:textId="77777777" w:rsidR="00D03D1D" w:rsidRDefault="00D03D1D" w:rsidP="00D03D1D">
                      <w:pPr>
                        <w:jc w:val="right"/>
                      </w:pPr>
                    </w:p>
                  </w:txbxContent>
                </v:textbox>
                <w10:wrap anchorx="margin"/>
              </v:shape>
            </w:pict>
          </mc:Fallback>
        </mc:AlternateContent>
      </w:r>
      <w:r w:rsidR="004E76AE">
        <w:br w:type="page"/>
      </w:r>
      <w:r w:rsidR="004E76AE" w:rsidRPr="00F479AC">
        <w:rPr>
          <w:b/>
          <w:color w:val="005ABB" w:themeColor="accent2"/>
          <w:sz w:val="50"/>
          <w:szCs w:val="50"/>
        </w:rPr>
        <w:lastRenderedPageBreak/>
        <w:t>Contents</w:t>
      </w:r>
    </w:p>
    <w:sdt>
      <w:sdtPr>
        <w:id w:val="-1060397390"/>
        <w:docPartObj>
          <w:docPartGallery w:val="Table of Contents"/>
          <w:docPartUnique/>
        </w:docPartObj>
      </w:sdtPr>
      <w:sdtEndPr>
        <w:rPr>
          <w:sz w:val="22"/>
          <w:szCs w:val="22"/>
        </w:rPr>
      </w:sdtEndPr>
      <w:sdtContent>
        <w:p w14:paraId="5F79826A" w14:textId="7F4D2162" w:rsidR="00A003F7" w:rsidRPr="00C51C21" w:rsidRDefault="005963DA">
          <w:pPr>
            <w:pStyle w:val="TOC1"/>
            <w:rPr>
              <w:rFonts w:eastAsiaTheme="minorEastAsia" w:cstheme="minorBidi"/>
              <w:b w:val="0"/>
              <w:noProof/>
              <w:kern w:val="2"/>
              <w:sz w:val="22"/>
              <w:szCs w:val="22"/>
              <w14:ligatures w14:val="standardContextual"/>
            </w:rPr>
          </w:pPr>
          <w:r w:rsidRPr="00E90139">
            <w:rPr>
              <w:sz w:val="22"/>
              <w:szCs w:val="22"/>
            </w:rPr>
            <w:fldChar w:fldCharType="begin"/>
          </w:r>
          <w:r w:rsidRPr="00E90139">
            <w:rPr>
              <w:sz w:val="22"/>
              <w:szCs w:val="22"/>
            </w:rPr>
            <w:instrText xml:space="preserve"> TOC \o "1-1" \h \z \t "Heading 2,2" </w:instrText>
          </w:r>
          <w:r w:rsidRPr="00E90139">
            <w:rPr>
              <w:sz w:val="22"/>
              <w:szCs w:val="22"/>
            </w:rPr>
            <w:fldChar w:fldCharType="separate"/>
          </w:r>
          <w:hyperlink w:anchor="_Toc203036343" w:history="1">
            <w:r w:rsidR="00A003F7" w:rsidRPr="00C51C21">
              <w:rPr>
                <w:rStyle w:val="Hyperlink"/>
                <w:noProof/>
                <w:sz w:val="22"/>
                <w:szCs w:val="22"/>
              </w:rPr>
              <w:t>Section One - Introduction</w:t>
            </w:r>
            <w:r w:rsidR="00A003F7" w:rsidRPr="00C51C21">
              <w:rPr>
                <w:noProof/>
                <w:webHidden/>
                <w:sz w:val="22"/>
                <w:szCs w:val="22"/>
              </w:rPr>
              <w:tab/>
            </w:r>
            <w:r w:rsidR="00A003F7" w:rsidRPr="00C51C21">
              <w:rPr>
                <w:noProof/>
                <w:webHidden/>
                <w:sz w:val="22"/>
                <w:szCs w:val="22"/>
              </w:rPr>
              <w:fldChar w:fldCharType="begin"/>
            </w:r>
            <w:r w:rsidR="00A003F7" w:rsidRPr="00C51C21">
              <w:rPr>
                <w:noProof/>
                <w:webHidden/>
                <w:sz w:val="22"/>
                <w:szCs w:val="22"/>
              </w:rPr>
              <w:instrText xml:space="preserve"> PAGEREF _Toc203036343 \h </w:instrText>
            </w:r>
            <w:r w:rsidR="00A003F7" w:rsidRPr="00C51C21">
              <w:rPr>
                <w:noProof/>
                <w:webHidden/>
                <w:sz w:val="22"/>
                <w:szCs w:val="22"/>
              </w:rPr>
            </w:r>
            <w:r w:rsidR="00A003F7" w:rsidRPr="00C51C21">
              <w:rPr>
                <w:noProof/>
                <w:webHidden/>
                <w:sz w:val="22"/>
                <w:szCs w:val="22"/>
              </w:rPr>
              <w:fldChar w:fldCharType="separate"/>
            </w:r>
            <w:r w:rsidR="00A003F7" w:rsidRPr="00C51C21">
              <w:rPr>
                <w:noProof/>
                <w:webHidden/>
                <w:sz w:val="22"/>
                <w:szCs w:val="22"/>
              </w:rPr>
              <w:t>2</w:t>
            </w:r>
            <w:r w:rsidR="00A003F7" w:rsidRPr="00C51C21">
              <w:rPr>
                <w:noProof/>
                <w:webHidden/>
                <w:sz w:val="22"/>
                <w:szCs w:val="22"/>
              </w:rPr>
              <w:fldChar w:fldCharType="end"/>
            </w:r>
          </w:hyperlink>
        </w:p>
        <w:p w14:paraId="538CFD3D" w14:textId="11266EEF" w:rsidR="00A003F7" w:rsidRPr="00C51C21" w:rsidRDefault="00A003F7">
          <w:pPr>
            <w:pStyle w:val="TOC2"/>
            <w:rPr>
              <w:rFonts w:eastAsiaTheme="minorEastAsia" w:cstheme="minorBidi"/>
              <w:kern w:val="2"/>
              <w:sz w:val="22"/>
              <w:szCs w:val="22"/>
              <w14:ligatures w14:val="standardContextual"/>
            </w:rPr>
          </w:pPr>
          <w:hyperlink w:anchor="_Toc203036344" w:history="1">
            <w:r w:rsidRPr="00C51C21">
              <w:rPr>
                <w:rStyle w:val="Hyperlink"/>
                <w:sz w:val="22"/>
                <w:szCs w:val="22"/>
              </w:rPr>
              <w:t>1.1</w:t>
            </w:r>
            <w:r w:rsidRPr="00C51C21">
              <w:rPr>
                <w:rFonts w:eastAsiaTheme="minorEastAsia" w:cstheme="minorBidi"/>
                <w:kern w:val="2"/>
                <w:sz w:val="22"/>
                <w:szCs w:val="22"/>
                <w14:ligatures w14:val="standardContextual"/>
              </w:rPr>
              <w:tab/>
            </w:r>
            <w:r w:rsidRPr="00C51C21">
              <w:rPr>
                <w:rStyle w:val="Hyperlink"/>
                <w:sz w:val="22"/>
                <w:szCs w:val="22"/>
              </w:rPr>
              <w:t>Requirements Overview</w:t>
            </w:r>
            <w:r w:rsidRPr="00C51C21">
              <w:rPr>
                <w:webHidden/>
                <w:sz w:val="22"/>
                <w:szCs w:val="22"/>
              </w:rPr>
              <w:tab/>
            </w:r>
            <w:r w:rsidRPr="00C51C21">
              <w:rPr>
                <w:webHidden/>
                <w:sz w:val="22"/>
                <w:szCs w:val="22"/>
              </w:rPr>
              <w:fldChar w:fldCharType="begin"/>
            </w:r>
            <w:r w:rsidRPr="00C51C21">
              <w:rPr>
                <w:webHidden/>
                <w:sz w:val="22"/>
                <w:szCs w:val="22"/>
              </w:rPr>
              <w:instrText xml:space="preserve"> PAGEREF _Toc203036344 \h </w:instrText>
            </w:r>
            <w:r w:rsidRPr="00C51C21">
              <w:rPr>
                <w:webHidden/>
                <w:sz w:val="22"/>
                <w:szCs w:val="22"/>
              </w:rPr>
            </w:r>
            <w:r w:rsidRPr="00C51C21">
              <w:rPr>
                <w:webHidden/>
                <w:sz w:val="22"/>
                <w:szCs w:val="22"/>
              </w:rPr>
              <w:fldChar w:fldCharType="separate"/>
            </w:r>
            <w:r w:rsidRPr="00C51C21">
              <w:rPr>
                <w:webHidden/>
                <w:sz w:val="22"/>
                <w:szCs w:val="22"/>
              </w:rPr>
              <w:t>2</w:t>
            </w:r>
            <w:r w:rsidRPr="00C51C21">
              <w:rPr>
                <w:webHidden/>
                <w:sz w:val="22"/>
                <w:szCs w:val="22"/>
              </w:rPr>
              <w:fldChar w:fldCharType="end"/>
            </w:r>
          </w:hyperlink>
        </w:p>
        <w:p w14:paraId="62DBFA1B" w14:textId="16A759AD" w:rsidR="00A003F7" w:rsidRPr="00C51C21" w:rsidRDefault="00A003F7">
          <w:pPr>
            <w:pStyle w:val="TOC2"/>
            <w:rPr>
              <w:rFonts w:eastAsiaTheme="minorEastAsia" w:cstheme="minorBidi"/>
              <w:kern w:val="2"/>
              <w:sz w:val="22"/>
              <w:szCs w:val="22"/>
              <w14:ligatures w14:val="standardContextual"/>
            </w:rPr>
          </w:pPr>
          <w:hyperlink w:anchor="_Toc203036345" w:history="1">
            <w:r w:rsidRPr="00C51C21">
              <w:rPr>
                <w:rStyle w:val="Hyperlink"/>
                <w:sz w:val="22"/>
                <w:szCs w:val="22"/>
              </w:rPr>
              <w:t>1.2</w:t>
            </w:r>
            <w:r w:rsidRPr="00C51C21">
              <w:rPr>
                <w:rFonts w:eastAsiaTheme="minorEastAsia" w:cstheme="minorBidi"/>
                <w:kern w:val="2"/>
                <w:sz w:val="22"/>
                <w:szCs w:val="22"/>
                <w14:ligatures w14:val="standardContextual"/>
              </w:rPr>
              <w:tab/>
            </w:r>
            <w:r w:rsidRPr="00C51C21">
              <w:rPr>
                <w:rStyle w:val="Hyperlink"/>
                <w:sz w:val="22"/>
                <w:szCs w:val="22"/>
              </w:rPr>
              <w:t>Lead Contracting Authority and Procurement Representatives</w:t>
            </w:r>
            <w:r w:rsidRPr="00C51C21">
              <w:rPr>
                <w:webHidden/>
                <w:sz w:val="22"/>
                <w:szCs w:val="22"/>
              </w:rPr>
              <w:tab/>
            </w:r>
            <w:r w:rsidRPr="00C51C21">
              <w:rPr>
                <w:webHidden/>
                <w:sz w:val="22"/>
                <w:szCs w:val="22"/>
              </w:rPr>
              <w:fldChar w:fldCharType="begin"/>
            </w:r>
            <w:r w:rsidRPr="00C51C21">
              <w:rPr>
                <w:webHidden/>
                <w:sz w:val="22"/>
                <w:szCs w:val="22"/>
              </w:rPr>
              <w:instrText xml:space="preserve"> PAGEREF _Toc203036345 \h </w:instrText>
            </w:r>
            <w:r w:rsidRPr="00C51C21">
              <w:rPr>
                <w:webHidden/>
                <w:sz w:val="22"/>
                <w:szCs w:val="22"/>
              </w:rPr>
            </w:r>
            <w:r w:rsidRPr="00C51C21">
              <w:rPr>
                <w:webHidden/>
                <w:sz w:val="22"/>
                <w:szCs w:val="22"/>
              </w:rPr>
              <w:fldChar w:fldCharType="separate"/>
            </w:r>
            <w:r w:rsidRPr="00C51C21">
              <w:rPr>
                <w:webHidden/>
                <w:sz w:val="22"/>
                <w:szCs w:val="22"/>
              </w:rPr>
              <w:t>2</w:t>
            </w:r>
            <w:r w:rsidRPr="00C51C21">
              <w:rPr>
                <w:webHidden/>
                <w:sz w:val="22"/>
                <w:szCs w:val="22"/>
              </w:rPr>
              <w:fldChar w:fldCharType="end"/>
            </w:r>
          </w:hyperlink>
        </w:p>
        <w:p w14:paraId="2C16BBB2" w14:textId="70DBA43E" w:rsidR="00A003F7" w:rsidRPr="00C51C21" w:rsidRDefault="00A003F7">
          <w:pPr>
            <w:pStyle w:val="TOC1"/>
            <w:rPr>
              <w:rFonts w:eastAsiaTheme="minorEastAsia" w:cstheme="minorBidi"/>
              <w:b w:val="0"/>
              <w:noProof/>
              <w:kern w:val="2"/>
              <w:sz w:val="22"/>
              <w:szCs w:val="22"/>
              <w14:ligatures w14:val="standardContextual"/>
            </w:rPr>
          </w:pPr>
          <w:hyperlink w:anchor="_Toc203036346" w:history="1">
            <w:r w:rsidRPr="00C51C21">
              <w:rPr>
                <w:rStyle w:val="Hyperlink"/>
                <w:noProof/>
                <w:sz w:val="22"/>
                <w:szCs w:val="22"/>
              </w:rPr>
              <w:t>Section Two – Instructions and ITT Documents</w:t>
            </w:r>
            <w:r w:rsidRPr="00C51C21">
              <w:rPr>
                <w:noProof/>
                <w:webHidden/>
                <w:sz w:val="22"/>
                <w:szCs w:val="22"/>
              </w:rPr>
              <w:tab/>
            </w:r>
            <w:r w:rsidRPr="00C51C21">
              <w:rPr>
                <w:noProof/>
                <w:webHidden/>
                <w:sz w:val="22"/>
                <w:szCs w:val="22"/>
              </w:rPr>
              <w:fldChar w:fldCharType="begin"/>
            </w:r>
            <w:r w:rsidRPr="00C51C21">
              <w:rPr>
                <w:noProof/>
                <w:webHidden/>
                <w:sz w:val="22"/>
                <w:szCs w:val="22"/>
              </w:rPr>
              <w:instrText xml:space="preserve"> PAGEREF _Toc203036346 \h </w:instrText>
            </w:r>
            <w:r w:rsidRPr="00C51C21">
              <w:rPr>
                <w:noProof/>
                <w:webHidden/>
                <w:sz w:val="22"/>
                <w:szCs w:val="22"/>
              </w:rPr>
            </w:r>
            <w:r w:rsidRPr="00C51C21">
              <w:rPr>
                <w:noProof/>
                <w:webHidden/>
                <w:sz w:val="22"/>
                <w:szCs w:val="22"/>
              </w:rPr>
              <w:fldChar w:fldCharType="separate"/>
            </w:r>
            <w:r w:rsidRPr="00C51C21">
              <w:rPr>
                <w:noProof/>
                <w:webHidden/>
                <w:sz w:val="22"/>
                <w:szCs w:val="22"/>
              </w:rPr>
              <w:t>3</w:t>
            </w:r>
            <w:r w:rsidRPr="00C51C21">
              <w:rPr>
                <w:noProof/>
                <w:webHidden/>
                <w:sz w:val="22"/>
                <w:szCs w:val="22"/>
              </w:rPr>
              <w:fldChar w:fldCharType="end"/>
            </w:r>
          </w:hyperlink>
        </w:p>
        <w:p w14:paraId="7F2B65FD" w14:textId="62BF6C24" w:rsidR="00A003F7" w:rsidRPr="00C51C21" w:rsidRDefault="00A003F7">
          <w:pPr>
            <w:pStyle w:val="TOC2"/>
            <w:rPr>
              <w:rFonts w:eastAsiaTheme="minorEastAsia" w:cstheme="minorBidi"/>
              <w:kern w:val="2"/>
              <w:sz w:val="22"/>
              <w:szCs w:val="22"/>
              <w14:ligatures w14:val="standardContextual"/>
            </w:rPr>
          </w:pPr>
          <w:hyperlink w:anchor="_Toc203036347" w:history="1">
            <w:r w:rsidRPr="00C51C21">
              <w:rPr>
                <w:rStyle w:val="Hyperlink"/>
                <w:sz w:val="22"/>
                <w:szCs w:val="22"/>
              </w:rPr>
              <w:t>2.1</w:t>
            </w:r>
            <w:r w:rsidRPr="00C51C21">
              <w:rPr>
                <w:rFonts w:eastAsiaTheme="minorEastAsia" w:cstheme="minorBidi"/>
                <w:kern w:val="2"/>
                <w:sz w:val="22"/>
                <w:szCs w:val="22"/>
                <w14:ligatures w14:val="standardContextual"/>
              </w:rPr>
              <w:tab/>
            </w:r>
            <w:r w:rsidRPr="00C51C21">
              <w:rPr>
                <w:rStyle w:val="Hyperlink"/>
                <w:sz w:val="22"/>
                <w:szCs w:val="22"/>
              </w:rPr>
              <w:t>Invitation to Tender Documents</w:t>
            </w:r>
            <w:r w:rsidRPr="00C51C21">
              <w:rPr>
                <w:webHidden/>
                <w:sz w:val="22"/>
                <w:szCs w:val="22"/>
              </w:rPr>
              <w:tab/>
            </w:r>
            <w:r w:rsidRPr="00C51C21">
              <w:rPr>
                <w:webHidden/>
                <w:sz w:val="22"/>
                <w:szCs w:val="22"/>
              </w:rPr>
              <w:fldChar w:fldCharType="begin"/>
            </w:r>
            <w:r w:rsidRPr="00C51C21">
              <w:rPr>
                <w:webHidden/>
                <w:sz w:val="22"/>
                <w:szCs w:val="22"/>
              </w:rPr>
              <w:instrText xml:space="preserve"> PAGEREF _Toc203036347 \h </w:instrText>
            </w:r>
            <w:r w:rsidRPr="00C51C21">
              <w:rPr>
                <w:webHidden/>
                <w:sz w:val="22"/>
                <w:szCs w:val="22"/>
              </w:rPr>
            </w:r>
            <w:r w:rsidRPr="00C51C21">
              <w:rPr>
                <w:webHidden/>
                <w:sz w:val="22"/>
                <w:szCs w:val="22"/>
              </w:rPr>
              <w:fldChar w:fldCharType="separate"/>
            </w:r>
            <w:r w:rsidRPr="00C51C21">
              <w:rPr>
                <w:webHidden/>
                <w:sz w:val="22"/>
                <w:szCs w:val="22"/>
              </w:rPr>
              <w:t>3</w:t>
            </w:r>
            <w:r w:rsidRPr="00C51C21">
              <w:rPr>
                <w:webHidden/>
                <w:sz w:val="22"/>
                <w:szCs w:val="22"/>
              </w:rPr>
              <w:fldChar w:fldCharType="end"/>
            </w:r>
          </w:hyperlink>
        </w:p>
        <w:p w14:paraId="3EF4A24E" w14:textId="1514FAA8" w:rsidR="00A003F7" w:rsidRPr="00C51C21" w:rsidRDefault="00A003F7">
          <w:pPr>
            <w:pStyle w:val="TOC2"/>
            <w:rPr>
              <w:rFonts w:eastAsiaTheme="minorEastAsia" w:cstheme="minorBidi"/>
              <w:kern w:val="2"/>
              <w:sz w:val="22"/>
              <w:szCs w:val="22"/>
              <w14:ligatures w14:val="standardContextual"/>
            </w:rPr>
          </w:pPr>
          <w:hyperlink w:anchor="_Toc203036348" w:history="1">
            <w:r w:rsidRPr="00C51C21">
              <w:rPr>
                <w:rStyle w:val="Hyperlink"/>
                <w:sz w:val="22"/>
                <w:szCs w:val="22"/>
              </w:rPr>
              <w:t>2.2</w:t>
            </w:r>
            <w:r w:rsidRPr="00C51C21">
              <w:rPr>
                <w:rFonts w:eastAsiaTheme="minorEastAsia" w:cstheme="minorBidi"/>
                <w:kern w:val="2"/>
                <w:sz w:val="22"/>
                <w:szCs w:val="22"/>
                <w14:ligatures w14:val="standardContextual"/>
              </w:rPr>
              <w:tab/>
            </w:r>
            <w:r w:rsidRPr="00C51C21">
              <w:rPr>
                <w:rStyle w:val="Hyperlink"/>
                <w:sz w:val="22"/>
                <w:szCs w:val="22"/>
              </w:rPr>
              <w:t>Responding to Tender</w:t>
            </w:r>
            <w:r w:rsidRPr="00C51C21">
              <w:rPr>
                <w:webHidden/>
                <w:sz w:val="22"/>
                <w:szCs w:val="22"/>
              </w:rPr>
              <w:tab/>
            </w:r>
            <w:r w:rsidRPr="00C51C21">
              <w:rPr>
                <w:webHidden/>
                <w:sz w:val="22"/>
                <w:szCs w:val="22"/>
              </w:rPr>
              <w:fldChar w:fldCharType="begin"/>
            </w:r>
            <w:r w:rsidRPr="00C51C21">
              <w:rPr>
                <w:webHidden/>
                <w:sz w:val="22"/>
                <w:szCs w:val="22"/>
              </w:rPr>
              <w:instrText xml:space="preserve"> PAGEREF _Toc203036348 \h </w:instrText>
            </w:r>
            <w:r w:rsidRPr="00C51C21">
              <w:rPr>
                <w:webHidden/>
                <w:sz w:val="22"/>
                <w:szCs w:val="22"/>
              </w:rPr>
            </w:r>
            <w:r w:rsidRPr="00C51C21">
              <w:rPr>
                <w:webHidden/>
                <w:sz w:val="22"/>
                <w:szCs w:val="22"/>
              </w:rPr>
              <w:fldChar w:fldCharType="separate"/>
            </w:r>
            <w:r w:rsidRPr="00C51C21">
              <w:rPr>
                <w:webHidden/>
                <w:sz w:val="22"/>
                <w:szCs w:val="22"/>
              </w:rPr>
              <w:t>3</w:t>
            </w:r>
            <w:r w:rsidRPr="00C51C21">
              <w:rPr>
                <w:webHidden/>
                <w:sz w:val="22"/>
                <w:szCs w:val="22"/>
              </w:rPr>
              <w:fldChar w:fldCharType="end"/>
            </w:r>
          </w:hyperlink>
        </w:p>
        <w:p w14:paraId="4A036CDE" w14:textId="2B012ACD" w:rsidR="00A003F7" w:rsidRPr="00C51C21" w:rsidRDefault="00A003F7">
          <w:pPr>
            <w:pStyle w:val="TOC2"/>
            <w:rPr>
              <w:rFonts w:eastAsiaTheme="minorEastAsia" w:cstheme="minorBidi"/>
              <w:kern w:val="2"/>
              <w:sz w:val="22"/>
              <w:szCs w:val="22"/>
              <w14:ligatures w14:val="standardContextual"/>
            </w:rPr>
          </w:pPr>
          <w:hyperlink w:anchor="_Toc203036349" w:history="1">
            <w:r w:rsidRPr="00C51C21">
              <w:rPr>
                <w:rStyle w:val="Hyperlink"/>
                <w:sz w:val="22"/>
                <w:szCs w:val="22"/>
              </w:rPr>
              <w:t>2.3</w:t>
            </w:r>
            <w:r w:rsidRPr="00C51C21">
              <w:rPr>
                <w:rFonts w:eastAsiaTheme="minorEastAsia" w:cstheme="minorBidi"/>
                <w:kern w:val="2"/>
                <w:sz w:val="22"/>
                <w:szCs w:val="22"/>
                <w14:ligatures w14:val="standardContextual"/>
              </w:rPr>
              <w:tab/>
            </w:r>
            <w:r w:rsidRPr="00C51C21">
              <w:rPr>
                <w:rStyle w:val="Hyperlink"/>
                <w:sz w:val="22"/>
                <w:szCs w:val="22"/>
              </w:rPr>
              <w:t>Return of Tender</w:t>
            </w:r>
            <w:r w:rsidRPr="00C51C21">
              <w:rPr>
                <w:webHidden/>
                <w:sz w:val="22"/>
                <w:szCs w:val="22"/>
              </w:rPr>
              <w:tab/>
            </w:r>
            <w:r w:rsidRPr="00C51C21">
              <w:rPr>
                <w:webHidden/>
                <w:sz w:val="22"/>
                <w:szCs w:val="22"/>
              </w:rPr>
              <w:fldChar w:fldCharType="begin"/>
            </w:r>
            <w:r w:rsidRPr="00C51C21">
              <w:rPr>
                <w:webHidden/>
                <w:sz w:val="22"/>
                <w:szCs w:val="22"/>
              </w:rPr>
              <w:instrText xml:space="preserve"> PAGEREF _Toc203036349 \h </w:instrText>
            </w:r>
            <w:r w:rsidRPr="00C51C21">
              <w:rPr>
                <w:webHidden/>
                <w:sz w:val="22"/>
                <w:szCs w:val="22"/>
              </w:rPr>
            </w:r>
            <w:r w:rsidRPr="00C51C21">
              <w:rPr>
                <w:webHidden/>
                <w:sz w:val="22"/>
                <w:szCs w:val="22"/>
              </w:rPr>
              <w:fldChar w:fldCharType="separate"/>
            </w:r>
            <w:r w:rsidRPr="00C51C21">
              <w:rPr>
                <w:webHidden/>
                <w:sz w:val="22"/>
                <w:szCs w:val="22"/>
              </w:rPr>
              <w:t>3</w:t>
            </w:r>
            <w:r w:rsidRPr="00C51C21">
              <w:rPr>
                <w:webHidden/>
                <w:sz w:val="22"/>
                <w:szCs w:val="22"/>
              </w:rPr>
              <w:fldChar w:fldCharType="end"/>
            </w:r>
          </w:hyperlink>
        </w:p>
        <w:p w14:paraId="00745506" w14:textId="63D31D48" w:rsidR="00A003F7" w:rsidRPr="00C51C21" w:rsidRDefault="00A003F7">
          <w:pPr>
            <w:pStyle w:val="TOC2"/>
            <w:rPr>
              <w:rFonts w:eastAsiaTheme="minorEastAsia" w:cstheme="minorBidi"/>
              <w:kern w:val="2"/>
              <w:sz w:val="22"/>
              <w:szCs w:val="22"/>
              <w14:ligatures w14:val="standardContextual"/>
            </w:rPr>
          </w:pPr>
          <w:hyperlink w:anchor="_Toc203036350" w:history="1">
            <w:r w:rsidRPr="00C51C21">
              <w:rPr>
                <w:rStyle w:val="Hyperlink"/>
                <w:sz w:val="22"/>
                <w:szCs w:val="22"/>
              </w:rPr>
              <w:t>2.4</w:t>
            </w:r>
            <w:r w:rsidRPr="00C51C21">
              <w:rPr>
                <w:rFonts w:eastAsiaTheme="minorEastAsia" w:cstheme="minorBidi"/>
                <w:kern w:val="2"/>
                <w:sz w:val="22"/>
                <w:szCs w:val="22"/>
                <w14:ligatures w14:val="standardContextual"/>
              </w:rPr>
              <w:tab/>
            </w:r>
            <w:r w:rsidRPr="00C51C21">
              <w:rPr>
                <w:rStyle w:val="Hyperlink"/>
                <w:sz w:val="22"/>
                <w:szCs w:val="22"/>
              </w:rPr>
              <w:t>Requests for Further Information</w:t>
            </w:r>
            <w:r w:rsidRPr="00C51C21">
              <w:rPr>
                <w:webHidden/>
                <w:sz w:val="22"/>
                <w:szCs w:val="22"/>
              </w:rPr>
              <w:tab/>
            </w:r>
            <w:r w:rsidRPr="00C51C21">
              <w:rPr>
                <w:webHidden/>
                <w:sz w:val="22"/>
                <w:szCs w:val="22"/>
              </w:rPr>
              <w:fldChar w:fldCharType="begin"/>
            </w:r>
            <w:r w:rsidRPr="00C51C21">
              <w:rPr>
                <w:webHidden/>
                <w:sz w:val="22"/>
                <w:szCs w:val="22"/>
              </w:rPr>
              <w:instrText xml:space="preserve"> PAGEREF _Toc203036350 \h </w:instrText>
            </w:r>
            <w:r w:rsidRPr="00C51C21">
              <w:rPr>
                <w:webHidden/>
                <w:sz w:val="22"/>
                <w:szCs w:val="22"/>
              </w:rPr>
            </w:r>
            <w:r w:rsidRPr="00C51C21">
              <w:rPr>
                <w:webHidden/>
                <w:sz w:val="22"/>
                <w:szCs w:val="22"/>
              </w:rPr>
              <w:fldChar w:fldCharType="separate"/>
            </w:r>
            <w:r w:rsidRPr="00C51C21">
              <w:rPr>
                <w:webHidden/>
                <w:sz w:val="22"/>
                <w:szCs w:val="22"/>
              </w:rPr>
              <w:t>4</w:t>
            </w:r>
            <w:r w:rsidRPr="00C51C21">
              <w:rPr>
                <w:webHidden/>
                <w:sz w:val="22"/>
                <w:szCs w:val="22"/>
              </w:rPr>
              <w:fldChar w:fldCharType="end"/>
            </w:r>
          </w:hyperlink>
        </w:p>
        <w:p w14:paraId="09EE6887" w14:textId="570BCE74" w:rsidR="00A003F7" w:rsidRPr="00C51C21" w:rsidRDefault="00A003F7">
          <w:pPr>
            <w:pStyle w:val="TOC2"/>
            <w:rPr>
              <w:rFonts w:eastAsiaTheme="minorEastAsia" w:cstheme="minorBidi"/>
              <w:kern w:val="2"/>
              <w:sz w:val="22"/>
              <w:szCs w:val="22"/>
              <w14:ligatures w14:val="standardContextual"/>
            </w:rPr>
          </w:pPr>
          <w:hyperlink w:anchor="_Toc203036351" w:history="1">
            <w:r w:rsidRPr="00C51C21">
              <w:rPr>
                <w:rStyle w:val="Hyperlink"/>
                <w:sz w:val="22"/>
                <w:szCs w:val="22"/>
              </w:rPr>
              <w:t>2.5</w:t>
            </w:r>
            <w:r w:rsidRPr="00C51C21">
              <w:rPr>
                <w:rFonts w:eastAsiaTheme="minorEastAsia" w:cstheme="minorBidi"/>
                <w:kern w:val="2"/>
                <w:sz w:val="22"/>
                <w:szCs w:val="22"/>
                <w14:ligatures w14:val="standardContextual"/>
              </w:rPr>
              <w:tab/>
            </w:r>
            <w:r w:rsidRPr="00C51C21">
              <w:rPr>
                <w:rStyle w:val="Hyperlink"/>
                <w:sz w:val="22"/>
                <w:szCs w:val="22"/>
              </w:rPr>
              <w:t>Procurement Timetable</w:t>
            </w:r>
            <w:r w:rsidRPr="00C51C21">
              <w:rPr>
                <w:webHidden/>
                <w:sz w:val="22"/>
                <w:szCs w:val="22"/>
              </w:rPr>
              <w:tab/>
            </w:r>
            <w:r w:rsidRPr="00C51C21">
              <w:rPr>
                <w:webHidden/>
                <w:sz w:val="22"/>
                <w:szCs w:val="22"/>
              </w:rPr>
              <w:fldChar w:fldCharType="begin"/>
            </w:r>
            <w:r w:rsidRPr="00C51C21">
              <w:rPr>
                <w:webHidden/>
                <w:sz w:val="22"/>
                <w:szCs w:val="22"/>
              </w:rPr>
              <w:instrText xml:space="preserve"> PAGEREF _Toc203036351 \h </w:instrText>
            </w:r>
            <w:r w:rsidRPr="00C51C21">
              <w:rPr>
                <w:webHidden/>
                <w:sz w:val="22"/>
                <w:szCs w:val="22"/>
              </w:rPr>
            </w:r>
            <w:r w:rsidRPr="00C51C21">
              <w:rPr>
                <w:webHidden/>
                <w:sz w:val="22"/>
                <w:szCs w:val="22"/>
              </w:rPr>
              <w:fldChar w:fldCharType="separate"/>
            </w:r>
            <w:r w:rsidRPr="00C51C21">
              <w:rPr>
                <w:webHidden/>
                <w:sz w:val="22"/>
                <w:szCs w:val="22"/>
              </w:rPr>
              <w:t>4</w:t>
            </w:r>
            <w:r w:rsidRPr="00C51C21">
              <w:rPr>
                <w:webHidden/>
                <w:sz w:val="22"/>
                <w:szCs w:val="22"/>
              </w:rPr>
              <w:fldChar w:fldCharType="end"/>
            </w:r>
          </w:hyperlink>
        </w:p>
        <w:p w14:paraId="1A2CB001" w14:textId="325646D9" w:rsidR="00A003F7" w:rsidRPr="00C51C21" w:rsidRDefault="00A003F7">
          <w:pPr>
            <w:pStyle w:val="TOC2"/>
            <w:rPr>
              <w:rFonts w:eastAsiaTheme="minorEastAsia" w:cstheme="minorBidi"/>
              <w:kern w:val="2"/>
              <w:sz w:val="22"/>
              <w:szCs w:val="22"/>
              <w14:ligatures w14:val="standardContextual"/>
            </w:rPr>
          </w:pPr>
          <w:hyperlink w:anchor="_Toc203036352" w:history="1">
            <w:r w:rsidRPr="00C51C21">
              <w:rPr>
                <w:rStyle w:val="Hyperlink"/>
                <w:sz w:val="22"/>
                <w:szCs w:val="22"/>
              </w:rPr>
              <w:t>2.6</w:t>
            </w:r>
            <w:r w:rsidRPr="00C51C21">
              <w:rPr>
                <w:rFonts w:eastAsiaTheme="minorEastAsia" w:cstheme="minorBidi"/>
                <w:kern w:val="2"/>
                <w:sz w:val="22"/>
                <w:szCs w:val="22"/>
                <w14:ligatures w14:val="standardContextual"/>
              </w:rPr>
              <w:tab/>
            </w:r>
            <w:r w:rsidRPr="00C51C21">
              <w:rPr>
                <w:rStyle w:val="Hyperlink"/>
                <w:sz w:val="22"/>
                <w:szCs w:val="22"/>
              </w:rPr>
              <w:t>Evaluation Criteria</w:t>
            </w:r>
            <w:r w:rsidRPr="00C51C21">
              <w:rPr>
                <w:webHidden/>
                <w:sz w:val="22"/>
                <w:szCs w:val="22"/>
              </w:rPr>
              <w:tab/>
            </w:r>
            <w:r w:rsidRPr="00C51C21">
              <w:rPr>
                <w:webHidden/>
                <w:sz w:val="22"/>
                <w:szCs w:val="22"/>
              </w:rPr>
              <w:fldChar w:fldCharType="begin"/>
            </w:r>
            <w:r w:rsidRPr="00C51C21">
              <w:rPr>
                <w:webHidden/>
                <w:sz w:val="22"/>
                <w:szCs w:val="22"/>
              </w:rPr>
              <w:instrText xml:space="preserve"> PAGEREF _Toc203036352 \h </w:instrText>
            </w:r>
            <w:r w:rsidRPr="00C51C21">
              <w:rPr>
                <w:webHidden/>
                <w:sz w:val="22"/>
                <w:szCs w:val="22"/>
              </w:rPr>
            </w:r>
            <w:r w:rsidRPr="00C51C21">
              <w:rPr>
                <w:webHidden/>
                <w:sz w:val="22"/>
                <w:szCs w:val="22"/>
              </w:rPr>
              <w:fldChar w:fldCharType="separate"/>
            </w:r>
            <w:r w:rsidRPr="00C51C21">
              <w:rPr>
                <w:webHidden/>
                <w:sz w:val="22"/>
                <w:szCs w:val="22"/>
              </w:rPr>
              <w:t>4</w:t>
            </w:r>
            <w:r w:rsidRPr="00C51C21">
              <w:rPr>
                <w:webHidden/>
                <w:sz w:val="22"/>
                <w:szCs w:val="22"/>
              </w:rPr>
              <w:fldChar w:fldCharType="end"/>
            </w:r>
          </w:hyperlink>
        </w:p>
        <w:p w14:paraId="3F68D4BE" w14:textId="28B2EC24" w:rsidR="00A003F7" w:rsidRPr="00C51C21" w:rsidRDefault="00A003F7">
          <w:pPr>
            <w:pStyle w:val="TOC1"/>
            <w:rPr>
              <w:rFonts w:eastAsiaTheme="minorEastAsia" w:cstheme="minorBidi"/>
              <w:b w:val="0"/>
              <w:noProof/>
              <w:kern w:val="2"/>
              <w:sz w:val="22"/>
              <w:szCs w:val="22"/>
              <w14:ligatures w14:val="standardContextual"/>
            </w:rPr>
          </w:pPr>
          <w:hyperlink w:anchor="_Toc203036353" w:history="1">
            <w:r w:rsidRPr="00C51C21">
              <w:rPr>
                <w:rStyle w:val="Hyperlink"/>
                <w:noProof/>
                <w:sz w:val="22"/>
                <w:szCs w:val="22"/>
              </w:rPr>
              <w:t>Section Three – Requirements</w:t>
            </w:r>
            <w:r w:rsidRPr="00C51C21">
              <w:rPr>
                <w:noProof/>
                <w:webHidden/>
                <w:sz w:val="22"/>
                <w:szCs w:val="22"/>
              </w:rPr>
              <w:tab/>
            </w:r>
            <w:r w:rsidRPr="00C51C21">
              <w:rPr>
                <w:noProof/>
                <w:webHidden/>
                <w:sz w:val="22"/>
                <w:szCs w:val="22"/>
              </w:rPr>
              <w:fldChar w:fldCharType="begin"/>
            </w:r>
            <w:r w:rsidRPr="00C51C21">
              <w:rPr>
                <w:noProof/>
                <w:webHidden/>
                <w:sz w:val="22"/>
                <w:szCs w:val="22"/>
              </w:rPr>
              <w:instrText xml:space="preserve"> PAGEREF _Toc203036353 \h </w:instrText>
            </w:r>
            <w:r w:rsidRPr="00C51C21">
              <w:rPr>
                <w:noProof/>
                <w:webHidden/>
                <w:sz w:val="22"/>
                <w:szCs w:val="22"/>
              </w:rPr>
            </w:r>
            <w:r w:rsidRPr="00C51C21">
              <w:rPr>
                <w:noProof/>
                <w:webHidden/>
                <w:sz w:val="22"/>
                <w:szCs w:val="22"/>
              </w:rPr>
              <w:fldChar w:fldCharType="separate"/>
            </w:r>
            <w:r w:rsidRPr="00C51C21">
              <w:rPr>
                <w:noProof/>
                <w:webHidden/>
                <w:sz w:val="22"/>
                <w:szCs w:val="22"/>
              </w:rPr>
              <w:t>6</w:t>
            </w:r>
            <w:r w:rsidRPr="00C51C21">
              <w:rPr>
                <w:noProof/>
                <w:webHidden/>
                <w:sz w:val="22"/>
                <w:szCs w:val="22"/>
              </w:rPr>
              <w:fldChar w:fldCharType="end"/>
            </w:r>
          </w:hyperlink>
        </w:p>
        <w:p w14:paraId="33B64BF6" w14:textId="42DF0788" w:rsidR="00A003F7" w:rsidRPr="00C51C21" w:rsidRDefault="00A003F7">
          <w:pPr>
            <w:pStyle w:val="TOC2"/>
            <w:rPr>
              <w:rFonts w:eastAsiaTheme="minorEastAsia" w:cstheme="minorBidi"/>
              <w:kern w:val="2"/>
              <w:sz w:val="22"/>
              <w:szCs w:val="22"/>
              <w14:ligatures w14:val="standardContextual"/>
            </w:rPr>
          </w:pPr>
          <w:hyperlink w:anchor="_Toc203036354" w:history="1">
            <w:r w:rsidRPr="00C51C21">
              <w:rPr>
                <w:rStyle w:val="Hyperlink"/>
                <w:sz w:val="22"/>
                <w:szCs w:val="22"/>
              </w:rPr>
              <w:t>3.1</w:t>
            </w:r>
            <w:r w:rsidRPr="00C51C21">
              <w:rPr>
                <w:rFonts w:eastAsiaTheme="minorEastAsia" w:cstheme="minorBidi"/>
                <w:kern w:val="2"/>
                <w:sz w:val="22"/>
                <w:szCs w:val="22"/>
                <w14:ligatures w14:val="standardContextual"/>
              </w:rPr>
              <w:tab/>
            </w:r>
            <w:r w:rsidRPr="00C51C21">
              <w:rPr>
                <w:rStyle w:val="Hyperlink"/>
                <w:sz w:val="22"/>
                <w:szCs w:val="22"/>
              </w:rPr>
              <w:t>Requirements Overview</w:t>
            </w:r>
            <w:r w:rsidRPr="00C51C21">
              <w:rPr>
                <w:webHidden/>
                <w:sz w:val="22"/>
                <w:szCs w:val="22"/>
              </w:rPr>
              <w:tab/>
            </w:r>
            <w:r w:rsidRPr="00C51C21">
              <w:rPr>
                <w:webHidden/>
                <w:sz w:val="22"/>
                <w:szCs w:val="22"/>
              </w:rPr>
              <w:fldChar w:fldCharType="begin"/>
            </w:r>
            <w:r w:rsidRPr="00C51C21">
              <w:rPr>
                <w:webHidden/>
                <w:sz w:val="22"/>
                <w:szCs w:val="22"/>
              </w:rPr>
              <w:instrText xml:space="preserve"> PAGEREF _Toc203036354 \h </w:instrText>
            </w:r>
            <w:r w:rsidRPr="00C51C21">
              <w:rPr>
                <w:webHidden/>
                <w:sz w:val="22"/>
                <w:szCs w:val="22"/>
              </w:rPr>
            </w:r>
            <w:r w:rsidRPr="00C51C21">
              <w:rPr>
                <w:webHidden/>
                <w:sz w:val="22"/>
                <w:szCs w:val="22"/>
              </w:rPr>
              <w:fldChar w:fldCharType="separate"/>
            </w:r>
            <w:r w:rsidRPr="00C51C21">
              <w:rPr>
                <w:webHidden/>
                <w:sz w:val="22"/>
                <w:szCs w:val="22"/>
              </w:rPr>
              <w:t>6</w:t>
            </w:r>
            <w:r w:rsidRPr="00C51C21">
              <w:rPr>
                <w:webHidden/>
                <w:sz w:val="22"/>
                <w:szCs w:val="22"/>
              </w:rPr>
              <w:fldChar w:fldCharType="end"/>
            </w:r>
          </w:hyperlink>
        </w:p>
        <w:p w14:paraId="738CF0BC" w14:textId="46E1B42E" w:rsidR="00A003F7" w:rsidRPr="00C51C21" w:rsidRDefault="00A003F7">
          <w:pPr>
            <w:pStyle w:val="TOC2"/>
            <w:rPr>
              <w:rFonts w:eastAsiaTheme="minorEastAsia" w:cstheme="minorBidi"/>
              <w:kern w:val="2"/>
              <w:sz w:val="22"/>
              <w:szCs w:val="22"/>
              <w14:ligatures w14:val="standardContextual"/>
            </w:rPr>
          </w:pPr>
          <w:hyperlink w:anchor="_Toc203036355" w:history="1">
            <w:r w:rsidRPr="00C51C21">
              <w:rPr>
                <w:rStyle w:val="Hyperlink"/>
                <w:sz w:val="22"/>
                <w:szCs w:val="22"/>
              </w:rPr>
              <w:t>3.2</w:t>
            </w:r>
            <w:r w:rsidRPr="00C51C21">
              <w:rPr>
                <w:rFonts w:eastAsiaTheme="minorEastAsia" w:cstheme="minorBidi"/>
                <w:kern w:val="2"/>
                <w:sz w:val="22"/>
                <w:szCs w:val="22"/>
                <w14:ligatures w14:val="standardContextual"/>
              </w:rPr>
              <w:tab/>
            </w:r>
            <w:r w:rsidRPr="00C51C21">
              <w:rPr>
                <w:rStyle w:val="Hyperlink"/>
                <w:sz w:val="22"/>
                <w:szCs w:val="22"/>
              </w:rPr>
              <w:t>Framework Requirements</w:t>
            </w:r>
            <w:r w:rsidRPr="00C51C21">
              <w:rPr>
                <w:webHidden/>
                <w:sz w:val="22"/>
                <w:szCs w:val="22"/>
              </w:rPr>
              <w:tab/>
            </w:r>
            <w:r w:rsidRPr="00C51C21">
              <w:rPr>
                <w:webHidden/>
                <w:sz w:val="22"/>
                <w:szCs w:val="22"/>
              </w:rPr>
              <w:fldChar w:fldCharType="begin"/>
            </w:r>
            <w:r w:rsidRPr="00C51C21">
              <w:rPr>
                <w:webHidden/>
                <w:sz w:val="22"/>
                <w:szCs w:val="22"/>
              </w:rPr>
              <w:instrText xml:space="preserve"> PAGEREF _Toc203036355 \h </w:instrText>
            </w:r>
            <w:r w:rsidRPr="00C51C21">
              <w:rPr>
                <w:webHidden/>
                <w:sz w:val="22"/>
                <w:szCs w:val="22"/>
              </w:rPr>
            </w:r>
            <w:r w:rsidRPr="00C51C21">
              <w:rPr>
                <w:webHidden/>
                <w:sz w:val="22"/>
                <w:szCs w:val="22"/>
              </w:rPr>
              <w:fldChar w:fldCharType="separate"/>
            </w:r>
            <w:r w:rsidRPr="00C51C21">
              <w:rPr>
                <w:webHidden/>
                <w:sz w:val="22"/>
                <w:szCs w:val="22"/>
              </w:rPr>
              <w:t>6</w:t>
            </w:r>
            <w:r w:rsidRPr="00C51C21">
              <w:rPr>
                <w:webHidden/>
                <w:sz w:val="22"/>
                <w:szCs w:val="22"/>
              </w:rPr>
              <w:fldChar w:fldCharType="end"/>
            </w:r>
          </w:hyperlink>
        </w:p>
        <w:p w14:paraId="00FC4A5F" w14:textId="7496989D" w:rsidR="00A003F7" w:rsidRPr="00C51C21" w:rsidRDefault="00A003F7">
          <w:pPr>
            <w:pStyle w:val="TOC2"/>
            <w:rPr>
              <w:rFonts w:eastAsiaTheme="minorEastAsia" w:cstheme="minorBidi"/>
              <w:kern w:val="2"/>
              <w:sz w:val="22"/>
              <w:szCs w:val="22"/>
              <w14:ligatures w14:val="standardContextual"/>
            </w:rPr>
          </w:pPr>
          <w:hyperlink w:anchor="_Toc203036356" w:history="1">
            <w:r w:rsidRPr="00C51C21">
              <w:rPr>
                <w:rStyle w:val="Hyperlink"/>
                <w:sz w:val="22"/>
                <w:szCs w:val="22"/>
              </w:rPr>
              <w:t>3.3</w:t>
            </w:r>
            <w:r w:rsidRPr="00C51C21">
              <w:rPr>
                <w:rFonts w:eastAsiaTheme="minorEastAsia" w:cstheme="minorBidi"/>
                <w:kern w:val="2"/>
                <w:sz w:val="22"/>
                <w:szCs w:val="22"/>
                <w14:ligatures w14:val="standardContextual"/>
              </w:rPr>
              <w:tab/>
            </w:r>
            <w:r w:rsidRPr="00C51C21">
              <w:rPr>
                <w:rStyle w:val="Hyperlink"/>
                <w:sz w:val="22"/>
                <w:szCs w:val="22"/>
              </w:rPr>
              <w:t>Contracting Authority Requirements</w:t>
            </w:r>
            <w:r w:rsidRPr="00C51C21">
              <w:rPr>
                <w:webHidden/>
                <w:sz w:val="22"/>
                <w:szCs w:val="22"/>
              </w:rPr>
              <w:tab/>
            </w:r>
            <w:r w:rsidRPr="00C51C21">
              <w:rPr>
                <w:webHidden/>
                <w:sz w:val="22"/>
                <w:szCs w:val="22"/>
              </w:rPr>
              <w:fldChar w:fldCharType="begin"/>
            </w:r>
            <w:r w:rsidRPr="00C51C21">
              <w:rPr>
                <w:webHidden/>
                <w:sz w:val="22"/>
                <w:szCs w:val="22"/>
              </w:rPr>
              <w:instrText xml:space="preserve"> PAGEREF _Toc203036356 \h </w:instrText>
            </w:r>
            <w:r w:rsidRPr="00C51C21">
              <w:rPr>
                <w:webHidden/>
                <w:sz w:val="22"/>
                <w:szCs w:val="22"/>
              </w:rPr>
            </w:r>
            <w:r w:rsidRPr="00C51C21">
              <w:rPr>
                <w:webHidden/>
                <w:sz w:val="22"/>
                <w:szCs w:val="22"/>
              </w:rPr>
              <w:fldChar w:fldCharType="separate"/>
            </w:r>
            <w:r w:rsidRPr="00C51C21">
              <w:rPr>
                <w:webHidden/>
                <w:sz w:val="22"/>
                <w:szCs w:val="22"/>
              </w:rPr>
              <w:t>6</w:t>
            </w:r>
            <w:r w:rsidRPr="00C51C21">
              <w:rPr>
                <w:webHidden/>
                <w:sz w:val="22"/>
                <w:szCs w:val="22"/>
              </w:rPr>
              <w:fldChar w:fldCharType="end"/>
            </w:r>
          </w:hyperlink>
        </w:p>
        <w:p w14:paraId="69BDCB8B" w14:textId="03D1B939" w:rsidR="00A003F7" w:rsidRPr="00C51C21" w:rsidRDefault="00A003F7">
          <w:pPr>
            <w:pStyle w:val="TOC1"/>
            <w:rPr>
              <w:rFonts w:eastAsiaTheme="minorEastAsia" w:cstheme="minorBidi"/>
              <w:b w:val="0"/>
              <w:noProof/>
              <w:kern w:val="2"/>
              <w:sz w:val="22"/>
              <w:szCs w:val="22"/>
              <w14:ligatures w14:val="standardContextual"/>
            </w:rPr>
          </w:pPr>
          <w:hyperlink w:anchor="_Toc203036357" w:history="1">
            <w:r w:rsidRPr="00C51C21">
              <w:rPr>
                <w:rStyle w:val="Hyperlink"/>
                <w:noProof/>
                <w:sz w:val="22"/>
                <w:szCs w:val="22"/>
              </w:rPr>
              <w:t>Section Four - Questionnaire</w:t>
            </w:r>
            <w:r w:rsidRPr="00C51C21">
              <w:rPr>
                <w:noProof/>
                <w:webHidden/>
                <w:sz w:val="22"/>
                <w:szCs w:val="22"/>
              </w:rPr>
              <w:tab/>
            </w:r>
            <w:r w:rsidRPr="00C51C21">
              <w:rPr>
                <w:noProof/>
                <w:webHidden/>
                <w:sz w:val="22"/>
                <w:szCs w:val="22"/>
              </w:rPr>
              <w:fldChar w:fldCharType="begin"/>
            </w:r>
            <w:r w:rsidRPr="00C51C21">
              <w:rPr>
                <w:noProof/>
                <w:webHidden/>
                <w:sz w:val="22"/>
                <w:szCs w:val="22"/>
              </w:rPr>
              <w:instrText xml:space="preserve"> PAGEREF _Toc203036357 \h </w:instrText>
            </w:r>
            <w:r w:rsidRPr="00C51C21">
              <w:rPr>
                <w:noProof/>
                <w:webHidden/>
                <w:sz w:val="22"/>
                <w:szCs w:val="22"/>
              </w:rPr>
            </w:r>
            <w:r w:rsidRPr="00C51C21">
              <w:rPr>
                <w:noProof/>
                <w:webHidden/>
                <w:sz w:val="22"/>
                <w:szCs w:val="22"/>
              </w:rPr>
              <w:fldChar w:fldCharType="separate"/>
            </w:r>
            <w:r w:rsidRPr="00C51C21">
              <w:rPr>
                <w:noProof/>
                <w:webHidden/>
                <w:sz w:val="22"/>
                <w:szCs w:val="22"/>
              </w:rPr>
              <w:t>7</w:t>
            </w:r>
            <w:r w:rsidRPr="00C51C21">
              <w:rPr>
                <w:noProof/>
                <w:webHidden/>
                <w:sz w:val="22"/>
                <w:szCs w:val="22"/>
              </w:rPr>
              <w:fldChar w:fldCharType="end"/>
            </w:r>
          </w:hyperlink>
        </w:p>
        <w:p w14:paraId="313673B5" w14:textId="7707AF2E" w:rsidR="00A003F7" w:rsidRPr="00C51C21" w:rsidRDefault="00A003F7">
          <w:pPr>
            <w:pStyle w:val="TOC1"/>
            <w:rPr>
              <w:rFonts w:eastAsiaTheme="minorEastAsia" w:cstheme="minorBidi"/>
              <w:b w:val="0"/>
              <w:noProof/>
              <w:kern w:val="2"/>
              <w:sz w:val="22"/>
              <w:szCs w:val="22"/>
              <w14:ligatures w14:val="standardContextual"/>
            </w:rPr>
          </w:pPr>
          <w:hyperlink w:anchor="_Toc203036358" w:history="1">
            <w:r w:rsidRPr="00C51C21">
              <w:rPr>
                <w:rStyle w:val="Hyperlink"/>
                <w:noProof/>
                <w:sz w:val="22"/>
                <w:szCs w:val="22"/>
              </w:rPr>
              <w:t>Section Five - Pricing</w:t>
            </w:r>
            <w:r w:rsidRPr="00C51C21">
              <w:rPr>
                <w:noProof/>
                <w:webHidden/>
                <w:sz w:val="22"/>
                <w:szCs w:val="22"/>
              </w:rPr>
              <w:tab/>
            </w:r>
            <w:r w:rsidRPr="00C51C21">
              <w:rPr>
                <w:noProof/>
                <w:webHidden/>
                <w:sz w:val="22"/>
                <w:szCs w:val="22"/>
              </w:rPr>
              <w:fldChar w:fldCharType="begin"/>
            </w:r>
            <w:r w:rsidRPr="00C51C21">
              <w:rPr>
                <w:noProof/>
                <w:webHidden/>
                <w:sz w:val="22"/>
                <w:szCs w:val="22"/>
              </w:rPr>
              <w:instrText xml:space="preserve"> PAGEREF _Toc203036358 \h </w:instrText>
            </w:r>
            <w:r w:rsidRPr="00C51C21">
              <w:rPr>
                <w:noProof/>
                <w:webHidden/>
                <w:sz w:val="22"/>
                <w:szCs w:val="22"/>
              </w:rPr>
            </w:r>
            <w:r w:rsidRPr="00C51C21">
              <w:rPr>
                <w:noProof/>
                <w:webHidden/>
                <w:sz w:val="22"/>
                <w:szCs w:val="22"/>
              </w:rPr>
              <w:fldChar w:fldCharType="separate"/>
            </w:r>
            <w:r w:rsidRPr="00C51C21">
              <w:rPr>
                <w:noProof/>
                <w:webHidden/>
                <w:sz w:val="22"/>
                <w:szCs w:val="22"/>
              </w:rPr>
              <w:t>8</w:t>
            </w:r>
            <w:r w:rsidRPr="00C51C21">
              <w:rPr>
                <w:noProof/>
                <w:webHidden/>
                <w:sz w:val="22"/>
                <w:szCs w:val="22"/>
              </w:rPr>
              <w:fldChar w:fldCharType="end"/>
            </w:r>
          </w:hyperlink>
        </w:p>
        <w:p w14:paraId="1101AE63" w14:textId="16F603C3" w:rsidR="00A003F7" w:rsidRPr="00C51C21" w:rsidRDefault="00A003F7">
          <w:pPr>
            <w:pStyle w:val="TOC1"/>
            <w:rPr>
              <w:rFonts w:eastAsiaTheme="minorEastAsia" w:cstheme="minorBidi"/>
              <w:b w:val="0"/>
              <w:noProof/>
              <w:kern w:val="2"/>
              <w:sz w:val="22"/>
              <w:szCs w:val="22"/>
              <w14:ligatures w14:val="standardContextual"/>
            </w:rPr>
          </w:pPr>
          <w:hyperlink w:anchor="_Toc203036359" w:history="1">
            <w:r w:rsidRPr="00C51C21">
              <w:rPr>
                <w:rStyle w:val="Hyperlink"/>
                <w:noProof/>
                <w:sz w:val="22"/>
                <w:szCs w:val="22"/>
              </w:rPr>
              <w:t>Section Six – Terms and Conditions</w:t>
            </w:r>
            <w:r w:rsidRPr="00C51C21">
              <w:rPr>
                <w:noProof/>
                <w:webHidden/>
                <w:sz w:val="22"/>
                <w:szCs w:val="22"/>
              </w:rPr>
              <w:tab/>
            </w:r>
            <w:r w:rsidRPr="00C51C21">
              <w:rPr>
                <w:noProof/>
                <w:webHidden/>
                <w:sz w:val="22"/>
                <w:szCs w:val="22"/>
              </w:rPr>
              <w:fldChar w:fldCharType="begin"/>
            </w:r>
            <w:r w:rsidRPr="00C51C21">
              <w:rPr>
                <w:noProof/>
                <w:webHidden/>
                <w:sz w:val="22"/>
                <w:szCs w:val="22"/>
              </w:rPr>
              <w:instrText xml:space="preserve"> PAGEREF _Toc203036359 \h </w:instrText>
            </w:r>
            <w:r w:rsidRPr="00C51C21">
              <w:rPr>
                <w:noProof/>
                <w:webHidden/>
                <w:sz w:val="22"/>
                <w:szCs w:val="22"/>
              </w:rPr>
            </w:r>
            <w:r w:rsidRPr="00C51C21">
              <w:rPr>
                <w:noProof/>
                <w:webHidden/>
                <w:sz w:val="22"/>
                <w:szCs w:val="22"/>
              </w:rPr>
              <w:fldChar w:fldCharType="separate"/>
            </w:r>
            <w:r w:rsidRPr="00C51C21">
              <w:rPr>
                <w:noProof/>
                <w:webHidden/>
                <w:sz w:val="22"/>
                <w:szCs w:val="22"/>
              </w:rPr>
              <w:t>9</w:t>
            </w:r>
            <w:r w:rsidRPr="00C51C21">
              <w:rPr>
                <w:noProof/>
                <w:webHidden/>
                <w:sz w:val="22"/>
                <w:szCs w:val="22"/>
              </w:rPr>
              <w:fldChar w:fldCharType="end"/>
            </w:r>
          </w:hyperlink>
        </w:p>
        <w:p w14:paraId="088BD852" w14:textId="16F48984" w:rsidR="00A003F7" w:rsidRPr="00C51C21" w:rsidRDefault="00A003F7">
          <w:pPr>
            <w:pStyle w:val="TOC1"/>
            <w:rPr>
              <w:rFonts w:eastAsiaTheme="minorEastAsia" w:cstheme="minorBidi"/>
              <w:b w:val="0"/>
              <w:noProof/>
              <w:kern w:val="2"/>
              <w:sz w:val="22"/>
              <w:szCs w:val="22"/>
              <w14:ligatures w14:val="standardContextual"/>
            </w:rPr>
          </w:pPr>
          <w:hyperlink w:anchor="_Toc203036360" w:history="1">
            <w:r w:rsidRPr="00C51C21">
              <w:rPr>
                <w:rStyle w:val="Hyperlink"/>
                <w:noProof/>
                <w:sz w:val="22"/>
                <w:szCs w:val="22"/>
              </w:rPr>
              <w:t>Section Seven - Declarations</w:t>
            </w:r>
            <w:r w:rsidRPr="00C51C21">
              <w:rPr>
                <w:noProof/>
                <w:webHidden/>
                <w:sz w:val="22"/>
                <w:szCs w:val="22"/>
              </w:rPr>
              <w:tab/>
            </w:r>
            <w:r w:rsidRPr="00C51C21">
              <w:rPr>
                <w:noProof/>
                <w:webHidden/>
                <w:sz w:val="22"/>
                <w:szCs w:val="22"/>
              </w:rPr>
              <w:fldChar w:fldCharType="begin"/>
            </w:r>
            <w:r w:rsidRPr="00C51C21">
              <w:rPr>
                <w:noProof/>
                <w:webHidden/>
                <w:sz w:val="22"/>
                <w:szCs w:val="22"/>
              </w:rPr>
              <w:instrText xml:space="preserve"> PAGEREF _Toc203036360 \h </w:instrText>
            </w:r>
            <w:r w:rsidRPr="00C51C21">
              <w:rPr>
                <w:noProof/>
                <w:webHidden/>
                <w:sz w:val="22"/>
                <w:szCs w:val="22"/>
              </w:rPr>
            </w:r>
            <w:r w:rsidRPr="00C51C21">
              <w:rPr>
                <w:noProof/>
                <w:webHidden/>
                <w:sz w:val="22"/>
                <w:szCs w:val="22"/>
              </w:rPr>
              <w:fldChar w:fldCharType="separate"/>
            </w:r>
            <w:r w:rsidRPr="00C51C21">
              <w:rPr>
                <w:noProof/>
                <w:webHidden/>
                <w:sz w:val="22"/>
                <w:szCs w:val="22"/>
              </w:rPr>
              <w:t>11</w:t>
            </w:r>
            <w:r w:rsidRPr="00C51C21">
              <w:rPr>
                <w:noProof/>
                <w:webHidden/>
                <w:sz w:val="22"/>
                <w:szCs w:val="22"/>
              </w:rPr>
              <w:fldChar w:fldCharType="end"/>
            </w:r>
          </w:hyperlink>
        </w:p>
        <w:p w14:paraId="110EF0EA" w14:textId="77F678C9" w:rsidR="001434A2" w:rsidRPr="00E90139" w:rsidRDefault="005963DA" w:rsidP="00E67F97">
          <w:pPr>
            <w:pStyle w:val="TOC1"/>
            <w:rPr>
              <w:sz w:val="22"/>
              <w:szCs w:val="22"/>
            </w:rPr>
          </w:pPr>
          <w:r w:rsidRPr="00E90139">
            <w:rPr>
              <w:sz w:val="22"/>
              <w:szCs w:val="22"/>
            </w:rPr>
            <w:fldChar w:fldCharType="end"/>
          </w:r>
        </w:p>
      </w:sdtContent>
    </w:sdt>
    <w:p w14:paraId="10F46E45" w14:textId="77777777" w:rsidR="00DB13CD" w:rsidRPr="00E90139" w:rsidRDefault="00DB13CD" w:rsidP="00DB13CD">
      <w:pPr>
        <w:rPr>
          <w:sz w:val="22"/>
          <w:szCs w:val="22"/>
        </w:rPr>
      </w:pPr>
    </w:p>
    <w:p w14:paraId="7E0D12AA" w14:textId="455CF138" w:rsidR="0070596D" w:rsidRDefault="006E6703" w:rsidP="00DF644D">
      <w:pPr>
        <w:pStyle w:val="Heading1"/>
        <w:numPr>
          <w:ilvl w:val="0"/>
          <w:numId w:val="0"/>
        </w:numPr>
      </w:pPr>
      <w:bookmarkStart w:id="1" w:name="_Toc188361999"/>
      <w:bookmarkStart w:id="2" w:name="_Toc203036343"/>
      <w:r>
        <w:lastRenderedPageBreak/>
        <w:t xml:space="preserve">Section One - </w:t>
      </w:r>
      <w:bookmarkStart w:id="3" w:name="_Toc167865296"/>
      <w:r w:rsidR="00AE2304">
        <w:t>Introduction</w:t>
      </w:r>
      <w:bookmarkEnd w:id="1"/>
      <w:bookmarkEnd w:id="2"/>
    </w:p>
    <w:p w14:paraId="78D6BCDA" w14:textId="77777777" w:rsidR="00573B5A" w:rsidRDefault="00573B5A" w:rsidP="003D03E1">
      <w:pPr>
        <w:pStyle w:val="Heading2"/>
        <w:numPr>
          <w:ilvl w:val="0"/>
          <w:numId w:val="24"/>
        </w:numPr>
        <w:ind w:hanging="720"/>
      </w:pPr>
      <w:bookmarkStart w:id="4" w:name="_Toc203036344"/>
      <w:r>
        <w:t>Requirements Overview</w:t>
      </w:r>
      <w:bookmarkEnd w:id="4"/>
    </w:p>
    <w:p w14:paraId="16FC734A" w14:textId="77777777" w:rsidR="00573B5A" w:rsidRDefault="00573B5A" w:rsidP="00573B5A"/>
    <w:p w14:paraId="26C9A69D" w14:textId="77777777" w:rsidR="00573B5A" w:rsidRDefault="00573B5A" w:rsidP="003D03E1">
      <w:pPr>
        <w:pStyle w:val="BodyText1"/>
        <w:numPr>
          <w:ilvl w:val="0"/>
          <w:numId w:val="4"/>
        </w:numPr>
        <w:ind w:hanging="720"/>
        <w:rPr>
          <w:rFonts w:ascii="Arial" w:hAnsi="Arial" w:cs="Arial"/>
          <w:sz w:val="22"/>
          <w:szCs w:val="22"/>
        </w:rPr>
      </w:pPr>
      <w:r w:rsidRPr="00982ED4">
        <w:rPr>
          <w:rFonts w:ascii="Arial" w:hAnsi="Arial" w:cs="Arial"/>
          <w:sz w:val="22"/>
          <w:szCs w:val="22"/>
          <w:highlight w:val="yellow"/>
        </w:rPr>
        <w:t>[Insert name of Contracting Authority]</w:t>
      </w:r>
      <w:r>
        <w:rPr>
          <w:rFonts w:ascii="Arial" w:hAnsi="Arial" w:cs="Arial"/>
          <w:sz w:val="22"/>
          <w:szCs w:val="22"/>
        </w:rPr>
        <w:t xml:space="preserve"> (the Contracting Authority) has identified the need for goods and/or services, which are available through the NFCC Emergency Response Vehicle Framework, reference DS478-24. These goods and/or services will be provided to </w:t>
      </w:r>
      <w:r w:rsidRPr="00982ED4">
        <w:rPr>
          <w:rFonts w:ascii="Arial" w:hAnsi="Arial" w:cs="Arial"/>
          <w:sz w:val="22"/>
          <w:szCs w:val="22"/>
          <w:highlight w:val="yellow"/>
        </w:rPr>
        <w:t>[insert name]</w:t>
      </w:r>
      <w:r>
        <w:rPr>
          <w:rFonts w:ascii="Arial" w:hAnsi="Arial" w:cs="Arial"/>
          <w:sz w:val="22"/>
          <w:szCs w:val="22"/>
        </w:rPr>
        <w:t xml:space="preserve"> Fire and Rescue Service. </w:t>
      </w:r>
    </w:p>
    <w:p w14:paraId="21098BF6" w14:textId="77777777" w:rsidR="00573B5A" w:rsidRDefault="00573B5A" w:rsidP="003D03E1">
      <w:pPr>
        <w:pStyle w:val="BodyText1"/>
        <w:numPr>
          <w:ilvl w:val="0"/>
          <w:numId w:val="4"/>
        </w:numPr>
        <w:ind w:hanging="720"/>
        <w:rPr>
          <w:rFonts w:ascii="Arial" w:hAnsi="Arial" w:cs="Arial"/>
          <w:sz w:val="22"/>
          <w:szCs w:val="22"/>
        </w:rPr>
      </w:pPr>
      <w:r>
        <w:rPr>
          <w:rFonts w:ascii="Arial" w:hAnsi="Arial" w:cs="Arial"/>
          <w:sz w:val="22"/>
          <w:szCs w:val="22"/>
        </w:rPr>
        <w:t xml:space="preserve">In compliance with the Procurement Act 2023, a Further Competition is being undertaken to determine the goods and/or services that most closely meeting the requirements detailed below. </w:t>
      </w:r>
    </w:p>
    <w:p w14:paraId="064B1551" w14:textId="77777777" w:rsidR="00573B5A" w:rsidRDefault="00573B5A" w:rsidP="003D03E1">
      <w:pPr>
        <w:pStyle w:val="BodyText1"/>
        <w:numPr>
          <w:ilvl w:val="0"/>
          <w:numId w:val="4"/>
        </w:numPr>
        <w:ind w:hanging="720"/>
        <w:rPr>
          <w:rFonts w:ascii="Arial" w:hAnsi="Arial" w:cs="Arial"/>
          <w:sz w:val="22"/>
          <w:szCs w:val="22"/>
        </w:rPr>
      </w:pPr>
      <w:r>
        <w:rPr>
          <w:rFonts w:ascii="Arial" w:hAnsi="Arial" w:cs="Arial"/>
          <w:sz w:val="22"/>
          <w:szCs w:val="22"/>
        </w:rPr>
        <w:t>Your organisation is invited to submit a response to this Invitation to Tender (ITT), which is being competed via the following lot of the above name Framework:</w:t>
      </w:r>
    </w:p>
    <w:sdt>
      <w:sdtPr>
        <w:rPr>
          <w:rFonts w:ascii="Arial" w:hAnsi="Arial" w:cs="Arial"/>
          <w:sz w:val="22"/>
          <w:szCs w:val="22"/>
        </w:rPr>
        <w:alias w:val="Select the lot"/>
        <w:tag w:val="Select the lot"/>
        <w:id w:val="1034466815"/>
        <w:placeholder>
          <w:docPart w:val="8AB52CD3D2C343D4851B8EAB66762BAA"/>
        </w:placeholder>
        <w:showingPlcHdr/>
        <w:dropDownList>
          <w:listItem w:value="Choose an item."/>
          <w:listItem w:displayText="Lot 1 - Pumping Appliances" w:value="Lot 1 - Pumping Appliances"/>
          <w:listItem w:displayText="Lot 2 - Aerial Appliances" w:value="Lot 2 - Aerial Appliances"/>
          <w:listItem w:displayText="Lot 3a - Small Special Vehicles" w:value="Lot 3a - Small Special Vehicles"/>
          <w:listItem w:displayText="Lot 3b - Medium Special Vehicles" w:value="Lot 3b - Medium Special Vehicles"/>
          <w:listItem w:displayText="Lot 3c - Large Special Vehicles" w:value="Lot 3c - Large Special Vehicles"/>
          <w:listItem w:displayText="Lot 4 - Vehicle Disposal" w:value="Lot 4 - Vehicle Disposal"/>
        </w:dropDownList>
      </w:sdtPr>
      <w:sdtContent>
        <w:p w14:paraId="097D79B4" w14:textId="77777777" w:rsidR="00573B5A" w:rsidRDefault="00573B5A" w:rsidP="00573B5A">
          <w:pPr>
            <w:pStyle w:val="BodyText1"/>
            <w:ind w:left="720"/>
            <w:rPr>
              <w:rFonts w:ascii="Arial" w:hAnsi="Arial" w:cs="Arial"/>
              <w:sz w:val="22"/>
              <w:szCs w:val="22"/>
            </w:rPr>
          </w:pPr>
          <w:r w:rsidRPr="00D76B51">
            <w:rPr>
              <w:rStyle w:val="PlaceholderText"/>
              <w:rFonts w:ascii="Arial" w:hAnsi="Arial" w:cs="Arial"/>
              <w:sz w:val="22"/>
              <w:szCs w:val="22"/>
              <w:highlight w:val="yellow"/>
            </w:rPr>
            <w:t>Choose an item.</w:t>
          </w:r>
        </w:p>
      </w:sdtContent>
    </w:sdt>
    <w:p w14:paraId="69EC15C8" w14:textId="77777777" w:rsidR="00573B5A" w:rsidRDefault="00573B5A" w:rsidP="00573B5A">
      <w:pPr>
        <w:pStyle w:val="Heading2"/>
      </w:pPr>
    </w:p>
    <w:p w14:paraId="6140E98B" w14:textId="1E17CF1B" w:rsidR="008D2FC0" w:rsidRDefault="00573B5A" w:rsidP="003D03E1">
      <w:pPr>
        <w:pStyle w:val="Heading2"/>
        <w:numPr>
          <w:ilvl w:val="0"/>
          <w:numId w:val="24"/>
        </w:numPr>
        <w:ind w:hanging="720"/>
      </w:pPr>
      <w:bookmarkStart w:id="5" w:name="_Toc203036345"/>
      <w:r>
        <w:t>Lead Contracting Authority and Procurement Representatives</w:t>
      </w:r>
      <w:bookmarkEnd w:id="5"/>
    </w:p>
    <w:p w14:paraId="68DA83FB" w14:textId="60D8282E" w:rsidR="00573B5A" w:rsidRPr="00573B5A" w:rsidRDefault="00573B5A" w:rsidP="00573B5A"/>
    <w:p w14:paraId="5B147B8E" w14:textId="4ABEB427" w:rsidR="007C6954" w:rsidRDefault="007C6954" w:rsidP="003D03E1">
      <w:pPr>
        <w:pStyle w:val="BodyText1"/>
        <w:numPr>
          <w:ilvl w:val="0"/>
          <w:numId w:val="25"/>
        </w:numPr>
        <w:ind w:hanging="720"/>
        <w:rPr>
          <w:rFonts w:ascii="Arial" w:hAnsi="Arial" w:cs="Arial"/>
          <w:sz w:val="22"/>
          <w:szCs w:val="22"/>
        </w:rPr>
      </w:pPr>
      <w:r>
        <w:rPr>
          <w:rFonts w:ascii="Arial" w:hAnsi="Arial" w:cs="Arial"/>
          <w:sz w:val="22"/>
          <w:szCs w:val="22"/>
        </w:rPr>
        <w:t>The Lead Contracting Authority and Procurement Representative is listed below:</w:t>
      </w:r>
    </w:p>
    <w:tbl>
      <w:tblPr>
        <w:tblStyle w:val="TableGrid"/>
        <w:tblW w:w="0" w:type="auto"/>
        <w:tblInd w:w="704" w:type="dxa"/>
        <w:tblLook w:val="04A0" w:firstRow="1" w:lastRow="0" w:firstColumn="1" w:lastColumn="0" w:noHBand="0" w:noVBand="1"/>
      </w:tblPr>
      <w:tblGrid>
        <w:gridCol w:w="4111"/>
        <w:gridCol w:w="4201"/>
      </w:tblGrid>
      <w:tr w:rsidR="00434711" w14:paraId="6FC6D4D0" w14:textId="77777777" w:rsidTr="00E93210">
        <w:tc>
          <w:tcPr>
            <w:tcW w:w="4111" w:type="dxa"/>
            <w:tcBorders>
              <w:top w:val="single" w:sz="4" w:space="0" w:color="auto"/>
              <w:left w:val="single" w:sz="4" w:space="0" w:color="auto"/>
              <w:bottom w:val="single" w:sz="4" w:space="0" w:color="auto"/>
              <w:right w:val="single" w:sz="4" w:space="0" w:color="auto"/>
            </w:tcBorders>
            <w:hideMark/>
          </w:tcPr>
          <w:p w14:paraId="2F5C7E5F" w14:textId="77777777" w:rsidR="00434711" w:rsidRPr="00CC42F6" w:rsidRDefault="00434711" w:rsidP="00E93210">
            <w:pPr>
              <w:rPr>
                <w:rFonts w:ascii="Arial" w:hAnsi="Arial" w:cs="Arial"/>
                <w:b/>
                <w:bCs/>
                <w:sz w:val="22"/>
                <w:szCs w:val="22"/>
                <w:lang w:eastAsia="en-US"/>
              </w:rPr>
            </w:pPr>
            <w:r w:rsidRPr="00CC42F6">
              <w:rPr>
                <w:rFonts w:cs="Arial"/>
                <w:b/>
                <w:bCs/>
                <w:sz w:val="22"/>
                <w:szCs w:val="22"/>
                <w:lang w:eastAsia="en-US"/>
              </w:rPr>
              <w:t>Name of Lead Contracting Authority</w:t>
            </w:r>
            <w:r>
              <w:rPr>
                <w:rFonts w:cs="Arial"/>
                <w:b/>
                <w:bCs/>
                <w:sz w:val="22"/>
                <w:szCs w:val="22"/>
                <w:lang w:eastAsia="en-US"/>
              </w:rPr>
              <w:t>:</w:t>
            </w:r>
          </w:p>
        </w:tc>
        <w:tc>
          <w:tcPr>
            <w:tcW w:w="4201" w:type="dxa"/>
            <w:tcBorders>
              <w:top w:val="single" w:sz="4" w:space="0" w:color="auto"/>
              <w:left w:val="single" w:sz="4" w:space="0" w:color="auto"/>
              <w:bottom w:val="single" w:sz="4" w:space="0" w:color="auto"/>
              <w:right w:val="single" w:sz="4" w:space="0" w:color="auto"/>
            </w:tcBorders>
            <w:hideMark/>
          </w:tcPr>
          <w:p w14:paraId="0A68C128" w14:textId="77777777" w:rsidR="00434711" w:rsidRDefault="00434711" w:rsidP="00E93210">
            <w:pPr>
              <w:jc w:val="both"/>
              <w:rPr>
                <w:rFonts w:cs="Arial"/>
                <w:sz w:val="22"/>
                <w:szCs w:val="22"/>
                <w:highlight w:val="yellow"/>
                <w:lang w:eastAsia="en-US"/>
              </w:rPr>
            </w:pPr>
            <w:r>
              <w:rPr>
                <w:rFonts w:cs="Arial"/>
                <w:sz w:val="22"/>
                <w:szCs w:val="22"/>
                <w:highlight w:val="yellow"/>
                <w:lang w:eastAsia="en-US"/>
              </w:rPr>
              <w:t>Insert name of the Authority</w:t>
            </w:r>
          </w:p>
        </w:tc>
      </w:tr>
      <w:tr w:rsidR="00434711" w14:paraId="08917719" w14:textId="77777777" w:rsidTr="00E93210">
        <w:tc>
          <w:tcPr>
            <w:tcW w:w="4111" w:type="dxa"/>
            <w:tcBorders>
              <w:top w:val="single" w:sz="4" w:space="0" w:color="auto"/>
              <w:left w:val="single" w:sz="4" w:space="0" w:color="auto"/>
              <w:bottom w:val="single" w:sz="4" w:space="0" w:color="auto"/>
              <w:right w:val="single" w:sz="4" w:space="0" w:color="auto"/>
            </w:tcBorders>
            <w:hideMark/>
          </w:tcPr>
          <w:p w14:paraId="39DF1760" w14:textId="77777777" w:rsidR="00434711" w:rsidRPr="00CC42F6" w:rsidRDefault="00434711" w:rsidP="00E93210">
            <w:pPr>
              <w:jc w:val="both"/>
              <w:rPr>
                <w:rFonts w:cs="Arial"/>
                <w:b/>
                <w:bCs/>
                <w:sz w:val="22"/>
                <w:szCs w:val="22"/>
                <w:lang w:eastAsia="en-US"/>
              </w:rPr>
            </w:pPr>
            <w:r w:rsidRPr="00CC42F6">
              <w:rPr>
                <w:rFonts w:cs="Arial"/>
                <w:b/>
                <w:bCs/>
                <w:sz w:val="22"/>
                <w:szCs w:val="22"/>
                <w:lang w:eastAsia="en-US"/>
              </w:rPr>
              <w:t>Address:</w:t>
            </w:r>
          </w:p>
        </w:tc>
        <w:tc>
          <w:tcPr>
            <w:tcW w:w="4201" w:type="dxa"/>
            <w:tcBorders>
              <w:top w:val="single" w:sz="4" w:space="0" w:color="auto"/>
              <w:left w:val="single" w:sz="4" w:space="0" w:color="auto"/>
              <w:bottom w:val="single" w:sz="4" w:space="0" w:color="auto"/>
              <w:right w:val="single" w:sz="4" w:space="0" w:color="auto"/>
            </w:tcBorders>
          </w:tcPr>
          <w:p w14:paraId="3A667B35" w14:textId="13806C7A" w:rsidR="00434711" w:rsidRDefault="00434711" w:rsidP="00E93210">
            <w:pPr>
              <w:jc w:val="both"/>
              <w:rPr>
                <w:rFonts w:cs="Arial"/>
                <w:sz w:val="22"/>
                <w:szCs w:val="22"/>
                <w:highlight w:val="yellow"/>
                <w:lang w:eastAsia="en-US"/>
              </w:rPr>
            </w:pPr>
            <w:r>
              <w:rPr>
                <w:rFonts w:cs="Arial"/>
                <w:sz w:val="22"/>
                <w:szCs w:val="22"/>
                <w:highlight w:val="yellow"/>
                <w:lang w:eastAsia="en-US"/>
              </w:rPr>
              <w:t>Insert the address for the Fire and Rescue Service</w:t>
            </w:r>
          </w:p>
        </w:tc>
      </w:tr>
      <w:tr w:rsidR="00434711" w14:paraId="6642D5F5" w14:textId="77777777" w:rsidTr="00E93210">
        <w:tc>
          <w:tcPr>
            <w:tcW w:w="4111" w:type="dxa"/>
            <w:tcBorders>
              <w:top w:val="single" w:sz="4" w:space="0" w:color="auto"/>
              <w:left w:val="single" w:sz="4" w:space="0" w:color="auto"/>
              <w:bottom w:val="single" w:sz="4" w:space="0" w:color="auto"/>
              <w:right w:val="single" w:sz="4" w:space="0" w:color="auto"/>
            </w:tcBorders>
            <w:hideMark/>
          </w:tcPr>
          <w:p w14:paraId="4F92C190" w14:textId="77777777" w:rsidR="00434711" w:rsidRPr="00CC42F6" w:rsidRDefault="00434711" w:rsidP="00E93210">
            <w:pPr>
              <w:jc w:val="both"/>
              <w:rPr>
                <w:rFonts w:cs="Arial"/>
                <w:b/>
                <w:bCs/>
                <w:sz w:val="22"/>
                <w:szCs w:val="22"/>
                <w:lang w:eastAsia="en-US"/>
              </w:rPr>
            </w:pPr>
            <w:r w:rsidRPr="00CC42F6">
              <w:rPr>
                <w:rFonts w:cs="Arial"/>
                <w:b/>
                <w:bCs/>
                <w:sz w:val="22"/>
                <w:szCs w:val="22"/>
                <w:lang w:eastAsia="en-US"/>
              </w:rPr>
              <w:t>Web address:</w:t>
            </w:r>
          </w:p>
        </w:tc>
        <w:tc>
          <w:tcPr>
            <w:tcW w:w="4201" w:type="dxa"/>
            <w:tcBorders>
              <w:top w:val="single" w:sz="4" w:space="0" w:color="auto"/>
              <w:left w:val="single" w:sz="4" w:space="0" w:color="auto"/>
              <w:bottom w:val="single" w:sz="4" w:space="0" w:color="auto"/>
              <w:right w:val="single" w:sz="4" w:space="0" w:color="auto"/>
            </w:tcBorders>
            <w:hideMark/>
          </w:tcPr>
          <w:p w14:paraId="4C189617" w14:textId="77777777" w:rsidR="00434711" w:rsidRDefault="00434711" w:rsidP="00E93210">
            <w:pPr>
              <w:jc w:val="both"/>
              <w:rPr>
                <w:rFonts w:cs="Arial"/>
                <w:sz w:val="22"/>
                <w:szCs w:val="22"/>
                <w:highlight w:val="yellow"/>
                <w:lang w:eastAsia="en-US"/>
              </w:rPr>
            </w:pPr>
            <w:r>
              <w:rPr>
                <w:rFonts w:cs="Arial"/>
                <w:sz w:val="22"/>
                <w:szCs w:val="22"/>
                <w:highlight w:val="yellow"/>
                <w:lang w:eastAsia="en-US"/>
              </w:rPr>
              <w:t>Insert the Authority’s web address</w:t>
            </w:r>
          </w:p>
        </w:tc>
      </w:tr>
    </w:tbl>
    <w:p w14:paraId="2548024A" w14:textId="77777777" w:rsidR="00434711" w:rsidRDefault="00434711" w:rsidP="00434711">
      <w:pPr>
        <w:pStyle w:val="BodyText1"/>
        <w:ind w:left="720"/>
        <w:rPr>
          <w:rFonts w:ascii="Arial" w:hAnsi="Arial" w:cs="Arial"/>
          <w:sz w:val="22"/>
          <w:szCs w:val="22"/>
        </w:rPr>
      </w:pPr>
    </w:p>
    <w:p w14:paraId="1183131E" w14:textId="4D10C106" w:rsidR="00CC42F6" w:rsidRDefault="00CC42F6" w:rsidP="003D03E1">
      <w:pPr>
        <w:pStyle w:val="BodyText1"/>
        <w:numPr>
          <w:ilvl w:val="0"/>
          <w:numId w:val="25"/>
        </w:numPr>
        <w:ind w:hanging="720"/>
        <w:rPr>
          <w:rFonts w:ascii="Arial" w:hAnsi="Arial" w:cs="Arial"/>
          <w:sz w:val="22"/>
          <w:szCs w:val="22"/>
        </w:rPr>
      </w:pPr>
      <w:r w:rsidRPr="00434711">
        <w:rPr>
          <w:rFonts w:ascii="Arial" w:hAnsi="Arial" w:cs="Arial"/>
          <w:sz w:val="22"/>
          <w:szCs w:val="22"/>
        </w:rPr>
        <w:t>The Lead Procurement Representative for this procurement process shall be:</w:t>
      </w:r>
    </w:p>
    <w:tbl>
      <w:tblPr>
        <w:tblStyle w:val="TableGrid"/>
        <w:tblW w:w="0" w:type="auto"/>
        <w:tblInd w:w="704" w:type="dxa"/>
        <w:tblLook w:val="04A0" w:firstRow="1" w:lastRow="0" w:firstColumn="1" w:lastColumn="0" w:noHBand="0" w:noVBand="1"/>
      </w:tblPr>
      <w:tblGrid>
        <w:gridCol w:w="4111"/>
        <w:gridCol w:w="4201"/>
      </w:tblGrid>
      <w:tr w:rsidR="00434711" w14:paraId="35CDFE05" w14:textId="77777777" w:rsidTr="00E93210">
        <w:tc>
          <w:tcPr>
            <w:tcW w:w="4111" w:type="dxa"/>
            <w:tcBorders>
              <w:top w:val="single" w:sz="4" w:space="0" w:color="auto"/>
              <w:left w:val="single" w:sz="4" w:space="0" w:color="auto"/>
              <w:bottom w:val="single" w:sz="4" w:space="0" w:color="auto"/>
              <w:right w:val="single" w:sz="4" w:space="0" w:color="auto"/>
            </w:tcBorders>
            <w:hideMark/>
          </w:tcPr>
          <w:p w14:paraId="6184B0F6" w14:textId="77777777" w:rsidR="00434711" w:rsidRPr="00CC42F6" w:rsidRDefault="00434711" w:rsidP="00E93210">
            <w:pPr>
              <w:rPr>
                <w:rFonts w:ascii="Arial" w:hAnsi="Arial" w:cs="Arial"/>
                <w:b/>
                <w:bCs/>
                <w:sz w:val="22"/>
                <w:szCs w:val="22"/>
                <w:lang w:eastAsia="en-US"/>
              </w:rPr>
            </w:pPr>
            <w:r w:rsidRPr="00CC42F6">
              <w:rPr>
                <w:rFonts w:cs="Arial"/>
                <w:b/>
                <w:bCs/>
                <w:sz w:val="22"/>
                <w:szCs w:val="22"/>
                <w:lang w:eastAsia="en-US"/>
              </w:rPr>
              <w:t xml:space="preserve">Name of Lead </w:t>
            </w:r>
            <w:r>
              <w:rPr>
                <w:rFonts w:cs="Arial"/>
                <w:b/>
                <w:bCs/>
                <w:sz w:val="22"/>
                <w:szCs w:val="22"/>
                <w:lang w:eastAsia="en-US"/>
              </w:rPr>
              <w:t>Procurement Representative:</w:t>
            </w:r>
          </w:p>
        </w:tc>
        <w:tc>
          <w:tcPr>
            <w:tcW w:w="4201" w:type="dxa"/>
            <w:tcBorders>
              <w:top w:val="single" w:sz="4" w:space="0" w:color="auto"/>
              <w:left w:val="single" w:sz="4" w:space="0" w:color="auto"/>
              <w:bottom w:val="single" w:sz="4" w:space="0" w:color="auto"/>
              <w:right w:val="single" w:sz="4" w:space="0" w:color="auto"/>
            </w:tcBorders>
            <w:hideMark/>
          </w:tcPr>
          <w:p w14:paraId="3A85B06C" w14:textId="77777777" w:rsidR="00434711" w:rsidRDefault="00434711" w:rsidP="00E93210">
            <w:pPr>
              <w:jc w:val="both"/>
              <w:rPr>
                <w:rFonts w:cs="Arial"/>
                <w:sz w:val="22"/>
                <w:szCs w:val="22"/>
                <w:highlight w:val="yellow"/>
                <w:lang w:eastAsia="en-US"/>
              </w:rPr>
            </w:pPr>
            <w:r>
              <w:rPr>
                <w:rFonts w:cs="Arial"/>
                <w:sz w:val="22"/>
                <w:szCs w:val="22"/>
                <w:highlight w:val="yellow"/>
                <w:lang w:eastAsia="en-US"/>
              </w:rPr>
              <w:t>Insert name</w:t>
            </w:r>
          </w:p>
        </w:tc>
      </w:tr>
      <w:tr w:rsidR="00434711" w14:paraId="561F9E5A" w14:textId="77777777" w:rsidTr="00E93210">
        <w:tc>
          <w:tcPr>
            <w:tcW w:w="4111" w:type="dxa"/>
            <w:tcBorders>
              <w:top w:val="single" w:sz="4" w:space="0" w:color="auto"/>
              <w:left w:val="single" w:sz="4" w:space="0" w:color="auto"/>
              <w:bottom w:val="single" w:sz="4" w:space="0" w:color="auto"/>
              <w:right w:val="single" w:sz="4" w:space="0" w:color="auto"/>
            </w:tcBorders>
          </w:tcPr>
          <w:p w14:paraId="3A96D70A" w14:textId="77777777" w:rsidR="00434711" w:rsidRPr="00CC42F6" w:rsidRDefault="00434711" w:rsidP="00E93210">
            <w:pPr>
              <w:jc w:val="both"/>
              <w:rPr>
                <w:rFonts w:cs="Arial"/>
                <w:b/>
                <w:bCs/>
                <w:sz w:val="22"/>
                <w:szCs w:val="22"/>
                <w:lang w:eastAsia="en-US"/>
              </w:rPr>
            </w:pPr>
            <w:r>
              <w:rPr>
                <w:rFonts w:cs="Arial"/>
                <w:b/>
                <w:bCs/>
                <w:sz w:val="22"/>
                <w:szCs w:val="22"/>
                <w:lang w:eastAsia="en-US"/>
              </w:rPr>
              <w:t>Title:</w:t>
            </w:r>
          </w:p>
        </w:tc>
        <w:tc>
          <w:tcPr>
            <w:tcW w:w="4201" w:type="dxa"/>
            <w:tcBorders>
              <w:top w:val="single" w:sz="4" w:space="0" w:color="auto"/>
              <w:left w:val="single" w:sz="4" w:space="0" w:color="auto"/>
              <w:bottom w:val="single" w:sz="4" w:space="0" w:color="auto"/>
              <w:right w:val="single" w:sz="4" w:space="0" w:color="auto"/>
            </w:tcBorders>
          </w:tcPr>
          <w:p w14:paraId="47C47093" w14:textId="77777777" w:rsidR="00434711" w:rsidRDefault="00434711" w:rsidP="00E93210">
            <w:pPr>
              <w:jc w:val="both"/>
              <w:rPr>
                <w:rFonts w:cs="Arial"/>
                <w:sz w:val="22"/>
                <w:szCs w:val="22"/>
                <w:highlight w:val="yellow"/>
                <w:lang w:eastAsia="en-US"/>
              </w:rPr>
            </w:pPr>
            <w:r>
              <w:rPr>
                <w:rFonts w:cs="Arial"/>
                <w:sz w:val="22"/>
                <w:szCs w:val="22"/>
                <w:highlight w:val="yellow"/>
                <w:lang w:eastAsia="en-US"/>
              </w:rPr>
              <w:t>Insert title</w:t>
            </w:r>
          </w:p>
        </w:tc>
      </w:tr>
      <w:tr w:rsidR="00434711" w14:paraId="3B4FF255" w14:textId="77777777" w:rsidTr="00E93210">
        <w:tc>
          <w:tcPr>
            <w:tcW w:w="4111" w:type="dxa"/>
            <w:tcBorders>
              <w:top w:val="single" w:sz="4" w:space="0" w:color="auto"/>
              <w:left w:val="single" w:sz="4" w:space="0" w:color="auto"/>
              <w:bottom w:val="single" w:sz="4" w:space="0" w:color="auto"/>
              <w:right w:val="single" w:sz="4" w:space="0" w:color="auto"/>
            </w:tcBorders>
            <w:hideMark/>
          </w:tcPr>
          <w:p w14:paraId="160AD291" w14:textId="77777777" w:rsidR="00434711" w:rsidRPr="00CC42F6" w:rsidRDefault="00434711" w:rsidP="00E93210">
            <w:pPr>
              <w:jc w:val="both"/>
              <w:rPr>
                <w:rFonts w:cs="Arial"/>
                <w:b/>
                <w:bCs/>
                <w:sz w:val="22"/>
                <w:szCs w:val="22"/>
                <w:lang w:eastAsia="en-US"/>
              </w:rPr>
            </w:pPr>
            <w:r w:rsidRPr="00CC42F6">
              <w:rPr>
                <w:rFonts w:cs="Arial"/>
                <w:b/>
                <w:bCs/>
                <w:sz w:val="22"/>
                <w:szCs w:val="22"/>
                <w:lang w:eastAsia="en-US"/>
              </w:rPr>
              <w:t>Address:</w:t>
            </w:r>
          </w:p>
        </w:tc>
        <w:tc>
          <w:tcPr>
            <w:tcW w:w="4201" w:type="dxa"/>
            <w:tcBorders>
              <w:top w:val="single" w:sz="4" w:space="0" w:color="auto"/>
              <w:left w:val="single" w:sz="4" w:space="0" w:color="auto"/>
              <w:bottom w:val="single" w:sz="4" w:space="0" w:color="auto"/>
              <w:right w:val="single" w:sz="4" w:space="0" w:color="auto"/>
            </w:tcBorders>
          </w:tcPr>
          <w:p w14:paraId="3B4AB008" w14:textId="0B8C49A4" w:rsidR="00434711" w:rsidRDefault="00434711" w:rsidP="00E93210">
            <w:pPr>
              <w:jc w:val="both"/>
              <w:rPr>
                <w:rFonts w:cs="Arial"/>
                <w:sz w:val="22"/>
                <w:szCs w:val="22"/>
                <w:highlight w:val="yellow"/>
                <w:lang w:eastAsia="en-US"/>
              </w:rPr>
            </w:pPr>
            <w:r>
              <w:rPr>
                <w:rFonts w:cs="Arial"/>
                <w:sz w:val="22"/>
                <w:szCs w:val="22"/>
                <w:highlight w:val="yellow"/>
                <w:lang w:eastAsia="en-US"/>
              </w:rPr>
              <w:t>Insert the address for the Fire and Rescue Service</w:t>
            </w:r>
          </w:p>
        </w:tc>
      </w:tr>
    </w:tbl>
    <w:p w14:paraId="0A757CF5" w14:textId="77777777" w:rsidR="00434711" w:rsidRDefault="00434711" w:rsidP="00434711">
      <w:pPr>
        <w:pStyle w:val="BodyText1"/>
        <w:ind w:left="720"/>
        <w:rPr>
          <w:rFonts w:ascii="Arial" w:hAnsi="Arial" w:cs="Arial"/>
          <w:sz w:val="22"/>
          <w:szCs w:val="22"/>
        </w:rPr>
      </w:pPr>
    </w:p>
    <w:p w14:paraId="586EECA7" w14:textId="77777777" w:rsidR="00434711" w:rsidRDefault="004D0658" w:rsidP="003D03E1">
      <w:pPr>
        <w:pStyle w:val="BodyText1"/>
        <w:numPr>
          <w:ilvl w:val="0"/>
          <w:numId w:val="25"/>
        </w:numPr>
        <w:ind w:hanging="720"/>
        <w:rPr>
          <w:rFonts w:ascii="Arial" w:hAnsi="Arial" w:cs="Arial"/>
          <w:sz w:val="22"/>
          <w:szCs w:val="22"/>
        </w:rPr>
      </w:pPr>
      <w:r w:rsidRPr="00434711">
        <w:rPr>
          <w:rFonts w:ascii="Arial" w:hAnsi="Arial" w:cs="Arial"/>
          <w:sz w:val="22"/>
          <w:szCs w:val="22"/>
        </w:rPr>
        <w:t xml:space="preserve">Please note that all correspondence in relation to this procurement will be made available by the Lead Procurement Representative via </w:t>
      </w:r>
      <w:r w:rsidRPr="00434711">
        <w:rPr>
          <w:rFonts w:ascii="Arial" w:hAnsi="Arial" w:cs="Arial"/>
          <w:sz w:val="22"/>
          <w:szCs w:val="22"/>
          <w:highlight w:val="yellow"/>
        </w:rPr>
        <w:t>[insert details of e-tendering system]</w:t>
      </w:r>
      <w:r w:rsidRPr="00434711">
        <w:rPr>
          <w:rFonts w:ascii="Arial" w:hAnsi="Arial" w:cs="Arial"/>
          <w:sz w:val="22"/>
          <w:szCs w:val="22"/>
        </w:rPr>
        <w:t>.</w:t>
      </w:r>
    </w:p>
    <w:p w14:paraId="7D2B2210" w14:textId="0FD423D2" w:rsidR="004D0658" w:rsidRPr="00434711" w:rsidRDefault="00CE0916" w:rsidP="003D03E1">
      <w:pPr>
        <w:pStyle w:val="BodyText1"/>
        <w:numPr>
          <w:ilvl w:val="0"/>
          <w:numId w:val="25"/>
        </w:numPr>
        <w:ind w:hanging="720"/>
        <w:rPr>
          <w:rFonts w:ascii="Arial" w:hAnsi="Arial" w:cs="Arial"/>
          <w:sz w:val="22"/>
          <w:szCs w:val="22"/>
        </w:rPr>
      </w:pPr>
      <w:r w:rsidRPr="00434711">
        <w:rPr>
          <w:rFonts w:ascii="Arial" w:hAnsi="Arial" w:cs="Arial"/>
          <w:sz w:val="22"/>
          <w:szCs w:val="22"/>
        </w:rPr>
        <w:t xml:space="preserve">This procurement is in collaboration with </w:t>
      </w:r>
      <w:r w:rsidRPr="00434711">
        <w:rPr>
          <w:rFonts w:ascii="Arial" w:hAnsi="Arial" w:cs="Arial"/>
          <w:sz w:val="22"/>
          <w:szCs w:val="22"/>
          <w:highlight w:val="yellow"/>
        </w:rPr>
        <w:t>[please let the Contracting Authorities that are being represented as part of this collaboration]</w:t>
      </w:r>
      <w:r w:rsidRPr="00434711">
        <w:rPr>
          <w:rFonts w:ascii="Arial" w:hAnsi="Arial" w:cs="Arial"/>
          <w:sz w:val="22"/>
          <w:szCs w:val="22"/>
        </w:rPr>
        <w:t>.</w:t>
      </w:r>
    </w:p>
    <w:p w14:paraId="3D664189" w14:textId="77777777" w:rsidR="00081E2A" w:rsidRPr="00044A21" w:rsidRDefault="00081E2A" w:rsidP="006A1E94">
      <w:pPr>
        <w:pStyle w:val="BodyText1"/>
        <w:ind w:left="720"/>
        <w:rPr>
          <w:rFonts w:ascii="Arial" w:hAnsi="Arial" w:cs="Arial"/>
          <w:sz w:val="22"/>
          <w:szCs w:val="22"/>
        </w:rPr>
      </w:pPr>
    </w:p>
    <w:p w14:paraId="45CBE36A" w14:textId="306A5254" w:rsidR="00D13322" w:rsidRDefault="00B609F9" w:rsidP="00DF644D">
      <w:pPr>
        <w:pStyle w:val="Heading1"/>
        <w:numPr>
          <w:ilvl w:val="0"/>
          <w:numId w:val="0"/>
        </w:numPr>
      </w:pPr>
      <w:bookmarkStart w:id="6" w:name="_Toc188362000"/>
      <w:bookmarkStart w:id="7" w:name="_Toc203036346"/>
      <w:bookmarkEnd w:id="3"/>
      <w:r>
        <w:lastRenderedPageBreak/>
        <w:t xml:space="preserve">Section Two </w:t>
      </w:r>
      <w:r w:rsidR="00F70C35">
        <w:t>–</w:t>
      </w:r>
      <w:r>
        <w:t xml:space="preserve"> </w:t>
      </w:r>
      <w:r w:rsidR="004846A7">
        <w:t>Instructions and ITT Documents</w:t>
      </w:r>
      <w:bookmarkEnd w:id="6"/>
      <w:bookmarkEnd w:id="7"/>
    </w:p>
    <w:p w14:paraId="0D6EF03C" w14:textId="524EC7ED" w:rsidR="00F70C35" w:rsidRDefault="004846A7" w:rsidP="003D03E1">
      <w:pPr>
        <w:pStyle w:val="Heading2"/>
        <w:numPr>
          <w:ilvl w:val="0"/>
          <w:numId w:val="9"/>
        </w:numPr>
        <w:ind w:hanging="720"/>
      </w:pPr>
      <w:bookmarkStart w:id="8" w:name="_Toc203036347"/>
      <w:r>
        <w:t>Invitation to Tender Documents</w:t>
      </w:r>
      <w:bookmarkEnd w:id="8"/>
    </w:p>
    <w:p w14:paraId="6EAE6A51" w14:textId="5210A31A" w:rsidR="004846A7" w:rsidRDefault="004846A7" w:rsidP="003D03E1">
      <w:pPr>
        <w:pStyle w:val="ListParagraph"/>
        <w:numPr>
          <w:ilvl w:val="0"/>
          <w:numId w:val="5"/>
        </w:numPr>
        <w:ind w:hanging="720"/>
        <w:rPr>
          <w:rFonts w:ascii="Arial" w:hAnsi="Arial" w:cs="Arial"/>
          <w:sz w:val="22"/>
          <w:szCs w:val="22"/>
        </w:rPr>
      </w:pPr>
      <w:r w:rsidRPr="24103BFD">
        <w:rPr>
          <w:rFonts w:ascii="Arial" w:hAnsi="Arial" w:cs="Arial"/>
          <w:sz w:val="22"/>
          <w:szCs w:val="22"/>
        </w:rPr>
        <w:t xml:space="preserve">The following set of documents form the ITT and are available from the e-tendering system: </w:t>
      </w:r>
    </w:p>
    <w:p w14:paraId="3DE02C35" w14:textId="77777777" w:rsidR="00A67A3B" w:rsidRDefault="00A67A3B" w:rsidP="00A67A3B">
      <w:pPr>
        <w:pStyle w:val="ListParagraph"/>
        <w:rPr>
          <w:rFonts w:ascii="Arial" w:hAnsi="Arial" w:cs="Arial"/>
          <w:sz w:val="22"/>
          <w:szCs w:val="22"/>
        </w:rPr>
      </w:pPr>
    </w:p>
    <w:p w14:paraId="7297A5DE" w14:textId="79EF2F15" w:rsidR="00A67A3B" w:rsidRPr="002321E4" w:rsidRDefault="00A67A3B" w:rsidP="00A67A3B">
      <w:pPr>
        <w:pStyle w:val="ListParagraph"/>
        <w:rPr>
          <w:rFonts w:ascii="Arial" w:hAnsi="Arial" w:cs="Arial"/>
          <w:sz w:val="22"/>
          <w:szCs w:val="22"/>
          <w:highlight w:val="green"/>
        </w:rPr>
      </w:pPr>
      <w:r w:rsidRPr="24103BFD">
        <w:rPr>
          <w:rFonts w:ascii="Arial" w:hAnsi="Arial" w:cs="Arial"/>
          <w:sz w:val="22"/>
          <w:szCs w:val="22"/>
          <w:highlight w:val="green"/>
        </w:rPr>
        <w:t xml:space="preserve">Guidance: Please add the names of the documents that you will attach as part of your Further Competition. </w:t>
      </w:r>
    </w:p>
    <w:p w14:paraId="6E1DBE37" w14:textId="77777777" w:rsidR="00A67A3B" w:rsidRDefault="00A67A3B" w:rsidP="00A67A3B">
      <w:pPr>
        <w:pStyle w:val="ListParagraph"/>
        <w:rPr>
          <w:rFonts w:ascii="Arial" w:hAnsi="Arial" w:cs="Arial"/>
          <w:sz w:val="22"/>
          <w:szCs w:val="22"/>
          <w:highlight w:val="green"/>
        </w:rPr>
      </w:pPr>
    </w:p>
    <w:p w14:paraId="6782B940" w14:textId="5BFED349" w:rsidR="00932DB6" w:rsidRDefault="00932DB6" w:rsidP="00932DB6">
      <w:pPr>
        <w:pStyle w:val="ListParagraph"/>
        <w:rPr>
          <w:rFonts w:ascii="Arial" w:hAnsi="Arial" w:cs="Arial"/>
          <w:sz w:val="22"/>
          <w:szCs w:val="22"/>
        </w:rPr>
      </w:pPr>
      <w:r>
        <w:rPr>
          <w:rFonts w:ascii="Arial" w:hAnsi="Arial" w:cs="Arial"/>
          <w:sz w:val="22"/>
          <w:szCs w:val="22"/>
          <w:highlight w:val="green"/>
        </w:rPr>
        <w:t xml:space="preserve">For </w:t>
      </w:r>
      <w:r w:rsidR="00C51C21">
        <w:rPr>
          <w:rFonts w:ascii="Arial" w:hAnsi="Arial" w:cs="Arial"/>
          <w:sz w:val="22"/>
          <w:szCs w:val="22"/>
          <w:highlight w:val="green"/>
        </w:rPr>
        <w:t>the Assessment Matrix</w:t>
      </w:r>
      <w:r>
        <w:rPr>
          <w:rFonts w:ascii="Arial" w:hAnsi="Arial" w:cs="Arial"/>
          <w:sz w:val="22"/>
          <w:szCs w:val="22"/>
          <w:highlight w:val="green"/>
        </w:rPr>
        <w:t xml:space="preserve">, two templates are available, </w:t>
      </w:r>
      <w:r w:rsidR="00C51C21">
        <w:rPr>
          <w:rFonts w:ascii="Arial" w:hAnsi="Arial" w:cs="Arial"/>
          <w:sz w:val="22"/>
          <w:szCs w:val="22"/>
          <w:highlight w:val="green"/>
        </w:rPr>
        <w:t xml:space="preserve">Appendix 1a </w:t>
      </w:r>
      <w:r>
        <w:rPr>
          <w:rFonts w:ascii="Arial" w:hAnsi="Arial" w:cs="Arial"/>
          <w:sz w:val="22"/>
          <w:szCs w:val="22"/>
          <w:highlight w:val="green"/>
        </w:rPr>
        <w:t xml:space="preserve">for the vehicle lots (1, 2, 3a, 3b &amp; 3c) and </w:t>
      </w:r>
      <w:r w:rsidR="00C51C21">
        <w:rPr>
          <w:rFonts w:ascii="Arial" w:hAnsi="Arial" w:cs="Arial"/>
          <w:sz w:val="22"/>
          <w:szCs w:val="22"/>
          <w:highlight w:val="green"/>
        </w:rPr>
        <w:t xml:space="preserve">Appendix 1b </w:t>
      </w:r>
      <w:r>
        <w:rPr>
          <w:rFonts w:ascii="Arial" w:hAnsi="Arial" w:cs="Arial"/>
          <w:sz w:val="22"/>
          <w:szCs w:val="22"/>
          <w:highlight w:val="green"/>
        </w:rPr>
        <w:t xml:space="preserve">for disposal of vehicles. </w:t>
      </w:r>
      <w:r w:rsidRPr="002321E4">
        <w:rPr>
          <w:rFonts w:ascii="Arial" w:hAnsi="Arial" w:cs="Arial"/>
          <w:sz w:val="22"/>
          <w:szCs w:val="22"/>
          <w:highlight w:val="green"/>
        </w:rPr>
        <w:t xml:space="preserve">The Contracting Authority will need to select the relevant </w:t>
      </w:r>
      <w:r w:rsidR="00C51C21">
        <w:rPr>
          <w:rFonts w:ascii="Arial" w:hAnsi="Arial" w:cs="Arial"/>
          <w:sz w:val="22"/>
          <w:szCs w:val="22"/>
          <w:highlight w:val="green"/>
        </w:rPr>
        <w:t>As</w:t>
      </w:r>
      <w:r w:rsidR="004353A6">
        <w:rPr>
          <w:rFonts w:ascii="Arial" w:hAnsi="Arial" w:cs="Arial"/>
          <w:sz w:val="22"/>
          <w:szCs w:val="22"/>
          <w:highlight w:val="green"/>
        </w:rPr>
        <w:t xml:space="preserve">sessment Matrix </w:t>
      </w:r>
      <w:r w:rsidRPr="002321E4">
        <w:rPr>
          <w:rFonts w:ascii="Arial" w:hAnsi="Arial" w:cs="Arial"/>
          <w:sz w:val="22"/>
          <w:szCs w:val="22"/>
          <w:highlight w:val="green"/>
        </w:rPr>
        <w:t>and update the vehicle type below.</w:t>
      </w:r>
      <w:r>
        <w:rPr>
          <w:rFonts w:ascii="Arial" w:hAnsi="Arial" w:cs="Arial"/>
          <w:sz w:val="22"/>
          <w:szCs w:val="22"/>
        </w:rPr>
        <w:t xml:space="preserve"> </w:t>
      </w:r>
    </w:p>
    <w:p w14:paraId="5A09BACB" w14:textId="1D09BDD8" w:rsidR="00932DB6" w:rsidRPr="002321E4" w:rsidRDefault="00932DB6" w:rsidP="00A67A3B">
      <w:pPr>
        <w:pStyle w:val="ListParagraph"/>
        <w:rPr>
          <w:rFonts w:ascii="Arial" w:hAnsi="Arial" w:cs="Arial"/>
          <w:sz w:val="22"/>
          <w:szCs w:val="22"/>
          <w:highlight w:val="green"/>
        </w:rPr>
      </w:pPr>
    </w:p>
    <w:p w14:paraId="4194BF61" w14:textId="2F12A707" w:rsidR="00A67A3B" w:rsidRDefault="00F52834" w:rsidP="00A67A3B">
      <w:pPr>
        <w:pStyle w:val="ListParagraph"/>
        <w:rPr>
          <w:rFonts w:ascii="Arial" w:hAnsi="Arial" w:cs="Arial"/>
          <w:sz w:val="22"/>
          <w:szCs w:val="22"/>
        </w:rPr>
      </w:pPr>
      <w:r w:rsidRPr="24103BFD">
        <w:rPr>
          <w:rFonts w:ascii="Arial" w:hAnsi="Arial" w:cs="Arial"/>
          <w:sz w:val="22"/>
          <w:szCs w:val="22"/>
          <w:highlight w:val="green"/>
        </w:rPr>
        <w:t>For Appendix 2</w:t>
      </w:r>
      <w:r w:rsidR="00C51C21">
        <w:rPr>
          <w:rFonts w:ascii="Arial" w:hAnsi="Arial" w:cs="Arial"/>
          <w:sz w:val="22"/>
          <w:szCs w:val="22"/>
          <w:highlight w:val="green"/>
        </w:rPr>
        <w:t>a</w:t>
      </w:r>
      <w:r w:rsidRPr="24103BFD">
        <w:rPr>
          <w:rFonts w:ascii="Arial" w:hAnsi="Arial" w:cs="Arial"/>
          <w:sz w:val="22"/>
          <w:szCs w:val="22"/>
          <w:highlight w:val="green"/>
        </w:rPr>
        <w:t>, four templates are available, one for each vehicle type and disposal of vehicles. The Contracting Authority will need to select the relevant Statement of Requirements and update the vehicle type</w:t>
      </w:r>
      <w:r w:rsidR="61D2E78D" w:rsidRPr="24103BFD">
        <w:rPr>
          <w:rFonts w:ascii="Arial" w:hAnsi="Arial" w:cs="Arial"/>
          <w:sz w:val="22"/>
          <w:szCs w:val="22"/>
          <w:highlight w:val="green"/>
        </w:rPr>
        <w:t xml:space="preserve"> (or Vehicle Disposal where applicable)</w:t>
      </w:r>
      <w:r w:rsidRPr="24103BFD">
        <w:rPr>
          <w:rFonts w:ascii="Arial" w:hAnsi="Arial" w:cs="Arial"/>
          <w:sz w:val="22"/>
          <w:szCs w:val="22"/>
          <w:highlight w:val="green"/>
        </w:rPr>
        <w:t xml:space="preserve"> below.</w:t>
      </w:r>
      <w:r w:rsidRPr="24103BFD">
        <w:rPr>
          <w:rFonts w:ascii="Arial" w:hAnsi="Arial" w:cs="Arial"/>
          <w:sz w:val="22"/>
          <w:szCs w:val="22"/>
        </w:rPr>
        <w:t xml:space="preserve"> </w:t>
      </w:r>
    </w:p>
    <w:p w14:paraId="05D8BDD8" w14:textId="77777777" w:rsidR="00F52834" w:rsidRDefault="00F52834" w:rsidP="00A67A3B">
      <w:pPr>
        <w:pStyle w:val="ListParagraph"/>
        <w:rPr>
          <w:rFonts w:ascii="Arial" w:hAnsi="Arial" w:cs="Arial"/>
          <w:sz w:val="22"/>
          <w:szCs w:val="22"/>
        </w:rPr>
      </w:pPr>
    </w:p>
    <w:p w14:paraId="4798156C" w14:textId="77777777" w:rsidR="00F52834" w:rsidRDefault="00F52834" w:rsidP="00A67A3B">
      <w:pPr>
        <w:pStyle w:val="ListParagraph"/>
        <w:rPr>
          <w:rFonts w:ascii="Arial" w:hAnsi="Arial" w:cs="Arial"/>
          <w:sz w:val="22"/>
          <w:szCs w:val="22"/>
        </w:rPr>
      </w:pPr>
    </w:p>
    <w:p w14:paraId="2E7104F1" w14:textId="6DE8AD81" w:rsidR="004846A7" w:rsidRDefault="002321E4" w:rsidP="003D03E1">
      <w:pPr>
        <w:pStyle w:val="ListParagraph"/>
        <w:numPr>
          <w:ilvl w:val="0"/>
          <w:numId w:val="23"/>
        </w:numPr>
        <w:rPr>
          <w:rFonts w:ascii="Arial" w:hAnsi="Arial" w:cs="Arial"/>
          <w:sz w:val="22"/>
          <w:szCs w:val="22"/>
        </w:rPr>
      </w:pPr>
      <w:r>
        <w:rPr>
          <w:rFonts w:ascii="Arial" w:hAnsi="Arial" w:cs="Arial"/>
          <w:sz w:val="22"/>
          <w:szCs w:val="22"/>
        </w:rPr>
        <w:t>Further Competition ITT (this document)</w:t>
      </w:r>
    </w:p>
    <w:p w14:paraId="66E3CA5E" w14:textId="150C2A1D" w:rsidR="002321E4" w:rsidRPr="00D61414" w:rsidRDefault="002321E4" w:rsidP="003D03E1">
      <w:pPr>
        <w:pStyle w:val="ListParagraph"/>
        <w:numPr>
          <w:ilvl w:val="0"/>
          <w:numId w:val="23"/>
        </w:numPr>
        <w:rPr>
          <w:rFonts w:ascii="Arial" w:hAnsi="Arial" w:cs="Arial"/>
          <w:sz w:val="22"/>
          <w:szCs w:val="22"/>
          <w:highlight w:val="yellow"/>
        </w:rPr>
      </w:pPr>
      <w:r w:rsidRPr="00D61414">
        <w:rPr>
          <w:rFonts w:ascii="Arial" w:hAnsi="Arial" w:cs="Arial"/>
          <w:sz w:val="22"/>
          <w:szCs w:val="22"/>
          <w:highlight w:val="yellow"/>
        </w:rPr>
        <w:t>Appe</w:t>
      </w:r>
      <w:r w:rsidR="00932DB6" w:rsidRPr="00D61414">
        <w:rPr>
          <w:rFonts w:ascii="Arial" w:hAnsi="Arial" w:cs="Arial"/>
          <w:sz w:val="22"/>
          <w:szCs w:val="22"/>
          <w:highlight w:val="yellow"/>
        </w:rPr>
        <w:t xml:space="preserve">ndix 1a – Assessment Matrix for Lot 1, 2, 3a, 3b &amp; </w:t>
      </w:r>
      <w:r w:rsidR="00EF1A15" w:rsidRPr="00D61414">
        <w:rPr>
          <w:rFonts w:ascii="Arial" w:hAnsi="Arial" w:cs="Arial"/>
          <w:sz w:val="22"/>
          <w:szCs w:val="22"/>
          <w:highlight w:val="yellow"/>
        </w:rPr>
        <w:t>3c or Appendix 1b – Assessment Matrix for Lot 4</w:t>
      </w:r>
    </w:p>
    <w:p w14:paraId="5113E990" w14:textId="34162495" w:rsidR="00EF1A15" w:rsidRPr="00D61414" w:rsidRDefault="00E36C9B" w:rsidP="003D03E1">
      <w:pPr>
        <w:pStyle w:val="ListParagraph"/>
        <w:numPr>
          <w:ilvl w:val="0"/>
          <w:numId w:val="23"/>
        </w:numPr>
        <w:rPr>
          <w:rFonts w:ascii="Arial" w:hAnsi="Arial" w:cs="Arial"/>
          <w:sz w:val="22"/>
          <w:szCs w:val="22"/>
          <w:highlight w:val="yellow"/>
        </w:rPr>
      </w:pPr>
      <w:r w:rsidRPr="00D61414">
        <w:rPr>
          <w:rFonts w:ascii="Arial" w:hAnsi="Arial" w:cs="Arial"/>
          <w:sz w:val="22"/>
          <w:szCs w:val="22"/>
          <w:highlight w:val="yellow"/>
        </w:rPr>
        <w:t xml:space="preserve">Appendix 2a – Statement </w:t>
      </w:r>
      <w:r w:rsidR="00FD66CC" w:rsidRPr="00D61414">
        <w:rPr>
          <w:rFonts w:ascii="Arial" w:hAnsi="Arial" w:cs="Arial"/>
          <w:sz w:val="22"/>
          <w:szCs w:val="22"/>
          <w:highlight w:val="yellow"/>
        </w:rPr>
        <w:t xml:space="preserve">of Requirements – Pumping Appliances or Aerial Appliances or Special Vehicles or </w:t>
      </w:r>
      <w:r w:rsidR="00A60A04" w:rsidRPr="00D61414">
        <w:rPr>
          <w:rFonts w:ascii="Arial" w:hAnsi="Arial" w:cs="Arial"/>
          <w:sz w:val="22"/>
          <w:szCs w:val="22"/>
          <w:highlight w:val="yellow"/>
        </w:rPr>
        <w:t xml:space="preserve">Vehicle Disposal </w:t>
      </w:r>
    </w:p>
    <w:p w14:paraId="4778A878" w14:textId="70D62FCA" w:rsidR="00A60A04" w:rsidRDefault="00A60A04" w:rsidP="003D03E1">
      <w:pPr>
        <w:pStyle w:val="ListParagraph"/>
        <w:numPr>
          <w:ilvl w:val="0"/>
          <w:numId w:val="23"/>
        </w:numPr>
        <w:rPr>
          <w:rFonts w:ascii="Arial" w:hAnsi="Arial" w:cs="Arial"/>
          <w:sz w:val="22"/>
          <w:szCs w:val="22"/>
        </w:rPr>
      </w:pPr>
      <w:r>
        <w:rPr>
          <w:rFonts w:ascii="Arial" w:hAnsi="Arial" w:cs="Arial"/>
          <w:sz w:val="22"/>
          <w:szCs w:val="22"/>
        </w:rPr>
        <w:t>Appendix 2b – Statement of Requirements – Standards and Legislation</w:t>
      </w:r>
    </w:p>
    <w:p w14:paraId="72B4130D" w14:textId="6D6E5B98" w:rsidR="003F172F" w:rsidRDefault="003F172F" w:rsidP="003D03E1">
      <w:pPr>
        <w:pStyle w:val="ListParagraph"/>
        <w:numPr>
          <w:ilvl w:val="0"/>
          <w:numId w:val="23"/>
        </w:numPr>
        <w:rPr>
          <w:rFonts w:ascii="Arial" w:hAnsi="Arial" w:cs="Arial"/>
          <w:sz w:val="22"/>
          <w:szCs w:val="22"/>
        </w:rPr>
      </w:pPr>
      <w:r>
        <w:rPr>
          <w:rFonts w:ascii="Arial" w:hAnsi="Arial" w:cs="Arial"/>
          <w:sz w:val="22"/>
          <w:szCs w:val="22"/>
        </w:rPr>
        <w:t>Appendix 2c – Statement of Requirements – Non-Technical</w:t>
      </w:r>
    </w:p>
    <w:p w14:paraId="0C926BFD" w14:textId="2DE377D2" w:rsidR="003F172F" w:rsidRDefault="003F172F" w:rsidP="003D03E1">
      <w:pPr>
        <w:pStyle w:val="ListParagraph"/>
        <w:numPr>
          <w:ilvl w:val="0"/>
          <w:numId w:val="23"/>
        </w:numPr>
        <w:rPr>
          <w:rFonts w:ascii="Arial" w:hAnsi="Arial" w:cs="Arial"/>
          <w:sz w:val="22"/>
          <w:szCs w:val="22"/>
        </w:rPr>
      </w:pPr>
      <w:r>
        <w:rPr>
          <w:rFonts w:ascii="Arial" w:hAnsi="Arial" w:cs="Arial"/>
          <w:sz w:val="22"/>
          <w:szCs w:val="22"/>
        </w:rPr>
        <w:t xml:space="preserve">Appendix 3 – Call-Off Terms </w:t>
      </w:r>
    </w:p>
    <w:p w14:paraId="4A2D664E" w14:textId="7806BA5F" w:rsidR="003F172F" w:rsidRDefault="003F172F" w:rsidP="003D03E1">
      <w:pPr>
        <w:pStyle w:val="ListParagraph"/>
        <w:numPr>
          <w:ilvl w:val="0"/>
          <w:numId w:val="23"/>
        </w:numPr>
        <w:rPr>
          <w:rFonts w:ascii="Arial" w:hAnsi="Arial" w:cs="Arial"/>
          <w:sz w:val="22"/>
          <w:szCs w:val="22"/>
        </w:rPr>
      </w:pPr>
      <w:r>
        <w:rPr>
          <w:rFonts w:ascii="Arial" w:hAnsi="Arial" w:cs="Arial"/>
          <w:sz w:val="22"/>
          <w:szCs w:val="22"/>
        </w:rPr>
        <w:t>Appendix 4 – Form of Tender and Declarations</w:t>
      </w:r>
    </w:p>
    <w:p w14:paraId="77A94A28" w14:textId="7DC1E49C" w:rsidR="003F172F" w:rsidRDefault="003F172F" w:rsidP="003D03E1">
      <w:pPr>
        <w:pStyle w:val="ListParagraph"/>
        <w:numPr>
          <w:ilvl w:val="0"/>
          <w:numId w:val="23"/>
        </w:numPr>
        <w:rPr>
          <w:rFonts w:ascii="Arial" w:hAnsi="Arial" w:cs="Arial"/>
          <w:sz w:val="22"/>
          <w:szCs w:val="22"/>
        </w:rPr>
      </w:pPr>
      <w:r>
        <w:rPr>
          <w:rFonts w:ascii="Arial" w:hAnsi="Arial" w:cs="Arial"/>
          <w:sz w:val="22"/>
          <w:szCs w:val="22"/>
        </w:rPr>
        <w:t xml:space="preserve">Appendix 5 – Pricing Schedule </w:t>
      </w:r>
    </w:p>
    <w:p w14:paraId="493170BB" w14:textId="77777777" w:rsidR="00F70C35" w:rsidRPr="00F70C35" w:rsidRDefault="00F70C35" w:rsidP="00F70C35"/>
    <w:p w14:paraId="0418FADF" w14:textId="23DC0032" w:rsidR="00BF2278" w:rsidRDefault="00E432DE" w:rsidP="003D03E1">
      <w:pPr>
        <w:pStyle w:val="Heading2"/>
        <w:numPr>
          <w:ilvl w:val="0"/>
          <w:numId w:val="9"/>
        </w:numPr>
        <w:ind w:hanging="720"/>
      </w:pPr>
      <w:bookmarkStart w:id="9" w:name="_Toc203036348"/>
      <w:r>
        <w:t>Responding to Tender</w:t>
      </w:r>
      <w:bookmarkEnd w:id="9"/>
    </w:p>
    <w:p w14:paraId="09CCD515" w14:textId="13E9F7DC" w:rsidR="00E432DE" w:rsidRDefault="00E432DE" w:rsidP="003D03E1">
      <w:pPr>
        <w:pStyle w:val="ListParagraph"/>
        <w:numPr>
          <w:ilvl w:val="0"/>
          <w:numId w:val="10"/>
        </w:numPr>
        <w:ind w:hanging="720"/>
        <w:rPr>
          <w:rFonts w:ascii="Arial" w:hAnsi="Arial" w:cs="Arial"/>
          <w:sz w:val="22"/>
          <w:szCs w:val="22"/>
        </w:rPr>
      </w:pPr>
      <w:r>
        <w:rPr>
          <w:rFonts w:ascii="Arial" w:hAnsi="Arial" w:cs="Arial"/>
          <w:sz w:val="22"/>
          <w:szCs w:val="22"/>
        </w:rPr>
        <w:t xml:space="preserve">Please return your submission electronically via </w:t>
      </w:r>
      <w:r w:rsidRPr="00922437">
        <w:rPr>
          <w:rFonts w:ascii="Arial" w:hAnsi="Arial" w:cs="Arial"/>
          <w:sz w:val="22"/>
          <w:szCs w:val="22"/>
          <w:highlight w:val="yellow"/>
        </w:rPr>
        <w:t>[insert name of e-tenderin</w:t>
      </w:r>
      <w:r w:rsidR="004B36BD" w:rsidRPr="00922437">
        <w:rPr>
          <w:rFonts w:ascii="Arial" w:hAnsi="Arial" w:cs="Arial"/>
          <w:sz w:val="22"/>
          <w:szCs w:val="22"/>
          <w:highlight w:val="yellow"/>
        </w:rPr>
        <w:t>g system]</w:t>
      </w:r>
      <w:r w:rsidR="004B36BD">
        <w:rPr>
          <w:rFonts w:ascii="Arial" w:hAnsi="Arial" w:cs="Arial"/>
          <w:sz w:val="22"/>
          <w:szCs w:val="22"/>
        </w:rPr>
        <w:t xml:space="preserve"> by the stated date and time in section 2.3.</w:t>
      </w:r>
    </w:p>
    <w:p w14:paraId="1D2E169A" w14:textId="77777777" w:rsidR="004B36BD" w:rsidRDefault="004B36BD" w:rsidP="004B36BD">
      <w:pPr>
        <w:pStyle w:val="ListParagraph"/>
        <w:rPr>
          <w:rFonts w:ascii="Arial" w:hAnsi="Arial" w:cs="Arial"/>
          <w:sz w:val="22"/>
          <w:szCs w:val="22"/>
        </w:rPr>
      </w:pPr>
    </w:p>
    <w:p w14:paraId="6A1EBFAF" w14:textId="42D6EA52" w:rsidR="007E4AED" w:rsidRDefault="00AA7BE8" w:rsidP="007E4AED">
      <w:pPr>
        <w:pStyle w:val="ListParagraph"/>
        <w:numPr>
          <w:ilvl w:val="0"/>
          <w:numId w:val="10"/>
        </w:numPr>
        <w:ind w:hanging="720"/>
        <w:rPr>
          <w:rFonts w:ascii="Arial" w:hAnsi="Arial" w:cs="Arial"/>
          <w:sz w:val="22"/>
          <w:szCs w:val="22"/>
        </w:rPr>
      </w:pPr>
      <w:r>
        <w:rPr>
          <w:rFonts w:ascii="Arial" w:hAnsi="Arial" w:cs="Arial"/>
          <w:sz w:val="22"/>
          <w:szCs w:val="22"/>
        </w:rPr>
        <w:t xml:space="preserve">If </w:t>
      </w:r>
      <w:r w:rsidR="006A159D" w:rsidRPr="006A159D">
        <w:rPr>
          <w:rFonts w:ascii="Arial" w:hAnsi="Arial" w:cs="Arial"/>
          <w:sz w:val="22"/>
          <w:szCs w:val="22"/>
        </w:rPr>
        <w:t>you do not intend to tender, please inform the Lead Procurement Representative at the earliest opportunity, including your reasons for declining to</w:t>
      </w:r>
      <w:r w:rsidR="002E7F18">
        <w:rPr>
          <w:rFonts w:ascii="Arial" w:hAnsi="Arial" w:cs="Arial"/>
          <w:sz w:val="22"/>
          <w:szCs w:val="22"/>
        </w:rPr>
        <w:t xml:space="preserve"> submit a tender submission</w:t>
      </w:r>
      <w:r w:rsidR="006A159D" w:rsidRPr="006A159D">
        <w:rPr>
          <w:rFonts w:ascii="Arial" w:hAnsi="Arial" w:cs="Arial"/>
          <w:sz w:val="22"/>
          <w:szCs w:val="22"/>
        </w:rPr>
        <w:t xml:space="preserve">. A decline </w:t>
      </w:r>
      <w:r w:rsidR="002E7F18">
        <w:rPr>
          <w:rFonts w:ascii="Arial" w:hAnsi="Arial" w:cs="Arial"/>
          <w:sz w:val="22"/>
          <w:szCs w:val="22"/>
        </w:rPr>
        <w:t>submit a tender submission</w:t>
      </w:r>
      <w:r w:rsidR="006A159D" w:rsidRPr="006A159D">
        <w:rPr>
          <w:rFonts w:ascii="Arial" w:hAnsi="Arial" w:cs="Arial"/>
          <w:sz w:val="22"/>
          <w:szCs w:val="22"/>
        </w:rPr>
        <w:t xml:space="preserve"> will also need to be reported to the owner of the Framework (Devon and Somerset Fire and Rescue Authority).</w:t>
      </w:r>
    </w:p>
    <w:p w14:paraId="50642179" w14:textId="77777777" w:rsidR="007E4AED" w:rsidRDefault="007E4AED" w:rsidP="007E4AED">
      <w:pPr>
        <w:pStyle w:val="ListParagraph"/>
        <w:rPr>
          <w:rFonts w:ascii="Arial" w:hAnsi="Arial" w:cs="Arial"/>
          <w:sz w:val="22"/>
          <w:szCs w:val="22"/>
        </w:rPr>
      </w:pPr>
    </w:p>
    <w:p w14:paraId="2ADA91A0" w14:textId="5310ACB6" w:rsidR="007E4AED" w:rsidRPr="000F5BC6" w:rsidRDefault="00AC1B79" w:rsidP="00434F15">
      <w:pPr>
        <w:pStyle w:val="ListParagraph"/>
        <w:numPr>
          <w:ilvl w:val="0"/>
          <w:numId w:val="10"/>
        </w:numPr>
        <w:ind w:hanging="720"/>
        <w:rPr>
          <w:sz w:val="22"/>
          <w:szCs w:val="22"/>
        </w:rPr>
      </w:pPr>
      <w:r w:rsidRPr="24103BFD">
        <w:rPr>
          <w:rFonts w:ascii="Arial" w:hAnsi="Arial" w:cs="Arial"/>
          <w:sz w:val="22"/>
          <w:szCs w:val="22"/>
        </w:rPr>
        <w:t xml:space="preserve">The use of </w:t>
      </w:r>
      <w:r w:rsidR="007E4AED" w:rsidRPr="24103BFD">
        <w:rPr>
          <w:sz w:val="22"/>
          <w:szCs w:val="22"/>
        </w:rPr>
        <w:t xml:space="preserve">Artificial Intelligence (AI) systems, tools and products </w:t>
      </w:r>
      <w:r w:rsidRPr="24103BFD">
        <w:rPr>
          <w:sz w:val="22"/>
          <w:szCs w:val="22"/>
        </w:rPr>
        <w:t xml:space="preserve">is </w:t>
      </w:r>
      <w:r w:rsidRPr="00F32ED6">
        <w:rPr>
          <w:sz w:val="22"/>
          <w:szCs w:val="22"/>
        </w:rPr>
        <w:t xml:space="preserve">permitted </w:t>
      </w:r>
      <w:r w:rsidR="007E4AED" w:rsidRPr="00626617">
        <w:rPr>
          <w:sz w:val="22"/>
          <w:szCs w:val="22"/>
        </w:rPr>
        <w:t xml:space="preserve">when writing </w:t>
      </w:r>
      <w:r w:rsidRPr="00626617">
        <w:rPr>
          <w:sz w:val="22"/>
          <w:szCs w:val="22"/>
        </w:rPr>
        <w:t>your</w:t>
      </w:r>
      <w:r w:rsidR="007E4AED" w:rsidRPr="00626617">
        <w:rPr>
          <w:sz w:val="22"/>
          <w:szCs w:val="22"/>
        </w:rPr>
        <w:t xml:space="preserve"> tender submission</w:t>
      </w:r>
      <w:r w:rsidR="001F1930" w:rsidRPr="00626617">
        <w:rPr>
          <w:sz w:val="22"/>
          <w:szCs w:val="22"/>
        </w:rPr>
        <w:t xml:space="preserve"> and you must answe</w:t>
      </w:r>
      <w:r w:rsidR="001F1930" w:rsidRPr="24103BFD">
        <w:rPr>
          <w:sz w:val="22"/>
          <w:szCs w:val="22"/>
        </w:rPr>
        <w:t>r questions wit</w:t>
      </w:r>
      <w:r w:rsidR="005063B4" w:rsidRPr="24103BFD">
        <w:rPr>
          <w:sz w:val="22"/>
          <w:szCs w:val="22"/>
        </w:rPr>
        <w:t xml:space="preserve">hin </w:t>
      </w:r>
      <w:r w:rsidR="007E4AED" w:rsidRPr="24103BFD">
        <w:rPr>
          <w:sz w:val="22"/>
          <w:szCs w:val="22"/>
        </w:rPr>
        <w:t>Appendix 4 – Form of Tender and Declarations that cover use of AI, in what capacity AI was used, and confirmation of the answers being checked and verified.</w:t>
      </w:r>
    </w:p>
    <w:p w14:paraId="3629C88C" w14:textId="77777777" w:rsidR="000F5BC6" w:rsidRDefault="000F5BC6" w:rsidP="000F5BC6">
      <w:pPr>
        <w:pStyle w:val="ListParagraph"/>
        <w:rPr>
          <w:sz w:val="22"/>
          <w:szCs w:val="22"/>
        </w:rPr>
      </w:pPr>
    </w:p>
    <w:p w14:paraId="1E117235" w14:textId="4FB6E2DB" w:rsidR="007E4AED" w:rsidRDefault="007E4AED" w:rsidP="000F5BC6">
      <w:pPr>
        <w:pStyle w:val="ListParagraph"/>
        <w:rPr>
          <w:sz w:val="22"/>
          <w:szCs w:val="22"/>
        </w:rPr>
      </w:pPr>
      <w:r>
        <w:rPr>
          <w:sz w:val="22"/>
          <w:szCs w:val="22"/>
        </w:rPr>
        <w:t xml:space="preserve">The use of AI, data protection and confidentially must be considered before using AI to write a tender submission. </w:t>
      </w:r>
    </w:p>
    <w:p w14:paraId="14269735" w14:textId="77777777" w:rsidR="00253BA7" w:rsidRDefault="00253BA7" w:rsidP="000F5BC6">
      <w:pPr>
        <w:pStyle w:val="ListParagraph"/>
        <w:rPr>
          <w:sz w:val="22"/>
          <w:szCs w:val="22"/>
        </w:rPr>
      </w:pPr>
    </w:p>
    <w:p w14:paraId="6B8CEA7A" w14:textId="32F17425" w:rsidR="00253BA7" w:rsidRDefault="00253BA7" w:rsidP="000F5BC6">
      <w:pPr>
        <w:pStyle w:val="ListParagraph"/>
        <w:rPr>
          <w:sz w:val="22"/>
          <w:szCs w:val="22"/>
        </w:rPr>
      </w:pPr>
      <w:r>
        <w:rPr>
          <w:sz w:val="22"/>
          <w:szCs w:val="22"/>
        </w:rPr>
        <w:t xml:space="preserve">The Contracting Authority </w:t>
      </w:r>
      <w:r w:rsidR="00DA6311">
        <w:rPr>
          <w:sz w:val="22"/>
          <w:szCs w:val="22"/>
        </w:rPr>
        <w:t xml:space="preserve">may carry out further due diligence due to the use of AI. </w:t>
      </w:r>
    </w:p>
    <w:p w14:paraId="1E570EE2" w14:textId="77777777" w:rsidR="007E4AED" w:rsidRDefault="007E4AED" w:rsidP="007E4AED">
      <w:pPr>
        <w:pStyle w:val="ListParagraph"/>
        <w:rPr>
          <w:sz w:val="22"/>
          <w:szCs w:val="22"/>
        </w:rPr>
      </w:pPr>
    </w:p>
    <w:p w14:paraId="0CE2AD5A" w14:textId="217B9C2E" w:rsidR="007E4AED" w:rsidRDefault="007E4AED" w:rsidP="000F5BC6">
      <w:pPr>
        <w:pStyle w:val="ListParagraph"/>
        <w:rPr>
          <w:sz w:val="22"/>
          <w:szCs w:val="22"/>
        </w:rPr>
      </w:pPr>
      <w:r>
        <w:rPr>
          <w:sz w:val="22"/>
          <w:szCs w:val="22"/>
        </w:rPr>
        <w:lastRenderedPageBreak/>
        <w:t>The</w:t>
      </w:r>
      <w:r w:rsidR="000F5BC6">
        <w:rPr>
          <w:sz w:val="22"/>
          <w:szCs w:val="22"/>
        </w:rPr>
        <w:t xml:space="preserve"> Contracting Authority</w:t>
      </w:r>
      <w:r>
        <w:rPr>
          <w:sz w:val="22"/>
          <w:szCs w:val="22"/>
        </w:rPr>
        <w:t xml:space="preserve"> </w:t>
      </w:r>
      <w:r w:rsidRPr="00C75E18">
        <w:rPr>
          <w:sz w:val="22"/>
          <w:szCs w:val="22"/>
          <w:highlight w:val="yellow"/>
        </w:rPr>
        <w:t xml:space="preserve">will </w:t>
      </w:r>
      <w:r w:rsidR="000F5BC6" w:rsidRPr="00C75E18">
        <w:rPr>
          <w:sz w:val="22"/>
          <w:szCs w:val="22"/>
          <w:highlight w:val="yellow"/>
        </w:rPr>
        <w:t>or will not</w:t>
      </w:r>
      <w:r w:rsidR="000F5BC6">
        <w:rPr>
          <w:sz w:val="22"/>
          <w:szCs w:val="22"/>
        </w:rPr>
        <w:t xml:space="preserve"> </w:t>
      </w:r>
      <w:r>
        <w:rPr>
          <w:sz w:val="22"/>
          <w:szCs w:val="22"/>
        </w:rPr>
        <w:t xml:space="preserve">use AI to assess any tender submissions for the Open Framework. </w:t>
      </w:r>
    </w:p>
    <w:p w14:paraId="6F21007A" w14:textId="77777777" w:rsidR="007E4AED" w:rsidRDefault="007E4AED" w:rsidP="007E4AED">
      <w:pPr>
        <w:pStyle w:val="ListParagraph"/>
        <w:rPr>
          <w:sz w:val="22"/>
          <w:szCs w:val="22"/>
        </w:rPr>
      </w:pPr>
    </w:p>
    <w:p w14:paraId="3880B0C3" w14:textId="45437993" w:rsidR="00E504DF" w:rsidRDefault="00293A72" w:rsidP="003D03E1">
      <w:pPr>
        <w:pStyle w:val="Heading2"/>
        <w:numPr>
          <w:ilvl w:val="0"/>
          <w:numId w:val="9"/>
        </w:numPr>
        <w:ind w:hanging="720"/>
      </w:pPr>
      <w:bookmarkStart w:id="10" w:name="_Toc203036349"/>
      <w:r>
        <w:t>Return of Tender</w:t>
      </w:r>
      <w:bookmarkEnd w:id="10"/>
    </w:p>
    <w:p w14:paraId="1B6EA89C" w14:textId="35F232B2" w:rsidR="00293A72" w:rsidRPr="006201FB" w:rsidRDefault="005E1277" w:rsidP="003D03E1">
      <w:pPr>
        <w:pStyle w:val="ListParagraph"/>
        <w:numPr>
          <w:ilvl w:val="0"/>
          <w:numId w:val="17"/>
        </w:numPr>
        <w:ind w:hanging="720"/>
      </w:pPr>
      <w:r>
        <w:rPr>
          <w:sz w:val="22"/>
          <w:szCs w:val="22"/>
        </w:rPr>
        <w:t>Tender submissions</w:t>
      </w:r>
      <w:r w:rsidR="006201FB">
        <w:rPr>
          <w:sz w:val="22"/>
          <w:szCs w:val="22"/>
        </w:rPr>
        <w:t xml:space="preserve"> not</w:t>
      </w:r>
      <w:r>
        <w:rPr>
          <w:sz w:val="22"/>
          <w:szCs w:val="22"/>
        </w:rPr>
        <w:t xml:space="preserve"> received in full by the </w:t>
      </w:r>
      <w:r w:rsidR="006201FB">
        <w:rPr>
          <w:sz w:val="22"/>
          <w:szCs w:val="22"/>
        </w:rPr>
        <w:t xml:space="preserve">due date and time may not be considered. </w:t>
      </w:r>
    </w:p>
    <w:p w14:paraId="16B5B0AA" w14:textId="77777777" w:rsidR="006201FB" w:rsidRDefault="006201FB" w:rsidP="006201FB"/>
    <w:tbl>
      <w:tblPr>
        <w:tblStyle w:val="TableGrid"/>
        <w:tblW w:w="0" w:type="auto"/>
        <w:tblInd w:w="720" w:type="dxa"/>
        <w:tblLook w:val="04A0" w:firstRow="1" w:lastRow="0" w:firstColumn="1" w:lastColumn="0" w:noHBand="0" w:noVBand="1"/>
      </w:tblPr>
      <w:tblGrid>
        <w:gridCol w:w="2536"/>
        <w:gridCol w:w="6372"/>
      </w:tblGrid>
      <w:tr w:rsidR="006201FB" w14:paraId="3F99D106" w14:textId="77777777" w:rsidTr="00F027D2">
        <w:trPr>
          <w:trHeight w:val="737"/>
        </w:trPr>
        <w:tc>
          <w:tcPr>
            <w:tcW w:w="2536" w:type="dxa"/>
            <w:vAlign w:val="center"/>
          </w:tcPr>
          <w:p w14:paraId="5BDDBCD6" w14:textId="750D2424" w:rsidR="006201FB" w:rsidRPr="006201FB" w:rsidRDefault="006201FB" w:rsidP="00F027D2">
            <w:pPr>
              <w:rPr>
                <w:b/>
                <w:bCs/>
                <w:sz w:val="22"/>
                <w:szCs w:val="22"/>
              </w:rPr>
            </w:pPr>
            <w:r w:rsidRPr="006201FB">
              <w:rPr>
                <w:b/>
                <w:bCs/>
                <w:sz w:val="22"/>
                <w:szCs w:val="22"/>
              </w:rPr>
              <w:t>Return date/time:</w:t>
            </w:r>
          </w:p>
        </w:tc>
        <w:tc>
          <w:tcPr>
            <w:tcW w:w="6372" w:type="dxa"/>
            <w:vAlign w:val="center"/>
          </w:tcPr>
          <w:p w14:paraId="64A240B8" w14:textId="4253B33E" w:rsidR="006201FB" w:rsidRPr="006201FB" w:rsidRDefault="006201FB" w:rsidP="00F027D2">
            <w:pPr>
              <w:rPr>
                <w:sz w:val="22"/>
                <w:szCs w:val="22"/>
              </w:rPr>
            </w:pPr>
            <w:r w:rsidRPr="00F027D2">
              <w:rPr>
                <w:sz w:val="22"/>
                <w:szCs w:val="22"/>
                <w:highlight w:val="yellow"/>
              </w:rPr>
              <w:t>[insert the time o</w:t>
            </w:r>
            <w:r w:rsidR="00F027D2" w:rsidRPr="00F027D2">
              <w:rPr>
                <w:sz w:val="22"/>
                <w:szCs w:val="22"/>
                <w:highlight w:val="yellow"/>
              </w:rPr>
              <w:t>f date and date]</w:t>
            </w:r>
          </w:p>
        </w:tc>
      </w:tr>
    </w:tbl>
    <w:p w14:paraId="0079B005" w14:textId="77777777" w:rsidR="006201FB" w:rsidRDefault="006201FB" w:rsidP="006201FB">
      <w:pPr>
        <w:ind w:left="720"/>
      </w:pPr>
    </w:p>
    <w:p w14:paraId="776C6DA8" w14:textId="70CFE698" w:rsidR="007A799E" w:rsidRPr="007A799E" w:rsidRDefault="00F027D2" w:rsidP="003D03E1">
      <w:pPr>
        <w:pStyle w:val="ListParagraph"/>
        <w:numPr>
          <w:ilvl w:val="0"/>
          <w:numId w:val="17"/>
        </w:numPr>
        <w:ind w:hanging="720"/>
        <w:rPr>
          <w:sz w:val="22"/>
          <w:szCs w:val="22"/>
        </w:rPr>
      </w:pPr>
      <w:r>
        <w:rPr>
          <w:sz w:val="22"/>
          <w:szCs w:val="22"/>
        </w:rPr>
        <w:t>Framework</w:t>
      </w:r>
      <w:r w:rsidR="006201FB">
        <w:rPr>
          <w:sz w:val="22"/>
          <w:szCs w:val="22"/>
        </w:rPr>
        <w:t xml:space="preserve"> Suppliers</w:t>
      </w:r>
      <w:r>
        <w:rPr>
          <w:sz w:val="22"/>
          <w:szCs w:val="22"/>
        </w:rPr>
        <w:t xml:space="preserve"> shall </w:t>
      </w:r>
      <w:r w:rsidR="007A799E" w:rsidRPr="007A799E">
        <w:rPr>
          <w:sz w:val="22"/>
          <w:szCs w:val="22"/>
        </w:rPr>
        <w:t>fully complete the tender, answering all questions and/or requirements (where applicable) in MS Word or Excel compatible format using the documentation provided.</w:t>
      </w:r>
    </w:p>
    <w:p w14:paraId="15B7B5D4" w14:textId="77777777" w:rsidR="007A799E" w:rsidRPr="007A799E" w:rsidRDefault="007A799E" w:rsidP="007A799E">
      <w:pPr>
        <w:pStyle w:val="ListParagraph"/>
        <w:rPr>
          <w:sz w:val="22"/>
          <w:szCs w:val="22"/>
        </w:rPr>
      </w:pPr>
    </w:p>
    <w:p w14:paraId="43C739CB" w14:textId="7F3ECCAD" w:rsidR="007A799E" w:rsidRDefault="007A799E" w:rsidP="003D03E1">
      <w:pPr>
        <w:pStyle w:val="ListParagraph"/>
        <w:numPr>
          <w:ilvl w:val="0"/>
          <w:numId w:val="17"/>
        </w:numPr>
        <w:ind w:hanging="720"/>
        <w:rPr>
          <w:sz w:val="22"/>
          <w:szCs w:val="22"/>
        </w:rPr>
      </w:pPr>
      <w:r w:rsidRPr="007A799E">
        <w:rPr>
          <w:sz w:val="22"/>
          <w:szCs w:val="22"/>
        </w:rPr>
        <w:t xml:space="preserve">Framework </w:t>
      </w:r>
      <w:r>
        <w:rPr>
          <w:sz w:val="22"/>
          <w:szCs w:val="22"/>
        </w:rPr>
        <w:t>Suppliers</w:t>
      </w:r>
      <w:r w:rsidRPr="007A799E">
        <w:rPr>
          <w:sz w:val="22"/>
          <w:szCs w:val="22"/>
        </w:rPr>
        <w:t xml:space="preserve"> may submit an additional copy of their responses in PDF format for their own security should they wish to do so. </w:t>
      </w:r>
    </w:p>
    <w:p w14:paraId="61824BB9" w14:textId="77777777" w:rsidR="00FB0D4B" w:rsidRDefault="00FB0D4B" w:rsidP="00FB0D4B">
      <w:pPr>
        <w:pStyle w:val="ListParagraph"/>
        <w:rPr>
          <w:sz w:val="22"/>
          <w:szCs w:val="22"/>
        </w:rPr>
      </w:pPr>
    </w:p>
    <w:p w14:paraId="267BBC4D" w14:textId="15359435" w:rsidR="00FB0D4B" w:rsidRPr="007A799E" w:rsidRDefault="00FB0D4B" w:rsidP="003D03E1">
      <w:pPr>
        <w:pStyle w:val="ListParagraph"/>
        <w:numPr>
          <w:ilvl w:val="0"/>
          <w:numId w:val="17"/>
        </w:numPr>
        <w:ind w:hanging="720"/>
        <w:rPr>
          <w:sz w:val="22"/>
          <w:szCs w:val="22"/>
        </w:rPr>
      </w:pPr>
      <w:r>
        <w:rPr>
          <w:sz w:val="22"/>
          <w:szCs w:val="22"/>
        </w:rPr>
        <w:t xml:space="preserve">Framework Suppliers shall not embed documents in their response or </w:t>
      </w:r>
      <w:r w:rsidR="00475FAC">
        <w:rPr>
          <w:sz w:val="22"/>
          <w:szCs w:val="22"/>
        </w:rPr>
        <w:t xml:space="preserve">cross reference whole Statement of Requirement documents in the Questionnaire. </w:t>
      </w:r>
    </w:p>
    <w:p w14:paraId="4C792D4C" w14:textId="4D00E7ED" w:rsidR="006201FB" w:rsidRPr="00293A72" w:rsidRDefault="006201FB" w:rsidP="007A799E">
      <w:pPr>
        <w:pStyle w:val="ListParagraph"/>
      </w:pPr>
    </w:p>
    <w:p w14:paraId="06499E16" w14:textId="6EA2336A" w:rsidR="00542912" w:rsidRDefault="00775850" w:rsidP="003D03E1">
      <w:pPr>
        <w:pStyle w:val="Heading2"/>
        <w:numPr>
          <w:ilvl w:val="0"/>
          <w:numId w:val="9"/>
        </w:numPr>
        <w:ind w:hanging="720"/>
      </w:pPr>
      <w:bookmarkStart w:id="11" w:name="_Toc203036350"/>
      <w:r>
        <w:t>Requests for Further Information</w:t>
      </w:r>
      <w:bookmarkEnd w:id="11"/>
    </w:p>
    <w:p w14:paraId="015721CD" w14:textId="140A6593" w:rsidR="00260124" w:rsidRDefault="00260124" w:rsidP="003D03E1">
      <w:pPr>
        <w:pStyle w:val="ListParagraph"/>
        <w:numPr>
          <w:ilvl w:val="0"/>
          <w:numId w:val="14"/>
        </w:numPr>
        <w:ind w:hanging="720"/>
        <w:rPr>
          <w:rFonts w:ascii="Arial" w:hAnsi="Arial" w:cs="Arial"/>
          <w:sz w:val="22"/>
          <w:szCs w:val="22"/>
        </w:rPr>
      </w:pPr>
      <w:r w:rsidRPr="24103BFD">
        <w:rPr>
          <w:rFonts w:ascii="Arial" w:hAnsi="Arial" w:cs="Arial"/>
          <w:sz w:val="22"/>
          <w:szCs w:val="22"/>
        </w:rPr>
        <w:t xml:space="preserve">The ITT and information contained within it has been prepared in good faith. Framework Suppliers proposing to submit a tender are advised to read this document carefully </w:t>
      </w:r>
      <w:r w:rsidR="0D3D7564" w:rsidRPr="24103BFD">
        <w:rPr>
          <w:rFonts w:ascii="Arial" w:hAnsi="Arial" w:cs="Arial"/>
          <w:sz w:val="22"/>
          <w:szCs w:val="22"/>
        </w:rPr>
        <w:t>and, in its entirety,</w:t>
      </w:r>
      <w:r w:rsidRPr="24103BFD">
        <w:rPr>
          <w:rFonts w:ascii="Arial" w:hAnsi="Arial" w:cs="Arial"/>
          <w:sz w:val="22"/>
          <w:szCs w:val="22"/>
        </w:rPr>
        <w:t xml:space="preserve"> to ensure they are fully familiar with the nature and extent of the obligations set out herein before completing the document.</w:t>
      </w:r>
    </w:p>
    <w:p w14:paraId="68888783" w14:textId="77777777" w:rsidR="00260124" w:rsidRDefault="00260124" w:rsidP="00260124">
      <w:pPr>
        <w:pStyle w:val="ListParagraph"/>
        <w:rPr>
          <w:rFonts w:ascii="Arial" w:hAnsi="Arial" w:cs="Arial"/>
          <w:sz w:val="22"/>
          <w:szCs w:val="22"/>
        </w:rPr>
      </w:pPr>
    </w:p>
    <w:p w14:paraId="1388A502" w14:textId="77777777" w:rsidR="00260124" w:rsidRDefault="00260124" w:rsidP="003D03E1">
      <w:pPr>
        <w:pStyle w:val="ListParagraph"/>
        <w:numPr>
          <w:ilvl w:val="0"/>
          <w:numId w:val="14"/>
        </w:numPr>
        <w:ind w:hanging="720"/>
        <w:rPr>
          <w:rFonts w:ascii="Arial" w:hAnsi="Arial" w:cs="Arial"/>
          <w:sz w:val="22"/>
          <w:szCs w:val="22"/>
        </w:rPr>
      </w:pPr>
      <w:r w:rsidRPr="00260124">
        <w:rPr>
          <w:rFonts w:ascii="Arial" w:hAnsi="Arial" w:cs="Arial"/>
          <w:sz w:val="22"/>
          <w:szCs w:val="22"/>
        </w:rPr>
        <w:t>If you have any questions relating to any part of this ITT or to the Further Competition process as a whole, please submit your requests to the Lead Procurement Representative, in writing, via the e-tendering system.</w:t>
      </w:r>
    </w:p>
    <w:p w14:paraId="33D07C8F" w14:textId="77777777" w:rsidR="00260124" w:rsidRDefault="00260124" w:rsidP="00260124">
      <w:pPr>
        <w:pStyle w:val="ListParagraph"/>
        <w:rPr>
          <w:rFonts w:ascii="Arial" w:hAnsi="Arial" w:cs="Arial"/>
          <w:sz w:val="22"/>
          <w:szCs w:val="22"/>
        </w:rPr>
      </w:pPr>
    </w:p>
    <w:p w14:paraId="2D68A59D" w14:textId="5E9A3814" w:rsidR="00260124" w:rsidRPr="00260124" w:rsidRDefault="00260124" w:rsidP="003D03E1">
      <w:pPr>
        <w:pStyle w:val="ListParagraph"/>
        <w:numPr>
          <w:ilvl w:val="0"/>
          <w:numId w:val="14"/>
        </w:numPr>
        <w:ind w:hanging="720"/>
        <w:rPr>
          <w:rFonts w:ascii="Arial" w:hAnsi="Arial" w:cs="Arial"/>
          <w:sz w:val="22"/>
          <w:szCs w:val="22"/>
        </w:rPr>
      </w:pPr>
      <w:r w:rsidRPr="00260124">
        <w:rPr>
          <w:rFonts w:ascii="Arial" w:hAnsi="Arial" w:cs="Arial"/>
          <w:sz w:val="22"/>
          <w:szCs w:val="22"/>
        </w:rPr>
        <w:t>Telephone and e-mail enquiries will not be considered.</w:t>
      </w:r>
      <w:r>
        <w:rPr>
          <w:rFonts w:ascii="Arial" w:hAnsi="Arial" w:cs="Arial"/>
          <w:sz w:val="22"/>
          <w:szCs w:val="22"/>
        </w:rPr>
        <w:br/>
      </w:r>
    </w:p>
    <w:p w14:paraId="6F66BE58" w14:textId="6FC78B93" w:rsidR="007A7F93" w:rsidRPr="007A7F93" w:rsidRDefault="00260124" w:rsidP="003D03E1">
      <w:pPr>
        <w:pStyle w:val="Heading2"/>
        <w:numPr>
          <w:ilvl w:val="0"/>
          <w:numId w:val="9"/>
        </w:numPr>
        <w:ind w:hanging="720"/>
      </w:pPr>
      <w:bookmarkStart w:id="12" w:name="_Toc203036351"/>
      <w:r>
        <w:t>Procurement Timetable</w:t>
      </w:r>
      <w:bookmarkEnd w:id="12"/>
    </w:p>
    <w:p w14:paraId="13C13C88" w14:textId="2A2174EC" w:rsidR="007E3DDE" w:rsidRPr="008A4E44" w:rsidRDefault="008A4E44" w:rsidP="003D03E1">
      <w:pPr>
        <w:pStyle w:val="ListParagraph"/>
        <w:numPr>
          <w:ilvl w:val="0"/>
          <w:numId w:val="11"/>
        </w:numPr>
        <w:ind w:hanging="720"/>
        <w:rPr>
          <w:rFonts w:ascii="Arial" w:hAnsi="Arial" w:cs="Arial"/>
          <w:sz w:val="22"/>
          <w:szCs w:val="22"/>
        </w:rPr>
      </w:pPr>
      <w:r w:rsidRPr="008A4E44">
        <w:rPr>
          <w:sz w:val="22"/>
          <w:szCs w:val="22"/>
        </w:rPr>
        <w:t>The table below details the indicative timetable for procurement of this requirement. This is intended as a guide and whilst the intention is not to depart from the timetable, the Contracting Authority reserves the right to do so at any stage.</w:t>
      </w:r>
    </w:p>
    <w:tbl>
      <w:tblPr>
        <w:tblW w:w="9325" w:type="dxa"/>
        <w:tblInd w:w="846" w:type="dxa"/>
        <w:tblLayout w:type="fixed"/>
        <w:tblCellMar>
          <w:left w:w="0" w:type="dxa"/>
          <w:right w:w="0" w:type="dxa"/>
        </w:tblCellMar>
        <w:tblLook w:val="04A0" w:firstRow="1" w:lastRow="0" w:firstColumn="1" w:lastColumn="0" w:noHBand="0" w:noVBand="1"/>
      </w:tblPr>
      <w:tblGrid>
        <w:gridCol w:w="850"/>
        <w:gridCol w:w="5213"/>
        <w:gridCol w:w="1560"/>
        <w:gridCol w:w="1702"/>
      </w:tblGrid>
      <w:tr w:rsidR="00357ED3" w14:paraId="32F55507" w14:textId="77777777" w:rsidTr="00357ED3">
        <w:trPr>
          <w:cantSplit/>
          <w:trHeight w:val="330"/>
          <w:tblHead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7D8EB057" w14:textId="77777777" w:rsidR="00357ED3" w:rsidRDefault="00357ED3">
            <w:pPr>
              <w:spacing w:line="276" w:lineRule="auto"/>
              <w:jc w:val="center"/>
              <w:rPr>
                <w:rFonts w:ascii="Arial" w:eastAsia="Arial Unicode MS" w:hAnsi="Arial" w:cs="Arial"/>
                <w:b/>
                <w:bCs/>
                <w:color w:val="000000" w:themeColor="text1"/>
                <w:sz w:val="22"/>
                <w:szCs w:val="22"/>
                <w:lang w:eastAsia="en-US"/>
              </w:rPr>
            </w:pPr>
            <w:r>
              <w:rPr>
                <w:rFonts w:cs="Arial"/>
                <w:b/>
                <w:bCs/>
                <w:color w:val="000000" w:themeColor="text1"/>
                <w:sz w:val="22"/>
                <w:szCs w:val="22"/>
                <w:lang w:eastAsia="en-US"/>
              </w:rPr>
              <w:lastRenderedPageBreak/>
              <w:t>Stage</w:t>
            </w:r>
          </w:p>
        </w:tc>
        <w:tc>
          <w:tcPr>
            <w:tcW w:w="521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660FF2FD" w14:textId="77777777" w:rsidR="00357ED3" w:rsidRDefault="00357ED3">
            <w:pPr>
              <w:spacing w:line="276" w:lineRule="auto"/>
              <w:ind w:left="190"/>
              <w:jc w:val="center"/>
              <w:rPr>
                <w:rFonts w:eastAsia="Arial Unicode MS" w:cs="Arial"/>
                <w:b/>
                <w:bCs/>
                <w:color w:val="000000" w:themeColor="text1"/>
                <w:sz w:val="22"/>
                <w:szCs w:val="22"/>
                <w:lang w:eastAsia="en-US"/>
              </w:rPr>
            </w:pPr>
            <w:r>
              <w:rPr>
                <w:rFonts w:cs="Arial"/>
                <w:b/>
                <w:bCs/>
                <w:color w:val="000000" w:themeColor="text1"/>
                <w:sz w:val="22"/>
                <w:szCs w:val="22"/>
                <w:lang w:eastAsia="en-US"/>
              </w:rPr>
              <w:t>Action</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0CE9B7A5" w14:textId="77777777" w:rsidR="00357ED3" w:rsidRDefault="00357ED3">
            <w:pPr>
              <w:spacing w:line="276" w:lineRule="auto"/>
              <w:jc w:val="center"/>
              <w:rPr>
                <w:rFonts w:eastAsia="Times New Roman" w:cs="Arial"/>
                <w:b/>
                <w:bCs/>
                <w:color w:val="000000" w:themeColor="text1"/>
                <w:sz w:val="22"/>
                <w:szCs w:val="22"/>
                <w:lang w:eastAsia="en-US"/>
              </w:rPr>
            </w:pPr>
            <w:r>
              <w:rPr>
                <w:rFonts w:cs="Arial"/>
                <w:b/>
                <w:bCs/>
                <w:color w:val="000000" w:themeColor="text1"/>
                <w:sz w:val="22"/>
                <w:szCs w:val="22"/>
                <w:lang w:eastAsia="en-US"/>
              </w:rPr>
              <w:t>Date</w:t>
            </w:r>
          </w:p>
          <w:p w14:paraId="7D36DF59" w14:textId="77777777" w:rsidR="00357ED3" w:rsidRDefault="00357ED3">
            <w:pPr>
              <w:spacing w:line="276" w:lineRule="auto"/>
              <w:jc w:val="center"/>
              <w:rPr>
                <w:rFonts w:eastAsia="Arial Unicode MS" w:cs="Arial"/>
                <w:b/>
                <w:bCs/>
                <w:color w:val="000000" w:themeColor="text1"/>
                <w:sz w:val="22"/>
                <w:szCs w:val="22"/>
                <w:lang w:eastAsia="en-US"/>
              </w:rPr>
            </w:pPr>
            <w:r>
              <w:rPr>
                <w:rFonts w:cs="Arial"/>
                <w:b/>
                <w:bCs/>
                <w:color w:val="000000" w:themeColor="text1"/>
                <w:sz w:val="22"/>
                <w:szCs w:val="22"/>
                <w:lang w:eastAsia="en-US"/>
              </w:rPr>
              <w:t>(from)</w:t>
            </w: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235231" w14:textId="77777777" w:rsidR="00357ED3" w:rsidRDefault="00357ED3">
            <w:pPr>
              <w:spacing w:line="276" w:lineRule="auto"/>
              <w:jc w:val="center"/>
              <w:rPr>
                <w:rFonts w:eastAsia="Times New Roman" w:cs="Arial"/>
                <w:b/>
                <w:bCs/>
                <w:color w:val="000000" w:themeColor="text1"/>
                <w:sz w:val="22"/>
                <w:szCs w:val="22"/>
                <w:lang w:eastAsia="en-US"/>
              </w:rPr>
            </w:pPr>
            <w:r>
              <w:rPr>
                <w:rFonts w:cs="Arial"/>
                <w:b/>
                <w:bCs/>
                <w:color w:val="000000" w:themeColor="text1"/>
                <w:sz w:val="22"/>
                <w:szCs w:val="22"/>
                <w:lang w:eastAsia="en-US"/>
              </w:rPr>
              <w:t>Date</w:t>
            </w:r>
          </w:p>
          <w:p w14:paraId="0F14FB32" w14:textId="77777777" w:rsidR="00357ED3" w:rsidRDefault="00357ED3">
            <w:pPr>
              <w:spacing w:line="276" w:lineRule="auto"/>
              <w:jc w:val="center"/>
              <w:rPr>
                <w:rFonts w:cs="Arial"/>
                <w:b/>
                <w:bCs/>
                <w:color w:val="000000" w:themeColor="text1"/>
                <w:sz w:val="22"/>
                <w:szCs w:val="22"/>
                <w:lang w:eastAsia="en-US"/>
              </w:rPr>
            </w:pPr>
            <w:r>
              <w:rPr>
                <w:rFonts w:cs="Arial"/>
                <w:b/>
                <w:bCs/>
                <w:color w:val="000000" w:themeColor="text1"/>
                <w:sz w:val="22"/>
                <w:szCs w:val="22"/>
                <w:lang w:eastAsia="en-US"/>
              </w:rPr>
              <w:t>(to)</w:t>
            </w:r>
          </w:p>
        </w:tc>
      </w:tr>
      <w:tr w:rsidR="00357ED3" w14:paraId="37A7CA65" w14:textId="77777777" w:rsidTr="00357ED3">
        <w:trPr>
          <w:cantSplit/>
          <w:trHeight w:val="300"/>
          <w:tblHeader/>
        </w:trPr>
        <w:tc>
          <w:tcPr>
            <w:tcW w:w="850" w:type="dxa"/>
            <w:tcBorders>
              <w:top w:val="nil"/>
              <w:left w:val="single" w:sz="4" w:space="0" w:color="auto"/>
              <w:bottom w:val="single" w:sz="6" w:space="0" w:color="auto"/>
              <w:right w:val="single" w:sz="4" w:space="0" w:color="auto"/>
            </w:tcBorders>
            <w:noWrap/>
            <w:tcMar>
              <w:top w:w="15" w:type="dxa"/>
              <w:left w:w="15" w:type="dxa"/>
              <w:bottom w:w="0" w:type="dxa"/>
              <w:right w:w="15" w:type="dxa"/>
            </w:tcMar>
            <w:vAlign w:val="center"/>
            <w:hideMark/>
          </w:tcPr>
          <w:p w14:paraId="08CBB94D" w14:textId="77777777" w:rsidR="00357ED3" w:rsidRDefault="00357ED3">
            <w:pPr>
              <w:spacing w:line="276" w:lineRule="auto"/>
              <w:jc w:val="center"/>
              <w:rPr>
                <w:rFonts w:cs="Arial"/>
                <w:color w:val="000000" w:themeColor="text1"/>
                <w:sz w:val="22"/>
                <w:szCs w:val="22"/>
                <w:lang w:eastAsia="en-US"/>
              </w:rPr>
            </w:pPr>
            <w:r>
              <w:rPr>
                <w:rFonts w:cs="Arial"/>
                <w:color w:val="000000" w:themeColor="text1"/>
                <w:sz w:val="22"/>
                <w:szCs w:val="22"/>
                <w:lang w:eastAsia="en-US"/>
              </w:rPr>
              <w:t>1</w:t>
            </w:r>
          </w:p>
        </w:tc>
        <w:tc>
          <w:tcPr>
            <w:tcW w:w="5213" w:type="dxa"/>
            <w:tcBorders>
              <w:top w:val="nil"/>
              <w:left w:val="nil"/>
              <w:bottom w:val="single" w:sz="6" w:space="0" w:color="auto"/>
              <w:right w:val="single" w:sz="4" w:space="0" w:color="auto"/>
            </w:tcBorders>
            <w:noWrap/>
            <w:tcMar>
              <w:top w:w="15" w:type="dxa"/>
              <w:left w:w="15" w:type="dxa"/>
              <w:bottom w:w="0" w:type="dxa"/>
              <w:right w:w="15" w:type="dxa"/>
            </w:tcMar>
            <w:vAlign w:val="center"/>
            <w:hideMark/>
          </w:tcPr>
          <w:p w14:paraId="0A906497" w14:textId="77777777" w:rsidR="00357ED3" w:rsidRDefault="00357ED3">
            <w:pPr>
              <w:spacing w:line="276" w:lineRule="auto"/>
              <w:ind w:left="190"/>
              <w:rPr>
                <w:rFonts w:cs="Arial"/>
                <w:color w:val="000000" w:themeColor="text1"/>
                <w:sz w:val="22"/>
                <w:szCs w:val="22"/>
                <w:lang w:eastAsia="en-US"/>
              </w:rPr>
            </w:pPr>
            <w:r>
              <w:rPr>
                <w:rFonts w:cs="Arial"/>
                <w:color w:val="000000" w:themeColor="text1"/>
                <w:sz w:val="22"/>
                <w:szCs w:val="22"/>
                <w:lang w:eastAsia="en-US"/>
              </w:rPr>
              <w:t>Issue ITT</w:t>
            </w:r>
          </w:p>
        </w:tc>
        <w:tc>
          <w:tcPr>
            <w:tcW w:w="3262" w:type="dxa"/>
            <w:gridSpan w:val="2"/>
            <w:tcBorders>
              <w:top w:val="nil"/>
              <w:left w:val="nil"/>
              <w:bottom w:val="single" w:sz="6" w:space="0" w:color="auto"/>
              <w:right w:val="single" w:sz="4" w:space="0" w:color="auto"/>
            </w:tcBorders>
            <w:noWrap/>
            <w:tcMar>
              <w:top w:w="15" w:type="dxa"/>
              <w:left w:w="15" w:type="dxa"/>
              <w:bottom w:w="0" w:type="dxa"/>
              <w:right w:w="15" w:type="dxa"/>
            </w:tcMar>
            <w:vAlign w:val="center"/>
            <w:hideMark/>
          </w:tcPr>
          <w:p w14:paraId="606FAF5F" w14:textId="60B64415" w:rsidR="00357ED3" w:rsidRDefault="000A1B66">
            <w:pPr>
              <w:spacing w:line="276" w:lineRule="auto"/>
              <w:jc w:val="center"/>
              <w:rPr>
                <w:rFonts w:cs="Arial"/>
                <w:color w:val="000000" w:themeColor="text1"/>
                <w:sz w:val="22"/>
                <w:szCs w:val="22"/>
                <w:highlight w:val="yellow"/>
                <w:lang w:eastAsia="en-US"/>
              </w:rPr>
            </w:pPr>
            <w:r>
              <w:rPr>
                <w:rFonts w:cs="Arial"/>
                <w:color w:val="000000" w:themeColor="text1"/>
                <w:sz w:val="22"/>
                <w:szCs w:val="22"/>
                <w:highlight w:val="yellow"/>
                <w:lang w:eastAsia="en-US"/>
              </w:rPr>
              <w:t>[date]</w:t>
            </w:r>
          </w:p>
        </w:tc>
      </w:tr>
      <w:tr w:rsidR="00357ED3" w14:paraId="31471711" w14:textId="77777777" w:rsidTr="00357ED3">
        <w:trPr>
          <w:cantSplit/>
          <w:trHeight w:val="300"/>
          <w:tblHeader/>
        </w:trPr>
        <w:tc>
          <w:tcPr>
            <w:tcW w:w="850" w:type="dxa"/>
            <w:tcBorders>
              <w:top w:val="nil"/>
              <w:left w:val="single" w:sz="4" w:space="0" w:color="auto"/>
              <w:bottom w:val="single" w:sz="6" w:space="0" w:color="auto"/>
              <w:right w:val="single" w:sz="4" w:space="0" w:color="auto"/>
            </w:tcBorders>
            <w:noWrap/>
            <w:tcMar>
              <w:top w:w="15" w:type="dxa"/>
              <w:left w:w="15" w:type="dxa"/>
              <w:bottom w:w="0" w:type="dxa"/>
              <w:right w:w="15" w:type="dxa"/>
            </w:tcMar>
            <w:vAlign w:val="center"/>
            <w:hideMark/>
          </w:tcPr>
          <w:p w14:paraId="3B0C5A56" w14:textId="77777777" w:rsidR="00357ED3" w:rsidRDefault="00357ED3">
            <w:pPr>
              <w:spacing w:line="276" w:lineRule="auto"/>
              <w:jc w:val="center"/>
              <w:rPr>
                <w:rFonts w:cs="Arial"/>
                <w:color w:val="000000" w:themeColor="text1"/>
                <w:sz w:val="22"/>
                <w:szCs w:val="22"/>
                <w:lang w:eastAsia="en-US"/>
              </w:rPr>
            </w:pPr>
            <w:r>
              <w:rPr>
                <w:rFonts w:cs="Arial"/>
                <w:color w:val="000000" w:themeColor="text1"/>
                <w:sz w:val="22"/>
                <w:szCs w:val="22"/>
                <w:lang w:eastAsia="en-US"/>
              </w:rPr>
              <w:t>2</w:t>
            </w:r>
          </w:p>
        </w:tc>
        <w:tc>
          <w:tcPr>
            <w:tcW w:w="5213" w:type="dxa"/>
            <w:tcBorders>
              <w:top w:val="nil"/>
              <w:left w:val="nil"/>
              <w:bottom w:val="single" w:sz="6" w:space="0" w:color="auto"/>
              <w:right w:val="single" w:sz="4" w:space="0" w:color="auto"/>
            </w:tcBorders>
            <w:noWrap/>
            <w:tcMar>
              <w:top w:w="15" w:type="dxa"/>
              <w:left w:w="15" w:type="dxa"/>
              <w:bottom w:w="0" w:type="dxa"/>
              <w:right w:w="15" w:type="dxa"/>
            </w:tcMar>
            <w:vAlign w:val="center"/>
            <w:hideMark/>
          </w:tcPr>
          <w:p w14:paraId="63F26052" w14:textId="77777777" w:rsidR="00357ED3" w:rsidRDefault="00357ED3">
            <w:pPr>
              <w:spacing w:line="276" w:lineRule="auto"/>
              <w:ind w:left="190"/>
              <w:rPr>
                <w:rFonts w:cs="Arial"/>
                <w:color w:val="000000" w:themeColor="text1"/>
                <w:sz w:val="22"/>
                <w:szCs w:val="22"/>
                <w:lang w:eastAsia="en-US"/>
              </w:rPr>
            </w:pPr>
            <w:r>
              <w:rPr>
                <w:rFonts w:cs="Arial"/>
                <w:color w:val="000000" w:themeColor="text1"/>
                <w:sz w:val="22"/>
                <w:szCs w:val="22"/>
                <w:lang w:eastAsia="en-US"/>
              </w:rPr>
              <w:t>Closing date for raising clarification questions</w:t>
            </w:r>
          </w:p>
        </w:tc>
        <w:tc>
          <w:tcPr>
            <w:tcW w:w="3262" w:type="dxa"/>
            <w:gridSpan w:val="2"/>
            <w:tcBorders>
              <w:top w:val="nil"/>
              <w:left w:val="nil"/>
              <w:bottom w:val="single" w:sz="6" w:space="0" w:color="auto"/>
              <w:right w:val="single" w:sz="4" w:space="0" w:color="auto"/>
            </w:tcBorders>
            <w:noWrap/>
            <w:tcMar>
              <w:top w:w="15" w:type="dxa"/>
              <w:left w:w="15" w:type="dxa"/>
              <w:bottom w:w="0" w:type="dxa"/>
              <w:right w:w="15" w:type="dxa"/>
            </w:tcMar>
            <w:vAlign w:val="center"/>
            <w:hideMark/>
          </w:tcPr>
          <w:p w14:paraId="646603C7" w14:textId="77777777" w:rsidR="00357ED3" w:rsidRDefault="00357ED3">
            <w:pPr>
              <w:pStyle w:val="xl24"/>
              <w:spacing w:before="0" w:beforeAutospacing="0" w:after="0" w:afterAutospacing="0" w:line="276" w:lineRule="auto"/>
              <w:rPr>
                <w:rFonts w:ascii="Arial" w:hAnsi="Arial" w:cs="Arial"/>
                <w:b w:val="0"/>
                <w:bCs w:val="0"/>
                <w:color w:val="000000" w:themeColor="text1"/>
                <w:sz w:val="22"/>
                <w:szCs w:val="22"/>
                <w:highlight w:val="yellow"/>
              </w:rPr>
            </w:pPr>
            <w:r>
              <w:rPr>
                <w:rFonts w:ascii="Arial" w:hAnsi="Arial" w:cs="Arial"/>
                <w:b w:val="0"/>
                <w:bCs w:val="0"/>
                <w:color w:val="000000" w:themeColor="text1"/>
                <w:sz w:val="22"/>
                <w:szCs w:val="22"/>
                <w:highlight w:val="yellow"/>
              </w:rPr>
              <w:t>12:00</w:t>
            </w:r>
          </w:p>
          <w:p w14:paraId="38ABC8E7" w14:textId="36A8012A" w:rsidR="00357ED3" w:rsidRDefault="00350DF8">
            <w:pPr>
              <w:spacing w:line="276" w:lineRule="auto"/>
              <w:jc w:val="center"/>
              <w:rPr>
                <w:rFonts w:ascii="Arial" w:hAnsi="Arial" w:cs="Arial"/>
                <w:color w:val="000000" w:themeColor="text1"/>
                <w:sz w:val="22"/>
                <w:szCs w:val="22"/>
                <w:highlight w:val="yellow"/>
                <w:lang w:eastAsia="en-US"/>
              </w:rPr>
            </w:pPr>
            <w:r>
              <w:rPr>
                <w:rFonts w:cs="Arial"/>
                <w:color w:val="000000" w:themeColor="text1"/>
                <w:sz w:val="22"/>
                <w:szCs w:val="22"/>
                <w:highlight w:val="yellow"/>
                <w:lang w:eastAsia="en-US"/>
              </w:rPr>
              <w:t>[date]</w:t>
            </w:r>
          </w:p>
        </w:tc>
      </w:tr>
      <w:tr w:rsidR="00357ED3" w14:paraId="410C8276" w14:textId="77777777" w:rsidTr="00357ED3">
        <w:trPr>
          <w:cantSplit/>
          <w:trHeight w:val="300"/>
          <w:tblHeader/>
        </w:trPr>
        <w:tc>
          <w:tcPr>
            <w:tcW w:w="850"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14:paraId="0F4CB627" w14:textId="77777777" w:rsidR="00357ED3" w:rsidRDefault="00357ED3">
            <w:pPr>
              <w:spacing w:line="276" w:lineRule="auto"/>
              <w:jc w:val="center"/>
              <w:rPr>
                <w:rFonts w:cs="Arial"/>
                <w:color w:val="000000" w:themeColor="text1"/>
                <w:sz w:val="22"/>
                <w:szCs w:val="22"/>
                <w:lang w:eastAsia="en-US"/>
              </w:rPr>
            </w:pPr>
            <w:r>
              <w:rPr>
                <w:rFonts w:cs="Arial"/>
                <w:color w:val="000000" w:themeColor="text1"/>
                <w:sz w:val="22"/>
                <w:szCs w:val="22"/>
                <w:lang w:eastAsia="en-US"/>
              </w:rPr>
              <w:t>3</w:t>
            </w:r>
          </w:p>
        </w:tc>
        <w:tc>
          <w:tcPr>
            <w:tcW w:w="521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14:paraId="0CF4BAE1" w14:textId="77777777" w:rsidR="00357ED3" w:rsidRDefault="00357ED3">
            <w:pPr>
              <w:spacing w:line="276" w:lineRule="auto"/>
              <w:ind w:left="190"/>
              <w:rPr>
                <w:rFonts w:cs="Arial"/>
                <w:color w:val="000000" w:themeColor="text1"/>
                <w:sz w:val="22"/>
                <w:szCs w:val="22"/>
                <w:lang w:eastAsia="en-US"/>
              </w:rPr>
            </w:pPr>
            <w:r>
              <w:rPr>
                <w:rFonts w:cs="Arial"/>
                <w:color w:val="000000" w:themeColor="text1"/>
                <w:sz w:val="22"/>
                <w:szCs w:val="22"/>
                <w:lang w:eastAsia="en-US"/>
              </w:rPr>
              <w:t>Closing date for issuing responses to clarification questions</w:t>
            </w:r>
          </w:p>
        </w:tc>
        <w:tc>
          <w:tcPr>
            <w:tcW w:w="3262" w:type="dxa"/>
            <w:gridSpan w:val="2"/>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14:paraId="23B212DF" w14:textId="77777777" w:rsidR="00357ED3" w:rsidRDefault="00357ED3">
            <w:pPr>
              <w:pStyle w:val="xl24"/>
              <w:spacing w:before="0" w:beforeAutospacing="0" w:after="0" w:afterAutospacing="0" w:line="276" w:lineRule="auto"/>
              <w:rPr>
                <w:rFonts w:ascii="Arial" w:hAnsi="Arial" w:cs="Arial"/>
                <w:b w:val="0"/>
                <w:bCs w:val="0"/>
                <w:color w:val="000000" w:themeColor="text1"/>
                <w:sz w:val="22"/>
                <w:szCs w:val="22"/>
                <w:highlight w:val="yellow"/>
              </w:rPr>
            </w:pPr>
            <w:r>
              <w:rPr>
                <w:rFonts w:ascii="Arial" w:hAnsi="Arial" w:cs="Arial"/>
                <w:b w:val="0"/>
                <w:bCs w:val="0"/>
                <w:color w:val="000000" w:themeColor="text1"/>
                <w:sz w:val="22"/>
                <w:szCs w:val="22"/>
                <w:highlight w:val="yellow"/>
              </w:rPr>
              <w:t>12:00</w:t>
            </w:r>
          </w:p>
          <w:p w14:paraId="018AB348" w14:textId="174D85EE" w:rsidR="00357ED3" w:rsidRDefault="00350DF8">
            <w:pPr>
              <w:pStyle w:val="xl24"/>
              <w:spacing w:before="0" w:beforeAutospacing="0" w:after="0" w:afterAutospacing="0" w:line="276" w:lineRule="auto"/>
              <w:rPr>
                <w:rFonts w:ascii="Arial" w:hAnsi="Arial" w:cs="Arial"/>
                <w:b w:val="0"/>
                <w:bCs w:val="0"/>
                <w:color w:val="000000" w:themeColor="text1"/>
                <w:sz w:val="22"/>
                <w:szCs w:val="22"/>
                <w:highlight w:val="yellow"/>
              </w:rPr>
            </w:pPr>
            <w:r w:rsidRPr="00350DF8">
              <w:rPr>
                <w:rFonts w:ascii="Arial" w:hAnsi="Arial" w:cs="Arial"/>
                <w:b w:val="0"/>
                <w:bCs w:val="0"/>
                <w:color w:val="000000" w:themeColor="text1"/>
                <w:sz w:val="22"/>
                <w:szCs w:val="22"/>
                <w:highlight w:val="yellow"/>
              </w:rPr>
              <w:t>[date]</w:t>
            </w:r>
          </w:p>
        </w:tc>
      </w:tr>
      <w:tr w:rsidR="00357ED3" w14:paraId="547C11CB" w14:textId="77777777" w:rsidTr="00357ED3">
        <w:trPr>
          <w:cantSplit/>
          <w:trHeight w:val="300"/>
          <w:tblHeader/>
        </w:trPr>
        <w:tc>
          <w:tcPr>
            <w:tcW w:w="850"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14:paraId="17F5B047" w14:textId="77777777" w:rsidR="00357ED3" w:rsidRDefault="00357ED3">
            <w:pPr>
              <w:spacing w:line="276" w:lineRule="auto"/>
              <w:jc w:val="center"/>
              <w:rPr>
                <w:rFonts w:ascii="Arial" w:hAnsi="Arial" w:cs="Arial"/>
                <w:b/>
                <w:bCs/>
                <w:color w:val="000000" w:themeColor="text1"/>
                <w:sz w:val="22"/>
                <w:szCs w:val="22"/>
                <w:lang w:eastAsia="en-US"/>
              </w:rPr>
            </w:pPr>
            <w:r>
              <w:rPr>
                <w:rFonts w:cs="Arial"/>
                <w:b/>
                <w:bCs/>
                <w:color w:val="000000" w:themeColor="text1"/>
                <w:sz w:val="22"/>
                <w:szCs w:val="22"/>
                <w:lang w:eastAsia="en-US"/>
              </w:rPr>
              <w:t>4</w:t>
            </w:r>
          </w:p>
        </w:tc>
        <w:tc>
          <w:tcPr>
            <w:tcW w:w="521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14:paraId="477856B4" w14:textId="77777777" w:rsidR="00357ED3" w:rsidRDefault="00357ED3">
            <w:pPr>
              <w:spacing w:line="276" w:lineRule="auto"/>
              <w:ind w:left="190"/>
              <w:rPr>
                <w:rFonts w:cs="Arial"/>
                <w:b/>
                <w:bCs/>
                <w:color w:val="000000" w:themeColor="text1"/>
                <w:sz w:val="22"/>
                <w:szCs w:val="22"/>
                <w:lang w:eastAsia="en-US"/>
              </w:rPr>
            </w:pPr>
            <w:r>
              <w:rPr>
                <w:rFonts w:cs="Arial"/>
                <w:b/>
                <w:bCs/>
                <w:color w:val="000000" w:themeColor="text1"/>
                <w:sz w:val="22"/>
                <w:szCs w:val="22"/>
                <w:lang w:eastAsia="en-US"/>
              </w:rPr>
              <w:t>Return of ITT</w:t>
            </w:r>
          </w:p>
        </w:tc>
        <w:tc>
          <w:tcPr>
            <w:tcW w:w="3262" w:type="dxa"/>
            <w:gridSpan w:val="2"/>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14:paraId="6EA31918" w14:textId="77777777" w:rsidR="00357ED3" w:rsidRDefault="00357ED3">
            <w:pPr>
              <w:spacing w:line="276" w:lineRule="auto"/>
              <w:jc w:val="center"/>
              <w:rPr>
                <w:rFonts w:cs="Arial"/>
                <w:b/>
                <w:bCs/>
                <w:color w:val="000000" w:themeColor="text1"/>
                <w:sz w:val="22"/>
                <w:szCs w:val="22"/>
                <w:highlight w:val="yellow"/>
                <w:lang w:eastAsia="en-US"/>
              </w:rPr>
            </w:pPr>
            <w:r>
              <w:rPr>
                <w:rFonts w:cs="Arial"/>
                <w:b/>
                <w:bCs/>
                <w:color w:val="000000" w:themeColor="text1"/>
                <w:sz w:val="22"/>
                <w:szCs w:val="22"/>
                <w:highlight w:val="yellow"/>
                <w:lang w:eastAsia="en-US"/>
              </w:rPr>
              <w:t>12:00</w:t>
            </w:r>
          </w:p>
          <w:p w14:paraId="0206A888" w14:textId="657CED26" w:rsidR="00357ED3" w:rsidRPr="00350DF8" w:rsidRDefault="00350DF8">
            <w:pPr>
              <w:spacing w:line="276" w:lineRule="auto"/>
              <w:jc w:val="center"/>
              <w:rPr>
                <w:rFonts w:eastAsia="Arial Unicode MS" w:cs="Arial"/>
                <w:b/>
                <w:bCs/>
                <w:color w:val="000000" w:themeColor="text1"/>
                <w:sz w:val="22"/>
                <w:szCs w:val="22"/>
                <w:highlight w:val="yellow"/>
                <w:lang w:eastAsia="en-US"/>
              </w:rPr>
            </w:pPr>
            <w:r w:rsidRPr="00350DF8">
              <w:rPr>
                <w:rFonts w:cs="Arial"/>
                <w:b/>
                <w:bCs/>
                <w:color w:val="000000" w:themeColor="text1"/>
                <w:sz w:val="22"/>
                <w:szCs w:val="22"/>
                <w:highlight w:val="yellow"/>
                <w:lang w:eastAsia="en-US"/>
              </w:rPr>
              <w:t>[date]</w:t>
            </w:r>
          </w:p>
        </w:tc>
      </w:tr>
      <w:tr w:rsidR="00357ED3" w14:paraId="567A4167" w14:textId="77777777" w:rsidTr="00357ED3">
        <w:trPr>
          <w:cantSplit/>
          <w:trHeight w:val="300"/>
          <w:tblHeader/>
        </w:trPr>
        <w:tc>
          <w:tcPr>
            <w:tcW w:w="850"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14:paraId="36C36EEB" w14:textId="77777777" w:rsidR="00357ED3" w:rsidRDefault="00357ED3">
            <w:pPr>
              <w:spacing w:line="276" w:lineRule="auto"/>
              <w:jc w:val="center"/>
              <w:rPr>
                <w:rFonts w:eastAsia="Times New Roman" w:cs="Arial"/>
                <w:color w:val="000000" w:themeColor="text1"/>
                <w:sz w:val="22"/>
                <w:szCs w:val="22"/>
                <w:lang w:eastAsia="en-US"/>
              </w:rPr>
            </w:pPr>
            <w:r>
              <w:rPr>
                <w:rFonts w:cs="Arial"/>
                <w:color w:val="000000" w:themeColor="text1"/>
                <w:sz w:val="22"/>
                <w:szCs w:val="22"/>
                <w:lang w:eastAsia="en-US"/>
              </w:rPr>
              <w:t>5</w:t>
            </w:r>
          </w:p>
        </w:tc>
        <w:tc>
          <w:tcPr>
            <w:tcW w:w="521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14:paraId="0282F382" w14:textId="77777777" w:rsidR="00357ED3" w:rsidRDefault="00357ED3">
            <w:pPr>
              <w:spacing w:line="276" w:lineRule="auto"/>
              <w:ind w:left="190"/>
              <w:rPr>
                <w:rFonts w:cs="Arial"/>
                <w:color w:val="000000" w:themeColor="text1"/>
                <w:sz w:val="22"/>
                <w:szCs w:val="22"/>
                <w:lang w:eastAsia="en-US"/>
              </w:rPr>
            </w:pPr>
            <w:r>
              <w:rPr>
                <w:rFonts w:cs="Arial"/>
                <w:color w:val="000000" w:themeColor="text1"/>
                <w:sz w:val="22"/>
                <w:szCs w:val="22"/>
                <w:lang w:eastAsia="en-US"/>
              </w:rPr>
              <w:t>Evaluate ITT</w:t>
            </w:r>
          </w:p>
        </w:tc>
        <w:tc>
          <w:tcPr>
            <w:tcW w:w="1560"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14:paraId="74C4764D" w14:textId="6FA43353" w:rsidR="00357ED3" w:rsidRDefault="00350DF8">
            <w:pPr>
              <w:spacing w:line="276" w:lineRule="auto"/>
              <w:jc w:val="center"/>
              <w:rPr>
                <w:rFonts w:cs="Arial"/>
                <w:color w:val="000000" w:themeColor="text1"/>
                <w:sz w:val="22"/>
                <w:szCs w:val="22"/>
                <w:highlight w:val="yellow"/>
                <w:lang w:eastAsia="en-US"/>
              </w:rPr>
            </w:pPr>
            <w:r>
              <w:rPr>
                <w:rFonts w:cs="Arial"/>
                <w:color w:val="000000" w:themeColor="text1"/>
                <w:sz w:val="22"/>
                <w:szCs w:val="22"/>
                <w:highlight w:val="yellow"/>
                <w:lang w:eastAsia="en-US"/>
              </w:rPr>
              <w:t>[date]</w:t>
            </w:r>
          </w:p>
        </w:tc>
        <w:tc>
          <w:tcPr>
            <w:tcW w:w="1702" w:type="dxa"/>
            <w:tcBorders>
              <w:top w:val="single" w:sz="6" w:space="0" w:color="auto"/>
              <w:left w:val="single" w:sz="6" w:space="0" w:color="auto"/>
              <w:bottom w:val="single" w:sz="6" w:space="0" w:color="auto"/>
              <w:right w:val="single" w:sz="6" w:space="0" w:color="auto"/>
            </w:tcBorders>
            <w:vAlign w:val="center"/>
            <w:hideMark/>
          </w:tcPr>
          <w:p w14:paraId="2FFB4B08" w14:textId="274C1E16" w:rsidR="00357ED3" w:rsidRDefault="00350DF8">
            <w:pPr>
              <w:spacing w:line="276" w:lineRule="auto"/>
              <w:jc w:val="center"/>
              <w:rPr>
                <w:rFonts w:cs="Arial"/>
                <w:color w:val="000000" w:themeColor="text1"/>
                <w:sz w:val="22"/>
                <w:szCs w:val="22"/>
                <w:highlight w:val="yellow"/>
                <w:lang w:eastAsia="en-US"/>
              </w:rPr>
            </w:pPr>
            <w:r>
              <w:rPr>
                <w:rFonts w:cs="Arial"/>
                <w:color w:val="000000" w:themeColor="text1"/>
                <w:sz w:val="22"/>
                <w:szCs w:val="22"/>
                <w:highlight w:val="yellow"/>
                <w:lang w:eastAsia="en-US"/>
              </w:rPr>
              <w:t>[date]</w:t>
            </w:r>
          </w:p>
        </w:tc>
      </w:tr>
      <w:tr w:rsidR="00357ED3" w14:paraId="1B51E5B6" w14:textId="77777777" w:rsidTr="00357ED3">
        <w:trPr>
          <w:cantSplit/>
          <w:trHeight w:val="300"/>
          <w:tblHeader/>
        </w:trPr>
        <w:tc>
          <w:tcPr>
            <w:tcW w:w="850"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14:paraId="2B2C01E8" w14:textId="77777777" w:rsidR="00357ED3" w:rsidRDefault="00357ED3">
            <w:pPr>
              <w:spacing w:line="276" w:lineRule="auto"/>
              <w:jc w:val="center"/>
              <w:rPr>
                <w:rFonts w:cs="Arial"/>
                <w:sz w:val="22"/>
                <w:szCs w:val="22"/>
                <w:lang w:eastAsia="en-US"/>
              </w:rPr>
            </w:pPr>
            <w:r>
              <w:rPr>
                <w:rFonts w:cs="Arial"/>
                <w:sz w:val="22"/>
                <w:szCs w:val="22"/>
                <w:lang w:eastAsia="en-US"/>
              </w:rPr>
              <w:t>6</w:t>
            </w:r>
          </w:p>
        </w:tc>
        <w:tc>
          <w:tcPr>
            <w:tcW w:w="521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14:paraId="5251F3ED" w14:textId="77777777" w:rsidR="00357ED3" w:rsidRDefault="00357ED3">
            <w:pPr>
              <w:spacing w:line="276" w:lineRule="auto"/>
              <w:ind w:left="190"/>
              <w:rPr>
                <w:rFonts w:cs="Arial"/>
                <w:sz w:val="22"/>
                <w:szCs w:val="22"/>
                <w:lang w:eastAsia="en-US"/>
              </w:rPr>
            </w:pPr>
            <w:r>
              <w:rPr>
                <w:rFonts w:cs="Arial"/>
                <w:sz w:val="22"/>
                <w:szCs w:val="22"/>
                <w:lang w:eastAsia="en-US"/>
              </w:rPr>
              <w:t>Internal approval to award</w:t>
            </w:r>
          </w:p>
        </w:tc>
        <w:tc>
          <w:tcPr>
            <w:tcW w:w="3262" w:type="dxa"/>
            <w:gridSpan w:val="2"/>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14:paraId="2D07B25A" w14:textId="43F061DF" w:rsidR="00357ED3" w:rsidRDefault="00350DF8">
            <w:pPr>
              <w:spacing w:line="276" w:lineRule="auto"/>
              <w:jc w:val="center"/>
              <w:rPr>
                <w:rFonts w:cs="Arial"/>
                <w:color w:val="FF0000"/>
                <w:sz w:val="22"/>
                <w:szCs w:val="22"/>
                <w:highlight w:val="yellow"/>
                <w:u w:val="single"/>
                <w:lang w:eastAsia="en-US"/>
              </w:rPr>
            </w:pPr>
            <w:r>
              <w:rPr>
                <w:rFonts w:cs="Arial"/>
                <w:color w:val="000000" w:themeColor="text1"/>
                <w:sz w:val="22"/>
                <w:szCs w:val="22"/>
                <w:highlight w:val="yellow"/>
                <w:lang w:eastAsia="en-US"/>
              </w:rPr>
              <w:t>[date]</w:t>
            </w:r>
          </w:p>
        </w:tc>
      </w:tr>
      <w:tr w:rsidR="00357ED3" w14:paraId="5530AF72" w14:textId="77777777" w:rsidTr="00357ED3">
        <w:trPr>
          <w:cantSplit/>
          <w:trHeight w:val="300"/>
          <w:tblHeader/>
        </w:trPr>
        <w:tc>
          <w:tcPr>
            <w:tcW w:w="850"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14:paraId="2FE647BE" w14:textId="77777777" w:rsidR="00357ED3" w:rsidRDefault="00357ED3">
            <w:pPr>
              <w:spacing w:line="276" w:lineRule="auto"/>
              <w:jc w:val="center"/>
              <w:rPr>
                <w:rFonts w:cs="Arial"/>
                <w:color w:val="000000" w:themeColor="text1"/>
                <w:sz w:val="22"/>
                <w:szCs w:val="22"/>
                <w:lang w:eastAsia="en-US"/>
              </w:rPr>
            </w:pPr>
            <w:r>
              <w:rPr>
                <w:rFonts w:cs="Arial"/>
                <w:color w:val="000000" w:themeColor="text1"/>
                <w:sz w:val="22"/>
                <w:szCs w:val="22"/>
                <w:lang w:eastAsia="en-US"/>
              </w:rPr>
              <w:t>7</w:t>
            </w:r>
          </w:p>
        </w:tc>
        <w:tc>
          <w:tcPr>
            <w:tcW w:w="521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14:paraId="305B0896" w14:textId="6B2A0D84" w:rsidR="00357ED3" w:rsidRDefault="00357ED3">
            <w:pPr>
              <w:spacing w:line="276" w:lineRule="auto"/>
              <w:ind w:left="190"/>
              <w:rPr>
                <w:rFonts w:cs="Arial"/>
                <w:color w:val="000000" w:themeColor="text1"/>
                <w:sz w:val="22"/>
                <w:szCs w:val="22"/>
                <w:lang w:eastAsia="en-US"/>
              </w:rPr>
            </w:pPr>
            <w:r>
              <w:rPr>
                <w:rFonts w:cs="Arial"/>
                <w:color w:val="000000" w:themeColor="text1"/>
                <w:sz w:val="22"/>
                <w:szCs w:val="22"/>
                <w:lang w:eastAsia="en-US"/>
              </w:rPr>
              <w:t xml:space="preserve">Intention to award contract / Inform Framework </w:t>
            </w:r>
            <w:r w:rsidR="003809C3">
              <w:rPr>
                <w:rFonts w:cs="Arial"/>
                <w:color w:val="000000" w:themeColor="text1"/>
                <w:sz w:val="22"/>
                <w:szCs w:val="22"/>
                <w:lang w:eastAsia="en-US"/>
              </w:rPr>
              <w:t>Supplier</w:t>
            </w:r>
            <w:r>
              <w:rPr>
                <w:rFonts w:cs="Arial"/>
                <w:color w:val="000000" w:themeColor="text1"/>
                <w:sz w:val="22"/>
                <w:szCs w:val="22"/>
                <w:lang w:eastAsia="en-US"/>
              </w:rPr>
              <w:t>s of the result of the Further Competition</w:t>
            </w:r>
          </w:p>
        </w:tc>
        <w:tc>
          <w:tcPr>
            <w:tcW w:w="3262" w:type="dxa"/>
            <w:gridSpan w:val="2"/>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14:paraId="2F651DB0" w14:textId="1BF18EDB" w:rsidR="00357ED3" w:rsidRDefault="00350DF8">
            <w:pPr>
              <w:spacing w:line="276" w:lineRule="auto"/>
              <w:jc w:val="center"/>
              <w:rPr>
                <w:rFonts w:cs="Arial"/>
                <w:color w:val="000000" w:themeColor="text1"/>
                <w:sz w:val="22"/>
                <w:szCs w:val="22"/>
                <w:highlight w:val="yellow"/>
                <w:lang w:eastAsia="en-US"/>
              </w:rPr>
            </w:pPr>
            <w:r>
              <w:rPr>
                <w:rFonts w:cs="Arial"/>
                <w:color w:val="000000" w:themeColor="text1"/>
                <w:sz w:val="22"/>
                <w:szCs w:val="22"/>
                <w:highlight w:val="yellow"/>
                <w:lang w:eastAsia="en-US"/>
              </w:rPr>
              <w:t>[date]</w:t>
            </w:r>
          </w:p>
        </w:tc>
      </w:tr>
      <w:tr w:rsidR="00350DF8" w14:paraId="7DBCFD5F" w14:textId="77777777" w:rsidTr="00B305E2">
        <w:trPr>
          <w:cantSplit/>
          <w:trHeight w:val="300"/>
          <w:tblHeader/>
        </w:trPr>
        <w:tc>
          <w:tcPr>
            <w:tcW w:w="850"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14:paraId="47C77F55" w14:textId="77777777" w:rsidR="00350DF8" w:rsidRDefault="00350DF8" w:rsidP="00350DF8">
            <w:pPr>
              <w:spacing w:line="276" w:lineRule="auto"/>
              <w:jc w:val="center"/>
              <w:rPr>
                <w:rFonts w:cs="Arial"/>
                <w:color w:val="000000" w:themeColor="text1"/>
                <w:sz w:val="22"/>
                <w:szCs w:val="22"/>
                <w:lang w:eastAsia="en-US"/>
              </w:rPr>
            </w:pPr>
            <w:r>
              <w:rPr>
                <w:rFonts w:cs="Arial"/>
                <w:color w:val="000000" w:themeColor="text1"/>
                <w:sz w:val="22"/>
                <w:szCs w:val="22"/>
                <w:lang w:eastAsia="en-US"/>
              </w:rPr>
              <w:t>8</w:t>
            </w:r>
          </w:p>
        </w:tc>
        <w:tc>
          <w:tcPr>
            <w:tcW w:w="521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14:paraId="4B6CAE54" w14:textId="77777777" w:rsidR="00350DF8" w:rsidRDefault="00350DF8" w:rsidP="00350DF8">
            <w:pPr>
              <w:spacing w:line="276" w:lineRule="auto"/>
              <w:ind w:left="190"/>
              <w:rPr>
                <w:rFonts w:cs="Arial"/>
                <w:color w:val="000000" w:themeColor="text1"/>
                <w:sz w:val="22"/>
                <w:szCs w:val="22"/>
                <w:lang w:eastAsia="en-US"/>
              </w:rPr>
            </w:pPr>
            <w:r>
              <w:rPr>
                <w:rFonts w:cs="Arial"/>
                <w:color w:val="000000" w:themeColor="text1"/>
                <w:sz w:val="22"/>
                <w:szCs w:val="22"/>
                <w:lang w:eastAsia="en-US"/>
              </w:rPr>
              <w:t>Standstill period (voluntary)</w:t>
            </w:r>
          </w:p>
        </w:tc>
        <w:tc>
          <w:tcPr>
            <w:tcW w:w="1560"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hideMark/>
          </w:tcPr>
          <w:p w14:paraId="2368AD2D" w14:textId="1F22912D" w:rsidR="00350DF8" w:rsidRDefault="00350DF8" w:rsidP="00350DF8">
            <w:pPr>
              <w:spacing w:line="276" w:lineRule="auto"/>
              <w:jc w:val="center"/>
              <w:rPr>
                <w:rFonts w:eastAsia="Arial Unicode MS" w:cs="Arial"/>
                <w:color w:val="000000" w:themeColor="text1"/>
                <w:sz w:val="22"/>
                <w:szCs w:val="22"/>
                <w:highlight w:val="yellow"/>
                <w:lang w:eastAsia="en-US"/>
              </w:rPr>
            </w:pPr>
            <w:r w:rsidRPr="00B13BD7">
              <w:rPr>
                <w:rFonts w:cs="Arial"/>
                <w:color w:val="000000" w:themeColor="text1"/>
                <w:sz w:val="22"/>
                <w:szCs w:val="22"/>
                <w:highlight w:val="yellow"/>
                <w:lang w:eastAsia="en-US"/>
              </w:rPr>
              <w:t>[date]</w:t>
            </w:r>
          </w:p>
        </w:tc>
        <w:tc>
          <w:tcPr>
            <w:tcW w:w="1702" w:type="dxa"/>
            <w:tcBorders>
              <w:top w:val="single" w:sz="6" w:space="0" w:color="auto"/>
              <w:left w:val="single" w:sz="6" w:space="0" w:color="auto"/>
              <w:bottom w:val="single" w:sz="6" w:space="0" w:color="auto"/>
              <w:right w:val="single" w:sz="6" w:space="0" w:color="auto"/>
            </w:tcBorders>
            <w:hideMark/>
          </w:tcPr>
          <w:p w14:paraId="01C856F7" w14:textId="1550BA6C" w:rsidR="00350DF8" w:rsidRDefault="00350DF8" w:rsidP="00350DF8">
            <w:pPr>
              <w:spacing w:line="276" w:lineRule="auto"/>
              <w:jc w:val="center"/>
              <w:rPr>
                <w:rFonts w:eastAsia="Arial Unicode MS" w:cs="Arial"/>
                <w:color w:val="000000" w:themeColor="text1"/>
                <w:sz w:val="22"/>
                <w:szCs w:val="22"/>
                <w:highlight w:val="yellow"/>
                <w:lang w:eastAsia="en-US"/>
              </w:rPr>
            </w:pPr>
            <w:r w:rsidRPr="00B13BD7">
              <w:rPr>
                <w:rFonts w:cs="Arial"/>
                <w:color w:val="000000" w:themeColor="text1"/>
                <w:sz w:val="22"/>
                <w:szCs w:val="22"/>
                <w:highlight w:val="yellow"/>
                <w:lang w:eastAsia="en-US"/>
              </w:rPr>
              <w:t>[date]</w:t>
            </w:r>
          </w:p>
        </w:tc>
      </w:tr>
      <w:tr w:rsidR="00350DF8" w14:paraId="184D81A0" w14:textId="77777777" w:rsidTr="00B305E2">
        <w:trPr>
          <w:cantSplit/>
          <w:trHeight w:val="300"/>
          <w:tblHeader/>
        </w:trPr>
        <w:tc>
          <w:tcPr>
            <w:tcW w:w="850"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14:paraId="565115D5" w14:textId="77777777" w:rsidR="00350DF8" w:rsidRDefault="00350DF8" w:rsidP="00350DF8">
            <w:pPr>
              <w:spacing w:line="276" w:lineRule="auto"/>
              <w:jc w:val="center"/>
              <w:rPr>
                <w:rFonts w:eastAsia="Times New Roman" w:cs="Arial"/>
                <w:color w:val="000000" w:themeColor="text1"/>
                <w:sz w:val="22"/>
                <w:szCs w:val="22"/>
                <w:lang w:eastAsia="en-US"/>
              </w:rPr>
            </w:pPr>
            <w:r>
              <w:rPr>
                <w:rFonts w:cs="Arial"/>
                <w:color w:val="000000" w:themeColor="text1"/>
                <w:sz w:val="22"/>
                <w:szCs w:val="22"/>
                <w:lang w:eastAsia="en-US"/>
              </w:rPr>
              <w:t>9</w:t>
            </w:r>
          </w:p>
        </w:tc>
        <w:tc>
          <w:tcPr>
            <w:tcW w:w="521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14:paraId="7FBF6192" w14:textId="77777777" w:rsidR="00350DF8" w:rsidRDefault="00350DF8" w:rsidP="00350DF8">
            <w:pPr>
              <w:spacing w:line="276" w:lineRule="auto"/>
              <w:ind w:left="190"/>
              <w:rPr>
                <w:rFonts w:cs="Arial"/>
                <w:color w:val="000000" w:themeColor="text1"/>
                <w:sz w:val="22"/>
                <w:szCs w:val="22"/>
                <w:lang w:eastAsia="en-US"/>
              </w:rPr>
            </w:pPr>
            <w:r>
              <w:rPr>
                <w:rFonts w:cs="Arial"/>
                <w:color w:val="000000" w:themeColor="text1"/>
                <w:sz w:val="22"/>
                <w:szCs w:val="22"/>
                <w:lang w:eastAsia="en-US"/>
              </w:rPr>
              <w:t>Award contract</w:t>
            </w:r>
          </w:p>
        </w:tc>
        <w:tc>
          <w:tcPr>
            <w:tcW w:w="3262" w:type="dxa"/>
            <w:gridSpan w:val="2"/>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hideMark/>
          </w:tcPr>
          <w:p w14:paraId="6C0F0C08" w14:textId="7C2A5FB0" w:rsidR="00350DF8" w:rsidRDefault="00350DF8" w:rsidP="00350DF8">
            <w:pPr>
              <w:spacing w:line="276" w:lineRule="auto"/>
              <w:jc w:val="center"/>
              <w:rPr>
                <w:rFonts w:eastAsia="Arial Unicode MS" w:cs="Arial"/>
                <w:color w:val="000000" w:themeColor="text1"/>
                <w:sz w:val="22"/>
                <w:szCs w:val="22"/>
                <w:highlight w:val="yellow"/>
                <w:lang w:eastAsia="en-US"/>
              </w:rPr>
            </w:pPr>
            <w:r w:rsidRPr="00B13BD7">
              <w:rPr>
                <w:rFonts w:cs="Arial"/>
                <w:color w:val="000000" w:themeColor="text1"/>
                <w:sz w:val="22"/>
                <w:szCs w:val="22"/>
                <w:highlight w:val="yellow"/>
                <w:lang w:eastAsia="en-US"/>
              </w:rPr>
              <w:t>[date]</w:t>
            </w:r>
          </w:p>
        </w:tc>
      </w:tr>
      <w:tr w:rsidR="00350DF8" w14:paraId="17F50A29" w14:textId="77777777" w:rsidTr="00B305E2">
        <w:trPr>
          <w:cantSplit/>
          <w:trHeight w:val="300"/>
          <w:tblHeader/>
        </w:trPr>
        <w:tc>
          <w:tcPr>
            <w:tcW w:w="850"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14:paraId="70728E32" w14:textId="77777777" w:rsidR="00350DF8" w:rsidRDefault="00350DF8" w:rsidP="00350DF8">
            <w:pPr>
              <w:spacing w:line="276" w:lineRule="auto"/>
              <w:jc w:val="center"/>
              <w:rPr>
                <w:rFonts w:eastAsia="Times New Roman" w:cs="Arial"/>
                <w:color w:val="000000" w:themeColor="text1"/>
                <w:sz w:val="22"/>
                <w:szCs w:val="22"/>
                <w:lang w:eastAsia="en-US"/>
              </w:rPr>
            </w:pPr>
            <w:r>
              <w:rPr>
                <w:rFonts w:cs="Arial"/>
                <w:color w:val="000000" w:themeColor="text1"/>
                <w:sz w:val="22"/>
                <w:szCs w:val="22"/>
                <w:lang w:eastAsia="en-US"/>
              </w:rPr>
              <w:t>10</w:t>
            </w:r>
          </w:p>
        </w:tc>
        <w:tc>
          <w:tcPr>
            <w:tcW w:w="521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14:paraId="75C60168" w14:textId="77777777" w:rsidR="00350DF8" w:rsidRDefault="00350DF8" w:rsidP="00350DF8">
            <w:pPr>
              <w:spacing w:line="276" w:lineRule="auto"/>
              <w:ind w:left="190"/>
              <w:rPr>
                <w:rFonts w:cs="Arial"/>
                <w:color w:val="000000" w:themeColor="text1"/>
                <w:sz w:val="22"/>
                <w:szCs w:val="22"/>
                <w:lang w:eastAsia="en-US"/>
              </w:rPr>
            </w:pPr>
            <w:r>
              <w:rPr>
                <w:rFonts w:cs="Arial"/>
                <w:color w:val="000000" w:themeColor="text1"/>
                <w:sz w:val="22"/>
                <w:szCs w:val="22"/>
                <w:lang w:eastAsia="en-US"/>
              </w:rPr>
              <w:t>Implementation / Mobilisation</w:t>
            </w:r>
          </w:p>
        </w:tc>
        <w:tc>
          <w:tcPr>
            <w:tcW w:w="3262" w:type="dxa"/>
            <w:gridSpan w:val="2"/>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hideMark/>
          </w:tcPr>
          <w:p w14:paraId="4830ECB0" w14:textId="781E8134" w:rsidR="00350DF8" w:rsidRDefault="00350DF8" w:rsidP="00350DF8">
            <w:pPr>
              <w:spacing w:line="276" w:lineRule="auto"/>
              <w:jc w:val="center"/>
              <w:rPr>
                <w:rFonts w:cs="Arial"/>
                <w:color w:val="000000" w:themeColor="text1"/>
                <w:sz w:val="22"/>
                <w:szCs w:val="22"/>
                <w:highlight w:val="yellow"/>
                <w:lang w:eastAsia="en-US"/>
              </w:rPr>
            </w:pPr>
            <w:r w:rsidRPr="00B13BD7">
              <w:rPr>
                <w:rFonts w:cs="Arial"/>
                <w:color w:val="000000" w:themeColor="text1"/>
                <w:sz w:val="22"/>
                <w:szCs w:val="22"/>
                <w:highlight w:val="yellow"/>
                <w:lang w:eastAsia="en-US"/>
              </w:rPr>
              <w:t>[date]</w:t>
            </w:r>
          </w:p>
        </w:tc>
      </w:tr>
      <w:tr w:rsidR="00350DF8" w14:paraId="0D78DB88" w14:textId="77777777" w:rsidTr="00B305E2">
        <w:trPr>
          <w:cantSplit/>
          <w:trHeight w:val="300"/>
          <w:tblHeader/>
        </w:trPr>
        <w:tc>
          <w:tcPr>
            <w:tcW w:w="850"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14:paraId="2E9381CA" w14:textId="77777777" w:rsidR="00350DF8" w:rsidRDefault="00350DF8" w:rsidP="00350DF8">
            <w:pPr>
              <w:spacing w:line="276" w:lineRule="auto"/>
              <w:jc w:val="center"/>
              <w:rPr>
                <w:rFonts w:cs="Arial"/>
                <w:color w:val="000000" w:themeColor="text1"/>
                <w:sz w:val="22"/>
                <w:szCs w:val="22"/>
                <w:lang w:eastAsia="en-US"/>
              </w:rPr>
            </w:pPr>
            <w:r>
              <w:rPr>
                <w:rFonts w:cs="Arial"/>
                <w:color w:val="000000" w:themeColor="text1"/>
                <w:sz w:val="22"/>
                <w:szCs w:val="22"/>
                <w:lang w:eastAsia="en-US"/>
              </w:rPr>
              <w:t>11</w:t>
            </w:r>
          </w:p>
        </w:tc>
        <w:tc>
          <w:tcPr>
            <w:tcW w:w="521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hideMark/>
          </w:tcPr>
          <w:p w14:paraId="6BE6F361" w14:textId="77777777" w:rsidR="00350DF8" w:rsidRDefault="00350DF8" w:rsidP="00350DF8">
            <w:pPr>
              <w:spacing w:line="276" w:lineRule="auto"/>
              <w:ind w:left="190"/>
              <w:rPr>
                <w:rFonts w:cs="Arial"/>
                <w:color w:val="000000" w:themeColor="text1"/>
                <w:sz w:val="22"/>
                <w:szCs w:val="22"/>
                <w:lang w:eastAsia="en-US"/>
              </w:rPr>
            </w:pPr>
            <w:r>
              <w:rPr>
                <w:rFonts w:cs="Arial"/>
                <w:color w:val="000000" w:themeColor="text1"/>
                <w:sz w:val="22"/>
                <w:szCs w:val="22"/>
                <w:lang w:eastAsia="en-US"/>
              </w:rPr>
              <w:t>Contract start date</w:t>
            </w:r>
          </w:p>
        </w:tc>
        <w:tc>
          <w:tcPr>
            <w:tcW w:w="3262" w:type="dxa"/>
            <w:gridSpan w:val="2"/>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hideMark/>
          </w:tcPr>
          <w:p w14:paraId="1613B7A4" w14:textId="19753A83" w:rsidR="00350DF8" w:rsidRDefault="00350DF8" w:rsidP="00350DF8">
            <w:pPr>
              <w:spacing w:line="276" w:lineRule="auto"/>
              <w:jc w:val="center"/>
              <w:rPr>
                <w:rFonts w:cs="Arial"/>
                <w:color w:val="000000" w:themeColor="text1"/>
                <w:sz w:val="22"/>
                <w:szCs w:val="22"/>
                <w:highlight w:val="yellow"/>
                <w:lang w:eastAsia="en-US"/>
              </w:rPr>
            </w:pPr>
            <w:r w:rsidRPr="00B13BD7">
              <w:rPr>
                <w:rFonts w:cs="Arial"/>
                <w:color w:val="000000" w:themeColor="text1"/>
                <w:sz w:val="22"/>
                <w:szCs w:val="22"/>
                <w:highlight w:val="yellow"/>
                <w:lang w:eastAsia="en-US"/>
              </w:rPr>
              <w:t>[date]</w:t>
            </w:r>
          </w:p>
        </w:tc>
      </w:tr>
    </w:tbl>
    <w:p w14:paraId="08676596" w14:textId="77777777" w:rsidR="008A4E44" w:rsidRDefault="008A4E44" w:rsidP="008A4E44">
      <w:pPr>
        <w:pStyle w:val="ListParagraph"/>
        <w:rPr>
          <w:sz w:val="22"/>
          <w:szCs w:val="22"/>
        </w:rPr>
      </w:pPr>
    </w:p>
    <w:p w14:paraId="127B2B73" w14:textId="0373E373" w:rsidR="008E53B0" w:rsidRPr="00A92C77" w:rsidRDefault="008E53B0" w:rsidP="008E53B0">
      <w:pPr>
        <w:ind w:left="720"/>
        <w:rPr>
          <w:sz w:val="22"/>
          <w:szCs w:val="22"/>
        </w:rPr>
      </w:pPr>
      <w:r w:rsidRPr="00A92C77">
        <w:rPr>
          <w:sz w:val="22"/>
          <w:szCs w:val="22"/>
          <w:highlight w:val="green"/>
        </w:rPr>
        <w:t xml:space="preserve">Contracting Authorities </w:t>
      </w:r>
      <w:r>
        <w:rPr>
          <w:sz w:val="22"/>
          <w:szCs w:val="22"/>
          <w:highlight w:val="green"/>
        </w:rPr>
        <w:t xml:space="preserve">can include a site visit upon award of the Call-Off Contract. Contracting Authorities may want to include the site visit within the timetable above and provide any relevant details. </w:t>
      </w:r>
    </w:p>
    <w:p w14:paraId="628BB29C" w14:textId="77777777" w:rsidR="008E53B0" w:rsidRDefault="008E53B0" w:rsidP="008A4E44">
      <w:pPr>
        <w:pStyle w:val="ListParagraph"/>
        <w:rPr>
          <w:sz w:val="22"/>
          <w:szCs w:val="22"/>
        </w:rPr>
      </w:pPr>
    </w:p>
    <w:p w14:paraId="0A2D7F33" w14:textId="1CC3F37C" w:rsidR="00357ED3" w:rsidRDefault="00357ED3" w:rsidP="003D03E1">
      <w:pPr>
        <w:pStyle w:val="Heading2"/>
        <w:numPr>
          <w:ilvl w:val="0"/>
          <w:numId w:val="9"/>
        </w:numPr>
        <w:ind w:hanging="720"/>
      </w:pPr>
      <w:bookmarkStart w:id="13" w:name="_Toc203036352"/>
      <w:r>
        <w:t>Evaluation Criteria</w:t>
      </w:r>
      <w:bookmarkEnd w:id="13"/>
    </w:p>
    <w:p w14:paraId="2993E0A7" w14:textId="77777777" w:rsidR="00357ED3" w:rsidRDefault="00357ED3" w:rsidP="00357ED3"/>
    <w:p w14:paraId="573790F3" w14:textId="77777777" w:rsidR="003F1758" w:rsidRDefault="00A92C77" w:rsidP="003F1758">
      <w:pPr>
        <w:ind w:left="720"/>
        <w:rPr>
          <w:sz w:val="22"/>
          <w:szCs w:val="22"/>
          <w:highlight w:val="green"/>
        </w:rPr>
      </w:pPr>
      <w:r w:rsidRPr="00A92C77">
        <w:rPr>
          <w:sz w:val="22"/>
          <w:szCs w:val="22"/>
          <w:highlight w:val="green"/>
        </w:rPr>
        <w:t>Contracting Authorities do not need to use all of the award criteria provided in the table and may set and apply the weighting for any selected criteria at a level to suit their requirement.</w:t>
      </w:r>
    </w:p>
    <w:p w14:paraId="3F2C8FF9" w14:textId="77777777" w:rsidR="003F1758" w:rsidRDefault="003F1758" w:rsidP="003F1758">
      <w:pPr>
        <w:ind w:left="720"/>
        <w:rPr>
          <w:sz w:val="22"/>
          <w:szCs w:val="22"/>
          <w:highlight w:val="green"/>
        </w:rPr>
      </w:pPr>
    </w:p>
    <w:p w14:paraId="48B3629E" w14:textId="77777777" w:rsidR="003F1758" w:rsidRDefault="00A92C77" w:rsidP="003F1758">
      <w:pPr>
        <w:ind w:left="720"/>
        <w:rPr>
          <w:sz w:val="22"/>
          <w:szCs w:val="22"/>
          <w:highlight w:val="green"/>
        </w:rPr>
      </w:pPr>
      <w:r w:rsidRPr="00A92C77">
        <w:rPr>
          <w:sz w:val="22"/>
          <w:szCs w:val="22"/>
          <w:highlight w:val="green"/>
        </w:rPr>
        <w:t xml:space="preserve">Sub-criteria is at the discretion of the Contracting Authority which much be in keeping with the overarching award criteria. </w:t>
      </w:r>
    </w:p>
    <w:p w14:paraId="03804AE4" w14:textId="77777777" w:rsidR="003F1758" w:rsidRDefault="003F1758" w:rsidP="003F1758">
      <w:pPr>
        <w:ind w:left="720"/>
        <w:rPr>
          <w:sz w:val="22"/>
          <w:szCs w:val="22"/>
          <w:highlight w:val="green"/>
        </w:rPr>
      </w:pPr>
    </w:p>
    <w:p w14:paraId="5F7A59AF" w14:textId="4E1845D5" w:rsidR="00A92C77" w:rsidRPr="003F1758" w:rsidRDefault="00A92C77" w:rsidP="003F1758">
      <w:pPr>
        <w:ind w:left="720"/>
        <w:rPr>
          <w:sz w:val="22"/>
          <w:szCs w:val="22"/>
          <w:highlight w:val="green"/>
        </w:rPr>
      </w:pPr>
      <w:r w:rsidRPr="00A92C77">
        <w:rPr>
          <w:sz w:val="22"/>
          <w:szCs w:val="22"/>
          <w:highlight w:val="green"/>
        </w:rPr>
        <w:t>Sub-criteria may be captured in Appendix 1</w:t>
      </w:r>
      <w:r w:rsidR="0022612C">
        <w:rPr>
          <w:sz w:val="22"/>
          <w:szCs w:val="22"/>
          <w:highlight w:val="green"/>
        </w:rPr>
        <w:t>a or 1b</w:t>
      </w:r>
      <w:r w:rsidRPr="00A92C77">
        <w:rPr>
          <w:sz w:val="22"/>
          <w:szCs w:val="22"/>
          <w:highlight w:val="green"/>
        </w:rPr>
        <w:t xml:space="preserve"> </w:t>
      </w:r>
      <w:r w:rsidR="001A52C4">
        <w:rPr>
          <w:sz w:val="22"/>
          <w:szCs w:val="22"/>
          <w:highlight w:val="green"/>
        </w:rPr>
        <w:t xml:space="preserve">– </w:t>
      </w:r>
      <w:r w:rsidR="006A36FF">
        <w:rPr>
          <w:sz w:val="22"/>
          <w:szCs w:val="22"/>
          <w:highlight w:val="green"/>
        </w:rPr>
        <w:t>Assessment Matrix</w:t>
      </w:r>
      <w:r w:rsidRPr="00A92C77">
        <w:rPr>
          <w:sz w:val="22"/>
          <w:szCs w:val="22"/>
          <w:highlight w:val="green"/>
        </w:rPr>
        <w:t xml:space="preserve">. </w:t>
      </w:r>
    </w:p>
    <w:p w14:paraId="28088479" w14:textId="77777777" w:rsidR="00A92C77" w:rsidRDefault="00A92C77" w:rsidP="00A92C77">
      <w:pPr>
        <w:ind w:left="720"/>
      </w:pPr>
    </w:p>
    <w:p w14:paraId="610A480E" w14:textId="77777777" w:rsidR="007B1777" w:rsidRDefault="007B1777" w:rsidP="003D03E1">
      <w:pPr>
        <w:pStyle w:val="ListParagraph"/>
        <w:numPr>
          <w:ilvl w:val="0"/>
          <w:numId w:val="12"/>
        </w:numPr>
        <w:ind w:hanging="720"/>
        <w:rPr>
          <w:rFonts w:ascii="Arial" w:hAnsi="Arial" w:cs="Arial"/>
          <w:sz w:val="22"/>
          <w:szCs w:val="22"/>
        </w:rPr>
      </w:pPr>
      <w:r w:rsidRPr="007B1777">
        <w:rPr>
          <w:rFonts w:ascii="Arial" w:hAnsi="Arial" w:cs="Arial"/>
          <w:sz w:val="22"/>
          <w:szCs w:val="22"/>
        </w:rPr>
        <w:t xml:space="preserve">The objective of the procurement process is to assess the responses to the ITT and select a suitable Framework </w:t>
      </w:r>
      <w:r>
        <w:rPr>
          <w:rFonts w:ascii="Arial" w:hAnsi="Arial" w:cs="Arial"/>
          <w:sz w:val="22"/>
          <w:szCs w:val="22"/>
        </w:rPr>
        <w:t>Supplier</w:t>
      </w:r>
      <w:r w:rsidRPr="007B1777">
        <w:rPr>
          <w:rFonts w:ascii="Arial" w:hAnsi="Arial" w:cs="Arial"/>
          <w:sz w:val="22"/>
          <w:szCs w:val="22"/>
        </w:rPr>
        <w:t xml:space="preserve"> based on the most advantageous tender. </w:t>
      </w:r>
    </w:p>
    <w:p w14:paraId="2CF7ABE5" w14:textId="77777777" w:rsidR="007B1777" w:rsidRDefault="007B1777" w:rsidP="007B1777">
      <w:pPr>
        <w:pStyle w:val="ListParagraph"/>
        <w:rPr>
          <w:rFonts w:ascii="Arial" w:hAnsi="Arial" w:cs="Arial"/>
          <w:sz w:val="22"/>
          <w:szCs w:val="22"/>
        </w:rPr>
      </w:pPr>
    </w:p>
    <w:p w14:paraId="694293FB" w14:textId="0CCCD592" w:rsidR="007B1777" w:rsidRDefault="007B1777" w:rsidP="003D03E1">
      <w:pPr>
        <w:pStyle w:val="ListParagraph"/>
        <w:numPr>
          <w:ilvl w:val="0"/>
          <w:numId w:val="12"/>
        </w:numPr>
        <w:ind w:hanging="720"/>
        <w:rPr>
          <w:rFonts w:ascii="Arial" w:hAnsi="Arial" w:cs="Arial"/>
          <w:sz w:val="22"/>
          <w:szCs w:val="22"/>
        </w:rPr>
      </w:pPr>
      <w:r w:rsidRPr="007B1777">
        <w:rPr>
          <w:rFonts w:ascii="Arial" w:hAnsi="Arial" w:cs="Arial"/>
          <w:sz w:val="22"/>
          <w:szCs w:val="22"/>
        </w:rPr>
        <w:t>Tenders will be evaluated against the criteria listed below and will be in accordance with the P</w:t>
      </w:r>
      <w:r>
        <w:rPr>
          <w:rFonts w:ascii="Arial" w:hAnsi="Arial" w:cs="Arial"/>
          <w:sz w:val="22"/>
          <w:szCs w:val="22"/>
        </w:rPr>
        <w:t>rocurement Act 2023</w:t>
      </w:r>
      <w:r w:rsidRPr="007B1777">
        <w:rPr>
          <w:rFonts w:ascii="Arial" w:hAnsi="Arial" w:cs="Arial"/>
          <w:sz w:val="22"/>
          <w:szCs w:val="22"/>
        </w:rPr>
        <w:t xml:space="preserve">.  </w:t>
      </w:r>
    </w:p>
    <w:p w14:paraId="4C6E7B96" w14:textId="77777777" w:rsidR="007B1777" w:rsidRDefault="007B1777" w:rsidP="007B1777">
      <w:pPr>
        <w:pStyle w:val="ListParagraph"/>
        <w:rPr>
          <w:rFonts w:ascii="Arial" w:hAnsi="Arial" w:cs="Arial"/>
          <w:sz w:val="22"/>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984"/>
      </w:tblGrid>
      <w:tr w:rsidR="007B1777" w:rsidRPr="007B1777" w14:paraId="6FFBA7E1" w14:textId="77777777" w:rsidTr="007B1777">
        <w:tc>
          <w:tcPr>
            <w:tcW w:w="5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3252EB" w14:textId="77777777" w:rsidR="007B1777" w:rsidRPr="007B1777" w:rsidRDefault="007B1777" w:rsidP="00E93210">
            <w:pPr>
              <w:rPr>
                <w:rFonts w:ascii="Arial" w:hAnsi="Arial" w:cs="Arial"/>
                <w:b/>
                <w:bCs/>
                <w:sz w:val="22"/>
                <w:szCs w:val="22"/>
              </w:rPr>
            </w:pPr>
            <w:r w:rsidRPr="007B1777">
              <w:rPr>
                <w:rFonts w:ascii="Arial" w:hAnsi="Arial" w:cs="Arial"/>
                <w:b/>
                <w:bCs/>
                <w:sz w:val="22"/>
                <w:szCs w:val="22"/>
              </w:rPr>
              <w:t>Award Criteria</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A3BFA3" w14:textId="77777777" w:rsidR="007B1777" w:rsidRPr="007B1777" w:rsidRDefault="007B1777" w:rsidP="00E93210">
            <w:pPr>
              <w:rPr>
                <w:rFonts w:ascii="Arial" w:hAnsi="Arial" w:cs="Arial"/>
                <w:b/>
                <w:bCs/>
                <w:sz w:val="22"/>
                <w:szCs w:val="22"/>
              </w:rPr>
            </w:pPr>
            <w:r w:rsidRPr="007B1777">
              <w:rPr>
                <w:rFonts w:ascii="Arial" w:hAnsi="Arial" w:cs="Arial"/>
                <w:b/>
                <w:bCs/>
                <w:sz w:val="22"/>
                <w:szCs w:val="22"/>
              </w:rPr>
              <w:t>Weightings</w:t>
            </w:r>
          </w:p>
        </w:tc>
      </w:tr>
      <w:tr w:rsidR="007B1777" w:rsidRPr="007B1777" w14:paraId="14DA47DE" w14:textId="77777777" w:rsidTr="00E93210">
        <w:tc>
          <w:tcPr>
            <w:tcW w:w="5495" w:type="dxa"/>
            <w:tcBorders>
              <w:top w:val="single" w:sz="4" w:space="0" w:color="auto"/>
              <w:left w:val="single" w:sz="4" w:space="0" w:color="auto"/>
              <w:bottom w:val="single" w:sz="4" w:space="0" w:color="auto"/>
              <w:right w:val="single" w:sz="4" w:space="0" w:color="auto"/>
            </w:tcBorders>
            <w:hideMark/>
          </w:tcPr>
          <w:p w14:paraId="24645083" w14:textId="77777777" w:rsidR="007B1777" w:rsidRPr="007B1777" w:rsidRDefault="007B1777" w:rsidP="00E93210">
            <w:pPr>
              <w:rPr>
                <w:rFonts w:ascii="Arial" w:hAnsi="Arial" w:cs="Arial"/>
                <w:sz w:val="22"/>
                <w:szCs w:val="22"/>
              </w:rPr>
            </w:pPr>
            <w:r w:rsidRPr="007B1777">
              <w:rPr>
                <w:rFonts w:ascii="Arial" w:hAnsi="Arial" w:cs="Arial"/>
                <w:sz w:val="22"/>
                <w:szCs w:val="22"/>
              </w:rPr>
              <w:t>Technical Merit and Quality</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771691D" w14:textId="77777777" w:rsidR="007B1777" w:rsidRPr="007B1777" w:rsidRDefault="007B1777" w:rsidP="00E93210">
            <w:pPr>
              <w:rPr>
                <w:rFonts w:ascii="Arial" w:hAnsi="Arial" w:cs="Arial"/>
                <w:sz w:val="22"/>
                <w:szCs w:val="22"/>
              </w:rPr>
            </w:pPr>
            <w:r w:rsidRPr="007B1777">
              <w:rPr>
                <w:rFonts w:ascii="Arial" w:hAnsi="Arial" w:cs="Arial"/>
                <w:sz w:val="22"/>
                <w:szCs w:val="22"/>
              </w:rPr>
              <w:t>0% - 100%</w:t>
            </w:r>
          </w:p>
        </w:tc>
      </w:tr>
      <w:tr w:rsidR="007B1777" w:rsidRPr="007B1777" w14:paraId="2C1F1681" w14:textId="77777777" w:rsidTr="00E93210">
        <w:tc>
          <w:tcPr>
            <w:tcW w:w="5495" w:type="dxa"/>
            <w:tcBorders>
              <w:top w:val="single" w:sz="4" w:space="0" w:color="auto"/>
              <w:left w:val="single" w:sz="4" w:space="0" w:color="auto"/>
              <w:bottom w:val="single" w:sz="4" w:space="0" w:color="auto"/>
              <w:right w:val="single" w:sz="4" w:space="0" w:color="auto"/>
            </w:tcBorders>
            <w:hideMark/>
          </w:tcPr>
          <w:p w14:paraId="1503CA52" w14:textId="77777777" w:rsidR="007B1777" w:rsidRPr="007B1777" w:rsidRDefault="007B1777" w:rsidP="00E93210">
            <w:pPr>
              <w:rPr>
                <w:rFonts w:ascii="Arial" w:hAnsi="Arial" w:cs="Arial"/>
                <w:sz w:val="22"/>
                <w:szCs w:val="22"/>
              </w:rPr>
            </w:pPr>
            <w:r w:rsidRPr="007B1777">
              <w:rPr>
                <w:rFonts w:ascii="Arial" w:hAnsi="Arial" w:cs="Arial"/>
                <w:sz w:val="22"/>
                <w:szCs w:val="22"/>
              </w:rPr>
              <w:t>Customer Support</w:t>
            </w:r>
          </w:p>
        </w:tc>
        <w:tc>
          <w:tcPr>
            <w:tcW w:w="1984" w:type="dxa"/>
            <w:tcBorders>
              <w:top w:val="single" w:sz="4" w:space="0" w:color="auto"/>
              <w:left w:val="single" w:sz="4" w:space="0" w:color="auto"/>
              <w:bottom w:val="single" w:sz="4" w:space="0" w:color="auto"/>
              <w:right w:val="single" w:sz="4" w:space="0" w:color="auto"/>
            </w:tcBorders>
            <w:hideMark/>
          </w:tcPr>
          <w:p w14:paraId="4D7567E2" w14:textId="77777777" w:rsidR="007B1777" w:rsidRPr="007B1777" w:rsidRDefault="007B1777" w:rsidP="00E93210">
            <w:pPr>
              <w:rPr>
                <w:rFonts w:ascii="Arial" w:hAnsi="Arial" w:cs="Arial"/>
                <w:sz w:val="22"/>
                <w:szCs w:val="22"/>
              </w:rPr>
            </w:pPr>
            <w:r w:rsidRPr="007B1777">
              <w:rPr>
                <w:rFonts w:ascii="Arial" w:hAnsi="Arial" w:cs="Arial"/>
                <w:sz w:val="22"/>
                <w:szCs w:val="22"/>
              </w:rPr>
              <w:t>0% - 100%</w:t>
            </w:r>
          </w:p>
        </w:tc>
      </w:tr>
      <w:tr w:rsidR="007B1777" w:rsidRPr="007B1777" w14:paraId="7B3C30A5" w14:textId="77777777" w:rsidTr="00E93210">
        <w:tc>
          <w:tcPr>
            <w:tcW w:w="5495" w:type="dxa"/>
            <w:tcBorders>
              <w:top w:val="single" w:sz="4" w:space="0" w:color="auto"/>
              <w:left w:val="single" w:sz="4" w:space="0" w:color="auto"/>
              <w:bottom w:val="single" w:sz="4" w:space="0" w:color="auto"/>
              <w:right w:val="single" w:sz="4" w:space="0" w:color="auto"/>
            </w:tcBorders>
            <w:hideMark/>
          </w:tcPr>
          <w:p w14:paraId="3FAF1EB1" w14:textId="77777777" w:rsidR="007B1777" w:rsidRPr="007B1777" w:rsidRDefault="007B1777" w:rsidP="00E93210">
            <w:pPr>
              <w:rPr>
                <w:rFonts w:ascii="Arial" w:hAnsi="Arial" w:cs="Arial"/>
                <w:sz w:val="22"/>
                <w:szCs w:val="22"/>
              </w:rPr>
            </w:pPr>
            <w:r w:rsidRPr="007B1777">
              <w:rPr>
                <w:rFonts w:ascii="Arial" w:hAnsi="Arial" w:cs="Arial"/>
                <w:sz w:val="22"/>
                <w:szCs w:val="22"/>
              </w:rPr>
              <w:t>Delivery</w:t>
            </w:r>
          </w:p>
        </w:tc>
        <w:tc>
          <w:tcPr>
            <w:tcW w:w="1984" w:type="dxa"/>
            <w:tcBorders>
              <w:top w:val="single" w:sz="4" w:space="0" w:color="auto"/>
              <w:left w:val="single" w:sz="4" w:space="0" w:color="auto"/>
              <w:bottom w:val="single" w:sz="4" w:space="0" w:color="auto"/>
              <w:right w:val="single" w:sz="4" w:space="0" w:color="auto"/>
            </w:tcBorders>
            <w:hideMark/>
          </w:tcPr>
          <w:p w14:paraId="3C393F3F" w14:textId="77777777" w:rsidR="007B1777" w:rsidRPr="007B1777" w:rsidRDefault="007B1777" w:rsidP="00E93210">
            <w:pPr>
              <w:rPr>
                <w:rFonts w:ascii="Arial" w:hAnsi="Arial" w:cs="Arial"/>
                <w:sz w:val="22"/>
                <w:szCs w:val="22"/>
              </w:rPr>
            </w:pPr>
            <w:r w:rsidRPr="007B1777">
              <w:rPr>
                <w:rFonts w:ascii="Arial" w:hAnsi="Arial" w:cs="Arial"/>
                <w:sz w:val="22"/>
                <w:szCs w:val="22"/>
              </w:rPr>
              <w:t>0% - 100%</w:t>
            </w:r>
          </w:p>
        </w:tc>
      </w:tr>
      <w:tr w:rsidR="007B1777" w:rsidRPr="007B1777" w14:paraId="2B048803" w14:textId="77777777" w:rsidTr="00E93210">
        <w:tc>
          <w:tcPr>
            <w:tcW w:w="5495" w:type="dxa"/>
            <w:tcBorders>
              <w:top w:val="single" w:sz="4" w:space="0" w:color="auto"/>
              <w:left w:val="single" w:sz="4" w:space="0" w:color="auto"/>
              <w:bottom w:val="single" w:sz="4" w:space="0" w:color="auto"/>
              <w:right w:val="single" w:sz="4" w:space="0" w:color="auto"/>
            </w:tcBorders>
            <w:hideMark/>
          </w:tcPr>
          <w:p w14:paraId="4F232533" w14:textId="77777777" w:rsidR="007B1777" w:rsidRPr="007B1777" w:rsidRDefault="007B1777" w:rsidP="00E93210">
            <w:pPr>
              <w:rPr>
                <w:rFonts w:ascii="Arial" w:hAnsi="Arial" w:cs="Arial"/>
                <w:sz w:val="22"/>
                <w:szCs w:val="22"/>
              </w:rPr>
            </w:pPr>
            <w:r w:rsidRPr="007B1777">
              <w:rPr>
                <w:rFonts w:ascii="Arial" w:hAnsi="Arial" w:cs="Arial"/>
                <w:sz w:val="22"/>
                <w:szCs w:val="22"/>
              </w:rPr>
              <w:t>Social Value</w:t>
            </w:r>
          </w:p>
        </w:tc>
        <w:tc>
          <w:tcPr>
            <w:tcW w:w="1984" w:type="dxa"/>
            <w:tcBorders>
              <w:top w:val="single" w:sz="4" w:space="0" w:color="auto"/>
              <w:left w:val="single" w:sz="4" w:space="0" w:color="auto"/>
              <w:bottom w:val="single" w:sz="4" w:space="0" w:color="auto"/>
              <w:right w:val="single" w:sz="4" w:space="0" w:color="auto"/>
            </w:tcBorders>
            <w:hideMark/>
          </w:tcPr>
          <w:p w14:paraId="1256E7BA" w14:textId="77777777" w:rsidR="007B1777" w:rsidRPr="007B1777" w:rsidRDefault="007B1777" w:rsidP="00E93210">
            <w:pPr>
              <w:rPr>
                <w:rFonts w:ascii="Arial" w:hAnsi="Arial" w:cs="Arial"/>
                <w:sz w:val="22"/>
                <w:szCs w:val="22"/>
              </w:rPr>
            </w:pPr>
            <w:r w:rsidRPr="007B1777">
              <w:rPr>
                <w:rFonts w:ascii="Arial" w:hAnsi="Arial" w:cs="Arial"/>
                <w:sz w:val="22"/>
                <w:szCs w:val="22"/>
              </w:rPr>
              <w:t>0% - 100%</w:t>
            </w:r>
          </w:p>
        </w:tc>
      </w:tr>
      <w:tr w:rsidR="007B1777" w:rsidRPr="007B1777" w14:paraId="5A46BCCD" w14:textId="77777777" w:rsidTr="00E93210">
        <w:tc>
          <w:tcPr>
            <w:tcW w:w="5495" w:type="dxa"/>
            <w:tcBorders>
              <w:top w:val="single" w:sz="4" w:space="0" w:color="auto"/>
              <w:left w:val="single" w:sz="4" w:space="0" w:color="auto"/>
              <w:bottom w:val="single" w:sz="4" w:space="0" w:color="auto"/>
              <w:right w:val="single" w:sz="4" w:space="0" w:color="auto"/>
            </w:tcBorders>
            <w:hideMark/>
          </w:tcPr>
          <w:p w14:paraId="67E2B2D4" w14:textId="77777777" w:rsidR="007B1777" w:rsidRPr="007B1777" w:rsidRDefault="007B1777" w:rsidP="00E93210">
            <w:pPr>
              <w:rPr>
                <w:rFonts w:ascii="Arial" w:hAnsi="Arial" w:cs="Arial"/>
                <w:sz w:val="22"/>
                <w:szCs w:val="22"/>
              </w:rPr>
            </w:pPr>
            <w:r w:rsidRPr="007B1777">
              <w:rPr>
                <w:rFonts w:ascii="Arial" w:hAnsi="Arial" w:cs="Arial"/>
                <w:sz w:val="22"/>
                <w:szCs w:val="22"/>
              </w:rPr>
              <w:t>Organisation</w:t>
            </w:r>
          </w:p>
        </w:tc>
        <w:tc>
          <w:tcPr>
            <w:tcW w:w="1984" w:type="dxa"/>
            <w:tcBorders>
              <w:top w:val="single" w:sz="4" w:space="0" w:color="auto"/>
              <w:left w:val="single" w:sz="4" w:space="0" w:color="auto"/>
              <w:bottom w:val="single" w:sz="4" w:space="0" w:color="auto"/>
              <w:right w:val="single" w:sz="4" w:space="0" w:color="auto"/>
            </w:tcBorders>
            <w:hideMark/>
          </w:tcPr>
          <w:p w14:paraId="7EF363C0" w14:textId="77777777" w:rsidR="007B1777" w:rsidRPr="007B1777" w:rsidRDefault="007B1777" w:rsidP="00E93210">
            <w:pPr>
              <w:rPr>
                <w:rFonts w:ascii="Arial" w:hAnsi="Arial" w:cs="Arial"/>
                <w:sz w:val="22"/>
                <w:szCs w:val="22"/>
              </w:rPr>
            </w:pPr>
            <w:r w:rsidRPr="007B1777">
              <w:rPr>
                <w:rFonts w:ascii="Arial" w:hAnsi="Arial" w:cs="Arial"/>
                <w:sz w:val="22"/>
                <w:szCs w:val="22"/>
              </w:rPr>
              <w:t>0% - 100%</w:t>
            </w:r>
          </w:p>
        </w:tc>
      </w:tr>
      <w:tr w:rsidR="007B1777" w:rsidRPr="007B1777" w14:paraId="71F755D9" w14:textId="77777777" w:rsidTr="00E93210">
        <w:tc>
          <w:tcPr>
            <w:tcW w:w="5495" w:type="dxa"/>
            <w:tcBorders>
              <w:top w:val="single" w:sz="4" w:space="0" w:color="auto"/>
              <w:left w:val="single" w:sz="4" w:space="0" w:color="auto"/>
              <w:bottom w:val="single" w:sz="4" w:space="0" w:color="auto"/>
              <w:right w:val="single" w:sz="4" w:space="0" w:color="auto"/>
            </w:tcBorders>
            <w:hideMark/>
          </w:tcPr>
          <w:p w14:paraId="66C5EEA5" w14:textId="77777777" w:rsidR="007B1777" w:rsidRPr="007B1777" w:rsidRDefault="007B1777" w:rsidP="00E93210">
            <w:pPr>
              <w:rPr>
                <w:rFonts w:ascii="Arial" w:hAnsi="Arial" w:cs="Arial"/>
                <w:sz w:val="22"/>
                <w:szCs w:val="22"/>
              </w:rPr>
            </w:pPr>
            <w:r w:rsidRPr="007B1777">
              <w:rPr>
                <w:rFonts w:ascii="Arial" w:hAnsi="Arial" w:cs="Arial"/>
                <w:sz w:val="22"/>
                <w:szCs w:val="22"/>
              </w:rPr>
              <w:t>Price</w:t>
            </w:r>
          </w:p>
        </w:tc>
        <w:tc>
          <w:tcPr>
            <w:tcW w:w="1984" w:type="dxa"/>
            <w:tcBorders>
              <w:top w:val="single" w:sz="4" w:space="0" w:color="auto"/>
              <w:left w:val="single" w:sz="4" w:space="0" w:color="auto"/>
              <w:bottom w:val="single" w:sz="4" w:space="0" w:color="auto"/>
              <w:right w:val="single" w:sz="4" w:space="0" w:color="auto"/>
            </w:tcBorders>
            <w:hideMark/>
          </w:tcPr>
          <w:p w14:paraId="5261188A" w14:textId="77777777" w:rsidR="007B1777" w:rsidRPr="007B1777" w:rsidRDefault="007B1777" w:rsidP="00E93210">
            <w:pPr>
              <w:rPr>
                <w:rFonts w:ascii="Arial" w:hAnsi="Arial" w:cs="Arial"/>
                <w:sz w:val="22"/>
                <w:szCs w:val="22"/>
              </w:rPr>
            </w:pPr>
            <w:r w:rsidRPr="007B1777">
              <w:rPr>
                <w:rFonts w:ascii="Arial" w:hAnsi="Arial" w:cs="Arial"/>
                <w:sz w:val="22"/>
                <w:szCs w:val="22"/>
              </w:rPr>
              <w:t>0% - 100%</w:t>
            </w:r>
          </w:p>
        </w:tc>
      </w:tr>
      <w:tr w:rsidR="001B5548" w:rsidRPr="007B1777" w14:paraId="7C33495E" w14:textId="77777777" w:rsidTr="00E93210">
        <w:tc>
          <w:tcPr>
            <w:tcW w:w="5495" w:type="dxa"/>
            <w:tcBorders>
              <w:top w:val="single" w:sz="4" w:space="0" w:color="auto"/>
              <w:left w:val="single" w:sz="4" w:space="0" w:color="auto"/>
              <w:bottom w:val="single" w:sz="4" w:space="0" w:color="auto"/>
              <w:right w:val="single" w:sz="4" w:space="0" w:color="auto"/>
            </w:tcBorders>
          </w:tcPr>
          <w:p w14:paraId="638E459A" w14:textId="349139C4" w:rsidR="001B5548" w:rsidRPr="007B1777" w:rsidRDefault="001A05CF" w:rsidP="00E93210">
            <w:pPr>
              <w:rPr>
                <w:rFonts w:ascii="Arial" w:hAnsi="Arial" w:cs="Arial"/>
                <w:sz w:val="22"/>
                <w:szCs w:val="22"/>
              </w:rPr>
            </w:pPr>
            <w:r>
              <w:rPr>
                <w:rFonts w:ascii="Arial" w:hAnsi="Arial" w:cs="Arial"/>
                <w:sz w:val="22"/>
                <w:szCs w:val="22"/>
              </w:rPr>
              <w:t xml:space="preserve">Vehicle </w:t>
            </w:r>
            <w:r w:rsidR="001B5548">
              <w:rPr>
                <w:rFonts w:ascii="Arial" w:hAnsi="Arial" w:cs="Arial"/>
                <w:sz w:val="22"/>
                <w:szCs w:val="22"/>
              </w:rPr>
              <w:t xml:space="preserve">Disposal </w:t>
            </w:r>
          </w:p>
        </w:tc>
        <w:tc>
          <w:tcPr>
            <w:tcW w:w="1984" w:type="dxa"/>
            <w:tcBorders>
              <w:top w:val="single" w:sz="4" w:space="0" w:color="auto"/>
              <w:left w:val="single" w:sz="4" w:space="0" w:color="auto"/>
              <w:bottom w:val="single" w:sz="4" w:space="0" w:color="auto"/>
              <w:right w:val="single" w:sz="4" w:space="0" w:color="auto"/>
            </w:tcBorders>
          </w:tcPr>
          <w:p w14:paraId="64110680" w14:textId="56F2F456" w:rsidR="001B5548" w:rsidRPr="007B1777" w:rsidRDefault="001B5548" w:rsidP="00E93210">
            <w:pPr>
              <w:rPr>
                <w:rFonts w:ascii="Arial" w:hAnsi="Arial" w:cs="Arial"/>
                <w:sz w:val="22"/>
                <w:szCs w:val="22"/>
              </w:rPr>
            </w:pPr>
            <w:r w:rsidRPr="007B1777">
              <w:rPr>
                <w:rFonts w:ascii="Arial" w:hAnsi="Arial" w:cs="Arial"/>
                <w:sz w:val="22"/>
                <w:szCs w:val="22"/>
              </w:rPr>
              <w:t>0% - 100%</w:t>
            </w:r>
          </w:p>
        </w:tc>
      </w:tr>
    </w:tbl>
    <w:p w14:paraId="0B88625D" w14:textId="77777777" w:rsidR="007B1777" w:rsidRDefault="007B1777" w:rsidP="007B1777">
      <w:pPr>
        <w:pStyle w:val="ListParagraph"/>
        <w:rPr>
          <w:rFonts w:ascii="Arial" w:hAnsi="Arial" w:cs="Arial"/>
          <w:sz w:val="22"/>
          <w:szCs w:val="22"/>
        </w:rPr>
      </w:pPr>
    </w:p>
    <w:p w14:paraId="0F2557D8" w14:textId="77777777" w:rsidR="007B1777" w:rsidRDefault="007B1777" w:rsidP="007B1777">
      <w:pPr>
        <w:pStyle w:val="ListParagraph"/>
        <w:rPr>
          <w:rFonts w:ascii="Arial" w:hAnsi="Arial" w:cs="Arial"/>
          <w:sz w:val="22"/>
          <w:szCs w:val="22"/>
        </w:rPr>
      </w:pPr>
    </w:p>
    <w:p w14:paraId="3C5C2293" w14:textId="568794A9" w:rsidR="00EB678B" w:rsidRPr="007B1777" w:rsidRDefault="00EB678B" w:rsidP="00EB678B">
      <w:pPr>
        <w:ind w:firstLine="720"/>
        <w:rPr>
          <w:rFonts w:ascii="Arial" w:hAnsi="Arial" w:cs="Arial"/>
          <w:sz w:val="22"/>
          <w:szCs w:val="22"/>
          <w:highlight w:val="green"/>
        </w:rPr>
      </w:pPr>
      <w:r w:rsidRPr="007B1777">
        <w:rPr>
          <w:rFonts w:ascii="Arial" w:hAnsi="Arial" w:cs="Arial"/>
          <w:sz w:val="22"/>
          <w:szCs w:val="22"/>
          <w:highlight w:val="green"/>
        </w:rPr>
        <w:t>Please note the amend weighting must total 100</w:t>
      </w:r>
      <w:r w:rsidR="0022612C">
        <w:rPr>
          <w:rFonts w:ascii="Arial" w:hAnsi="Arial" w:cs="Arial"/>
          <w:sz w:val="22"/>
          <w:szCs w:val="22"/>
          <w:highlight w:val="green"/>
        </w:rPr>
        <w:t>%</w:t>
      </w:r>
      <w:r w:rsidRPr="007B1777">
        <w:rPr>
          <w:rFonts w:ascii="Arial" w:hAnsi="Arial" w:cs="Arial"/>
          <w:sz w:val="22"/>
          <w:szCs w:val="22"/>
          <w:highlight w:val="green"/>
        </w:rPr>
        <w:t xml:space="preserve">. </w:t>
      </w:r>
    </w:p>
    <w:p w14:paraId="35A72A75" w14:textId="77777777" w:rsidR="00EB678B" w:rsidRPr="007B1777" w:rsidRDefault="00EB678B" w:rsidP="00EB678B">
      <w:pPr>
        <w:rPr>
          <w:rFonts w:ascii="Arial" w:hAnsi="Arial" w:cs="Arial"/>
          <w:sz w:val="22"/>
          <w:szCs w:val="22"/>
          <w:highlight w:val="green"/>
        </w:rPr>
      </w:pPr>
    </w:p>
    <w:p w14:paraId="6914A829" w14:textId="03166B75" w:rsidR="00EB678B" w:rsidRPr="007B1777" w:rsidRDefault="00EB678B" w:rsidP="00EB678B">
      <w:pPr>
        <w:ind w:left="720"/>
        <w:rPr>
          <w:rFonts w:ascii="Arial" w:hAnsi="Arial" w:cs="Arial"/>
          <w:sz w:val="22"/>
          <w:szCs w:val="22"/>
          <w:highlight w:val="green"/>
        </w:rPr>
      </w:pPr>
      <w:r w:rsidRPr="007B1777">
        <w:rPr>
          <w:rFonts w:ascii="Arial" w:hAnsi="Arial" w:cs="Arial"/>
          <w:sz w:val="22"/>
          <w:szCs w:val="22"/>
          <w:highlight w:val="green"/>
        </w:rPr>
        <w:t>Where Social Value is selected as an award criteria, it is recommended this carries a minimum weighting of 10%</w:t>
      </w:r>
      <w:r w:rsidR="00CA34CD">
        <w:rPr>
          <w:rFonts w:ascii="Arial" w:hAnsi="Arial" w:cs="Arial"/>
          <w:sz w:val="22"/>
          <w:szCs w:val="22"/>
          <w:highlight w:val="green"/>
        </w:rPr>
        <w:t xml:space="preserve"> unless you are using Lot 4 </w:t>
      </w:r>
      <w:r w:rsidR="001A05CF">
        <w:rPr>
          <w:rFonts w:ascii="Arial" w:hAnsi="Arial" w:cs="Arial"/>
          <w:sz w:val="22"/>
          <w:szCs w:val="22"/>
          <w:highlight w:val="green"/>
        </w:rPr>
        <w:t xml:space="preserve">Vehicle </w:t>
      </w:r>
      <w:r w:rsidR="00CA34CD">
        <w:rPr>
          <w:rFonts w:ascii="Arial" w:hAnsi="Arial" w:cs="Arial"/>
          <w:sz w:val="22"/>
          <w:szCs w:val="22"/>
          <w:highlight w:val="green"/>
        </w:rPr>
        <w:t>Disposal</w:t>
      </w:r>
      <w:r w:rsidRPr="007B1777">
        <w:rPr>
          <w:rFonts w:ascii="Arial" w:hAnsi="Arial" w:cs="Arial"/>
          <w:sz w:val="22"/>
          <w:szCs w:val="22"/>
          <w:highlight w:val="green"/>
        </w:rPr>
        <w:t>.</w:t>
      </w:r>
    </w:p>
    <w:p w14:paraId="58842F0B" w14:textId="659A87E5" w:rsidR="00EB678B" w:rsidRPr="007B1777" w:rsidRDefault="00EB678B" w:rsidP="00EB678B">
      <w:pPr>
        <w:rPr>
          <w:rFonts w:ascii="Arial" w:hAnsi="Arial" w:cs="Arial"/>
          <w:sz w:val="22"/>
          <w:szCs w:val="22"/>
          <w:highlight w:val="green"/>
        </w:rPr>
      </w:pPr>
    </w:p>
    <w:p w14:paraId="58E07ED7" w14:textId="3B6678C0" w:rsidR="007B1777" w:rsidRPr="001C3092" w:rsidRDefault="007B1777" w:rsidP="003D03E1">
      <w:pPr>
        <w:pStyle w:val="ListParagraph"/>
        <w:numPr>
          <w:ilvl w:val="0"/>
          <w:numId w:val="12"/>
        </w:numPr>
        <w:ind w:hanging="720"/>
        <w:rPr>
          <w:rFonts w:ascii="Arial" w:hAnsi="Arial" w:cs="Arial"/>
          <w:sz w:val="22"/>
          <w:szCs w:val="22"/>
        </w:rPr>
      </w:pPr>
      <w:r w:rsidRPr="001C3092">
        <w:rPr>
          <w:rFonts w:ascii="Arial" w:hAnsi="Arial" w:cs="Arial"/>
          <w:sz w:val="22"/>
          <w:szCs w:val="22"/>
        </w:rPr>
        <w:t xml:space="preserve">The </w:t>
      </w:r>
      <w:r w:rsidR="001C3092">
        <w:rPr>
          <w:rFonts w:ascii="Arial" w:hAnsi="Arial" w:cs="Arial"/>
          <w:sz w:val="22"/>
          <w:szCs w:val="22"/>
        </w:rPr>
        <w:t>assessment</w:t>
      </w:r>
      <w:r w:rsidRPr="001C3092">
        <w:rPr>
          <w:rFonts w:ascii="Arial" w:hAnsi="Arial" w:cs="Arial"/>
          <w:sz w:val="22"/>
          <w:szCs w:val="22"/>
        </w:rPr>
        <w:t xml:space="preserve"> scoring matrix has been provided to </w:t>
      </w:r>
      <w:r w:rsidR="006A36FF">
        <w:rPr>
          <w:rFonts w:ascii="Arial" w:hAnsi="Arial" w:cs="Arial"/>
          <w:sz w:val="22"/>
          <w:szCs w:val="22"/>
        </w:rPr>
        <w:t xml:space="preserve">Suppliers </w:t>
      </w:r>
      <w:r w:rsidRPr="001C3092">
        <w:rPr>
          <w:rFonts w:ascii="Arial" w:hAnsi="Arial" w:cs="Arial"/>
          <w:sz w:val="22"/>
          <w:szCs w:val="22"/>
        </w:rPr>
        <w:t>within the e-tendering system (named Appendix 1</w:t>
      </w:r>
      <w:r w:rsidR="0022612C">
        <w:rPr>
          <w:rFonts w:ascii="Arial" w:hAnsi="Arial" w:cs="Arial"/>
          <w:sz w:val="22"/>
          <w:szCs w:val="22"/>
        </w:rPr>
        <w:t>a</w:t>
      </w:r>
      <w:r w:rsidRPr="001C3092">
        <w:rPr>
          <w:rFonts w:ascii="Arial" w:hAnsi="Arial" w:cs="Arial"/>
          <w:sz w:val="22"/>
          <w:szCs w:val="22"/>
        </w:rPr>
        <w:t xml:space="preserve"> </w:t>
      </w:r>
      <w:r w:rsidR="006A36FF">
        <w:rPr>
          <w:rFonts w:ascii="Arial" w:hAnsi="Arial" w:cs="Arial"/>
          <w:sz w:val="22"/>
          <w:szCs w:val="22"/>
        </w:rPr>
        <w:t>–</w:t>
      </w:r>
      <w:r w:rsidRPr="001C3092">
        <w:rPr>
          <w:rFonts w:ascii="Arial" w:hAnsi="Arial" w:cs="Arial"/>
          <w:sz w:val="22"/>
          <w:szCs w:val="22"/>
        </w:rPr>
        <w:t xml:space="preserve"> </w:t>
      </w:r>
      <w:r w:rsidR="006A36FF">
        <w:rPr>
          <w:rFonts w:ascii="Arial" w:hAnsi="Arial" w:cs="Arial"/>
          <w:sz w:val="22"/>
          <w:szCs w:val="22"/>
        </w:rPr>
        <w:t>Assessment Matri</w:t>
      </w:r>
      <w:r w:rsidR="00A25BE9">
        <w:rPr>
          <w:rFonts w:ascii="Arial" w:hAnsi="Arial" w:cs="Arial"/>
          <w:sz w:val="22"/>
          <w:szCs w:val="22"/>
        </w:rPr>
        <w:t>x</w:t>
      </w:r>
      <w:r w:rsidR="004E28C2">
        <w:rPr>
          <w:rFonts w:ascii="Arial" w:hAnsi="Arial" w:cs="Arial"/>
          <w:sz w:val="22"/>
          <w:szCs w:val="22"/>
        </w:rPr>
        <w:t xml:space="preserve"> or 1b – Assessment Matrix</w:t>
      </w:r>
      <w:r w:rsidRPr="001C3092">
        <w:rPr>
          <w:rFonts w:ascii="Arial" w:hAnsi="Arial" w:cs="Arial"/>
          <w:sz w:val="22"/>
          <w:szCs w:val="22"/>
        </w:rPr>
        <w:t>). The document outlines how each aspect of the</w:t>
      </w:r>
      <w:r w:rsidR="006A36FF">
        <w:rPr>
          <w:rFonts w:ascii="Arial" w:hAnsi="Arial" w:cs="Arial"/>
          <w:sz w:val="22"/>
          <w:szCs w:val="22"/>
        </w:rPr>
        <w:t xml:space="preserve"> assessment </w:t>
      </w:r>
      <w:r w:rsidRPr="001C3092">
        <w:rPr>
          <w:rFonts w:ascii="Arial" w:hAnsi="Arial" w:cs="Arial"/>
          <w:sz w:val="22"/>
          <w:szCs w:val="22"/>
        </w:rPr>
        <w:t xml:space="preserve">criteria is to be scored (as applicable) and details the marking guidelines applicable to those questions and or requirements within those criteria. </w:t>
      </w:r>
    </w:p>
    <w:p w14:paraId="0B814F1B" w14:textId="7C846539" w:rsidR="00FF0344" w:rsidRDefault="007B1777" w:rsidP="00FF0344">
      <w:r w:rsidRPr="007B1777">
        <w:rPr>
          <w:rFonts w:ascii="Arial" w:hAnsi="Arial" w:cs="Arial"/>
          <w:sz w:val="22"/>
          <w:szCs w:val="22"/>
        </w:rPr>
        <w:br w:type="page"/>
      </w:r>
    </w:p>
    <w:p w14:paraId="0CFE456B" w14:textId="5814F06B" w:rsidR="00D13322" w:rsidRDefault="001F2153" w:rsidP="00DF644D">
      <w:pPr>
        <w:pStyle w:val="Heading1"/>
        <w:numPr>
          <w:ilvl w:val="0"/>
          <w:numId w:val="0"/>
        </w:numPr>
      </w:pPr>
      <w:bookmarkStart w:id="14" w:name="_Toc188362010"/>
      <w:bookmarkStart w:id="15" w:name="_Toc203036353"/>
      <w:r>
        <w:lastRenderedPageBreak/>
        <w:t xml:space="preserve">Section </w:t>
      </w:r>
      <w:r w:rsidR="00D04795">
        <w:t>Three</w:t>
      </w:r>
      <w:r>
        <w:t xml:space="preserve"> </w:t>
      </w:r>
      <w:r w:rsidR="002B2A72">
        <w:t>–</w:t>
      </w:r>
      <w:r>
        <w:t xml:space="preserve"> </w:t>
      </w:r>
      <w:r w:rsidR="008D2FC0">
        <w:t>Requirements</w:t>
      </w:r>
      <w:bookmarkEnd w:id="14"/>
      <w:bookmarkEnd w:id="15"/>
    </w:p>
    <w:p w14:paraId="5D73C155" w14:textId="1B6F3B05" w:rsidR="00E46034" w:rsidRPr="00E46034" w:rsidRDefault="008D2FC0" w:rsidP="003D03E1">
      <w:pPr>
        <w:pStyle w:val="Heading2"/>
        <w:numPr>
          <w:ilvl w:val="1"/>
          <w:numId w:val="15"/>
        </w:numPr>
      </w:pPr>
      <w:bookmarkStart w:id="16" w:name="_Toc203036354"/>
      <w:r>
        <w:t>Requirements Overview</w:t>
      </w:r>
      <w:bookmarkEnd w:id="16"/>
    </w:p>
    <w:p w14:paraId="53F4FFF7" w14:textId="77777777" w:rsidR="00E46034" w:rsidRPr="00E46034" w:rsidRDefault="00E46034" w:rsidP="00E46034"/>
    <w:p w14:paraId="15F50625" w14:textId="28580FDE" w:rsidR="007C2D80" w:rsidRPr="007C2D80" w:rsidRDefault="007C2D80" w:rsidP="003D03E1">
      <w:pPr>
        <w:pStyle w:val="BodyText1"/>
        <w:numPr>
          <w:ilvl w:val="0"/>
          <w:numId w:val="13"/>
        </w:numPr>
        <w:spacing w:after="0"/>
        <w:ind w:left="851" w:hanging="851"/>
        <w:rPr>
          <w:sz w:val="22"/>
          <w:szCs w:val="22"/>
        </w:rPr>
      </w:pPr>
      <w:r w:rsidRPr="007C2D80">
        <w:rPr>
          <w:sz w:val="22"/>
          <w:szCs w:val="22"/>
        </w:rPr>
        <w:t>The requirements applicable to this Further Competition (and resulting Call-Off Contract) shall be a combination of the requirements set by the Framework and the requirements set by the Contracting Authority.</w:t>
      </w:r>
    </w:p>
    <w:p w14:paraId="785D18DD" w14:textId="77777777" w:rsidR="00E46034" w:rsidRDefault="00E46034" w:rsidP="00E46034">
      <w:pPr>
        <w:pStyle w:val="BodyText1"/>
        <w:spacing w:after="0"/>
        <w:rPr>
          <w:sz w:val="22"/>
          <w:szCs w:val="22"/>
        </w:rPr>
      </w:pPr>
    </w:p>
    <w:p w14:paraId="5489BE42" w14:textId="3E1DF805" w:rsidR="0032499E" w:rsidRPr="003F7929" w:rsidRDefault="007C2D80" w:rsidP="003D03E1">
      <w:pPr>
        <w:pStyle w:val="Heading2"/>
        <w:numPr>
          <w:ilvl w:val="1"/>
          <w:numId w:val="15"/>
        </w:numPr>
      </w:pPr>
      <w:bookmarkStart w:id="17" w:name="_Toc203036355"/>
      <w:r>
        <w:t>Framework Requirements</w:t>
      </w:r>
      <w:bookmarkEnd w:id="17"/>
    </w:p>
    <w:p w14:paraId="7682B253" w14:textId="7E3FB1E3" w:rsidR="00C62FB7" w:rsidRPr="003709AC" w:rsidRDefault="00BB2E56" w:rsidP="0014430F">
      <w:pPr>
        <w:pStyle w:val="ListParagraph"/>
        <w:numPr>
          <w:ilvl w:val="2"/>
          <w:numId w:val="15"/>
        </w:numPr>
        <w:ind w:left="851" w:hanging="851"/>
        <w:rPr>
          <w:rFonts w:ascii="Arial" w:hAnsi="Arial" w:cs="Arial"/>
          <w:sz w:val="22"/>
          <w:szCs w:val="22"/>
        </w:rPr>
      </w:pPr>
      <w:r w:rsidRPr="003709AC">
        <w:rPr>
          <w:rFonts w:ascii="Arial" w:hAnsi="Arial" w:cs="Arial"/>
          <w:sz w:val="22"/>
          <w:szCs w:val="22"/>
        </w:rPr>
        <w:t>The requirements of the Framework are set within</w:t>
      </w:r>
      <w:r w:rsidR="009607B7">
        <w:rPr>
          <w:rFonts w:ascii="Arial" w:hAnsi="Arial" w:cs="Arial"/>
          <w:sz w:val="22"/>
          <w:szCs w:val="22"/>
        </w:rPr>
        <w:t xml:space="preserve"> the Framework ITT and Statement of Requirements</w:t>
      </w:r>
      <w:r w:rsidR="003709AC" w:rsidRPr="003709AC">
        <w:rPr>
          <w:rFonts w:ascii="Arial" w:hAnsi="Arial" w:cs="Arial"/>
          <w:sz w:val="22"/>
          <w:szCs w:val="22"/>
        </w:rPr>
        <w:t xml:space="preserve">. </w:t>
      </w:r>
    </w:p>
    <w:p w14:paraId="0F0EC8B1" w14:textId="77777777" w:rsidR="00C62FB7" w:rsidRDefault="00C62FB7" w:rsidP="00C62FB7">
      <w:pPr>
        <w:pStyle w:val="ListParagraph"/>
        <w:ind w:left="851"/>
        <w:rPr>
          <w:rFonts w:ascii="Arial" w:hAnsi="Arial" w:cs="Arial"/>
          <w:sz w:val="22"/>
          <w:szCs w:val="22"/>
        </w:rPr>
      </w:pPr>
    </w:p>
    <w:p w14:paraId="79AD4345" w14:textId="5C873341" w:rsidR="00BB2E56" w:rsidRPr="00C62FB7" w:rsidRDefault="00BB2E56" w:rsidP="003D03E1">
      <w:pPr>
        <w:pStyle w:val="ListParagraph"/>
        <w:numPr>
          <w:ilvl w:val="2"/>
          <w:numId w:val="15"/>
        </w:numPr>
        <w:ind w:left="851" w:hanging="851"/>
        <w:rPr>
          <w:rFonts w:ascii="Arial" w:hAnsi="Arial" w:cs="Arial"/>
          <w:sz w:val="22"/>
          <w:szCs w:val="22"/>
        </w:rPr>
      </w:pPr>
      <w:r w:rsidRPr="00C62FB7">
        <w:rPr>
          <w:rFonts w:ascii="Arial" w:hAnsi="Arial" w:cs="Arial"/>
          <w:sz w:val="22"/>
          <w:szCs w:val="22"/>
        </w:rPr>
        <w:t>There are two types of requirements set by the Framework:</w:t>
      </w:r>
    </w:p>
    <w:p w14:paraId="06FAB697" w14:textId="77777777" w:rsidR="00BB2E56" w:rsidRPr="00BB2E56" w:rsidRDefault="00BB2E56" w:rsidP="00BB2E56">
      <w:pPr>
        <w:rPr>
          <w:rFonts w:ascii="Arial" w:hAnsi="Arial" w:cs="Arial"/>
          <w:sz w:val="22"/>
          <w:szCs w:val="22"/>
        </w:rPr>
      </w:pPr>
    </w:p>
    <w:p w14:paraId="5B3B7088" w14:textId="5E9891B8" w:rsidR="00BB2E56" w:rsidRPr="00BB2E56" w:rsidRDefault="00BB2E56" w:rsidP="003D03E1">
      <w:pPr>
        <w:numPr>
          <w:ilvl w:val="0"/>
          <w:numId w:val="26"/>
        </w:numPr>
        <w:ind w:left="1077" w:hanging="357"/>
        <w:rPr>
          <w:rFonts w:ascii="Arial" w:hAnsi="Arial" w:cs="Arial"/>
          <w:sz w:val="22"/>
          <w:szCs w:val="22"/>
        </w:rPr>
      </w:pPr>
      <w:r w:rsidRPr="00BB2E56">
        <w:rPr>
          <w:rFonts w:ascii="Arial" w:hAnsi="Arial" w:cs="Arial"/>
          <w:sz w:val="22"/>
          <w:szCs w:val="22"/>
        </w:rPr>
        <w:t xml:space="preserve">Organisational requirements which include social value, insurance and business continuity </w:t>
      </w:r>
      <w:r w:rsidR="005F7125">
        <w:rPr>
          <w:sz w:val="22"/>
          <w:szCs w:val="22"/>
        </w:rPr>
        <w:t xml:space="preserve">(Part 1 under </w:t>
      </w:r>
      <w:r w:rsidR="005F7125" w:rsidRPr="00604131">
        <w:rPr>
          <w:sz w:val="22"/>
          <w:szCs w:val="22"/>
        </w:rPr>
        <w:t>Evaluation of Tender Submissions</w:t>
      </w:r>
      <w:r w:rsidR="005F7125">
        <w:rPr>
          <w:sz w:val="22"/>
          <w:szCs w:val="22"/>
        </w:rPr>
        <w:t>) and Framework Assessment Questionnaire (Part 3)</w:t>
      </w:r>
      <w:r w:rsidR="005F7125">
        <w:rPr>
          <w:sz w:val="22"/>
          <w:szCs w:val="22"/>
        </w:rPr>
        <w:t xml:space="preserve"> </w:t>
      </w:r>
      <w:r w:rsidRPr="00BB2E56">
        <w:rPr>
          <w:rFonts w:ascii="Arial" w:hAnsi="Arial" w:cs="Arial"/>
          <w:sz w:val="22"/>
          <w:szCs w:val="22"/>
        </w:rPr>
        <w:t>and:</w:t>
      </w:r>
    </w:p>
    <w:p w14:paraId="1258FBA8" w14:textId="77777777" w:rsidR="00BB2E56" w:rsidRPr="00BB2E56" w:rsidRDefault="00BB2E56" w:rsidP="00BB2E56">
      <w:pPr>
        <w:rPr>
          <w:rFonts w:ascii="Arial" w:hAnsi="Arial" w:cs="Arial"/>
          <w:sz w:val="22"/>
          <w:szCs w:val="22"/>
        </w:rPr>
      </w:pPr>
    </w:p>
    <w:p w14:paraId="2C312266" w14:textId="4BB380CB" w:rsidR="009607B7" w:rsidRPr="00A1400D" w:rsidRDefault="00BB2E56" w:rsidP="00A1400D">
      <w:pPr>
        <w:numPr>
          <w:ilvl w:val="0"/>
          <w:numId w:val="26"/>
        </w:numPr>
        <w:ind w:left="1077" w:hanging="357"/>
        <w:rPr>
          <w:rFonts w:ascii="Arial" w:hAnsi="Arial" w:cs="Arial"/>
          <w:sz w:val="22"/>
          <w:szCs w:val="22"/>
        </w:rPr>
      </w:pPr>
      <w:r w:rsidRPr="00BB2E56">
        <w:rPr>
          <w:rFonts w:ascii="Arial" w:hAnsi="Arial" w:cs="Arial"/>
          <w:sz w:val="22"/>
          <w:szCs w:val="22"/>
        </w:rPr>
        <w:t>The vehicle requirements set by the Framework</w:t>
      </w:r>
      <w:r w:rsidR="00C62FB7">
        <w:rPr>
          <w:rFonts w:ascii="Arial" w:hAnsi="Arial" w:cs="Arial"/>
          <w:sz w:val="22"/>
          <w:szCs w:val="22"/>
        </w:rPr>
        <w:t xml:space="preserve"> </w:t>
      </w:r>
      <w:r w:rsidRPr="00BB2E56">
        <w:rPr>
          <w:rFonts w:ascii="Arial" w:hAnsi="Arial" w:cs="Arial"/>
          <w:sz w:val="22"/>
          <w:szCs w:val="22"/>
        </w:rPr>
        <w:t>are included within appendices 2a, 2b and 2c of this ITT.</w:t>
      </w:r>
      <w:r w:rsidR="00A1400D">
        <w:rPr>
          <w:rFonts w:ascii="Arial" w:hAnsi="Arial" w:cs="Arial"/>
          <w:sz w:val="22"/>
          <w:szCs w:val="22"/>
        </w:rPr>
        <w:br/>
      </w:r>
    </w:p>
    <w:p w14:paraId="18DACF8B" w14:textId="25737A0A" w:rsidR="006C070A" w:rsidRDefault="00403F1F" w:rsidP="003D03E1">
      <w:pPr>
        <w:pStyle w:val="Heading2"/>
        <w:numPr>
          <w:ilvl w:val="1"/>
          <w:numId w:val="15"/>
        </w:numPr>
      </w:pPr>
      <w:bookmarkStart w:id="18" w:name="_Toc203036356"/>
      <w:r>
        <w:t>Contracting Authority Requirements</w:t>
      </w:r>
      <w:bookmarkEnd w:id="18"/>
    </w:p>
    <w:p w14:paraId="1D9747A4" w14:textId="70772B77" w:rsidR="00004EE5" w:rsidRPr="00004EE5" w:rsidRDefault="00B20578" w:rsidP="00004EE5">
      <w:pPr>
        <w:pStyle w:val="ListParagraph"/>
        <w:numPr>
          <w:ilvl w:val="0"/>
          <w:numId w:val="22"/>
        </w:numPr>
        <w:ind w:left="851" w:hanging="851"/>
      </w:pPr>
      <w:r w:rsidRPr="00B20578">
        <w:rPr>
          <w:sz w:val="22"/>
          <w:szCs w:val="22"/>
        </w:rPr>
        <w:t>The requirements of the Contracting Authority are provided in appendices 2a, 2b and 2c of this ITT</w:t>
      </w:r>
      <w:r w:rsidR="00004EE5">
        <w:rPr>
          <w:sz w:val="22"/>
          <w:szCs w:val="22"/>
        </w:rPr>
        <w:t>.</w:t>
      </w:r>
    </w:p>
    <w:p w14:paraId="63B2155A" w14:textId="77777777" w:rsidR="00004EE5" w:rsidRPr="00004EE5" w:rsidRDefault="00004EE5" w:rsidP="00004EE5">
      <w:pPr>
        <w:pStyle w:val="ListParagraph"/>
        <w:ind w:left="851"/>
      </w:pPr>
    </w:p>
    <w:p w14:paraId="735DA6AB" w14:textId="777E8A1A" w:rsidR="00332FCC" w:rsidRPr="00332FCC" w:rsidRDefault="00004EE5" w:rsidP="00332FCC">
      <w:pPr>
        <w:pStyle w:val="ListParagraph"/>
        <w:numPr>
          <w:ilvl w:val="0"/>
          <w:numId w:val="22"/>
        </w:numPr>
        <w:ind w:left="851" w:hanging="851"/>
      </w:pPr>
      <w:r>
        <w:rPr>
          <w:sz w:val="22"/>
          <w:szCs w:val="22"/>
        </w:rPr>
        <w:t xml:space="preserve">Appendix 2a </w:t>
      </w:r>
      <w:r w:rsidR="00332FCC">
        <w:rPr>
          <w:sz w:val="22"/>
          <w:szCs w:val="22"/>
        </w:rPr>
        <w:t xml:space="preserve">(Technical Statement of Requirements) </w:t>
      </w:r>
      <w:r>
        <w:rPr>
          <w:sz w:val="22"/>
          <w:szCs w:val="22"/>
        </w:rPr>
        <w:t xml:space="preserve">and 2c </w:t>
      </w:r>
      <w:r w:rsidR="00332FCC">
        <w:rPr>
          <w:sz w:val="22"/>
          <w:szCs w:val="22"/>
        </w:rPr>
        <w:t xml:space="preserve">(Non-Technical Statement of Requirements) provide example headings and may be amended as required by the Contracting Authority. </w:t>
      </w:r>
    </w:p>
    <w:p w14:paraId="2E0BDEDC" w14:textId="77777777" w:rsidR="00332FCC" w:rsidRPr="00332FCC" w:rsidRDefault="00332FCC" w:rsidP="00332FCC">
      <w:pPr>
        <w:pStyle w:val="ListParagraph"/>
        <w:ind w:left="851"/>
      </w:pPr>
    </w:p>
    <w:p w14:paraId="73070394" w14:textId="139094A5" w:rsidR="00F164B7" w:rsidRPr="0036492E" w:rsidRDefault="00332FCC" w:rsidP="0036492E">
      <w:pPr>
        <w:pStyle w:val="ListParagraph"/>
        <w:numPr>
          <w:ilvl w:val="0"/>
          <w:numId w:val="22"/>
        </w:numPr>
        <w:ind w:left="851" w:hanging="851"/>
      </w:pPr>
      <w:r>
        <w:rPr>
          <w:sz w:val="22"/>
          <w:szCs w:val="22"/>
        </w:rPr>
        <w:t>Appendix 2b (Standards</w:t>
      </w:r>
      <w:r w:rsidR="0036492E">
        <w:rPr>
          <w:sz w:val="22"/>
          <w:szCs w:val="22"/>
        </w:rPr>
        <w:t xml:space="preserve">) does not require any amendments by the Contracting Authority. </w:t>
      </w:r>
    </w:p>
    <w:p w14:paraId="7297EA6C" w14:textId="77777777" w:rsidR="0030147B" w:rsidRDefault="0030147B" w:rsidP="00B20578">
      <w:pPr>
        <w:ind w:left="851"/>
        <w:rPr>
          <w:sz w:val="22"/>
          <w:szCs w:val="22"/>
        </w:rPr>
      </w:pPr>
    </w:p>
    <w:p w14:paraId="41FAE53A" w14:textId="58990B7B" w:rsidR="00F164B7" w:rsidRDefault="00F164B7" w:rsidP="00F164B7">
      <w:pPr>
        <w:pStyle w:val="Heading2"/>
        <w:numPr>
          <w:ilvl w:val="1"/>
          <w:numId w:val="15"/>
        </w:numPr>
      </w:pPr>
      <w:r>
        <w:t>Preliminary Market Engagement</w:t>
      </w:r>
    </w:p>
    <w:p w14:paraId="5F36F1AA" w14:textId="169690CB" w:rsidR="00F164B7" w:rsidRPr="00F164B7" w:rsidRDefault="00F164B7" w:rsidP="00F164B7">
      <w:pPr>
        <w:pStyle w:val="ListParagraph"/>
        <w:numPr>
          <w:ilvl w:val="0"/>
          <w:numId w:val="35"/>
        </w:numPr>
        <w:ind w:left="851" w:hanging="851"/>
      </w:pPr>
      <w:r>
        <w:rPr>
          <w:sz w:val="22"/>
          <w:szCs w:val="22"/>
        </w:rPr>
        <w:t>To establish the Contracting Authority’s requirements, the following preliminary market engagement (PME) was conducted:</w:t>
      </w:r>
    </w:p>
    <w:p w14:paraId="361161AC" w14:textId="77777777" w:rsidR="00F164B7" w:rsidRDefault="00F164B7" w:rsidP="00F164B7">
      <w:pPr>
        <w:pStyle w:val="ListParagraph"/>
        <w:ind w:left="851"/>
        <w:rPr>
          <w:sz w:val="22"/>
          <w:szCs w:val="22"/>
        </w:rPr>
      </w:pPr>
    </w:p>
    <w:p w14:paraId="773D9A33" w14:textId="77777777" w:rsidR="000D2768" w:rsidRPr="00972EF6" w:rsidRDefault="006933B2" w:rsidP="24103BFD">
      <w:pPr>
        <w:pStyle w:val="ListParagraph"/>
        <w:ind w:left="851"/>
        <w:rPr>
          <w:sz w:val="22"/>
          <w:szCs w:val="22"/>
        </w:rPr>
      </w:pPr>
      <w:r w:rsidRPr="00972EF6">
        <w:rPr>
          <w:sz w:val="22"/>
          <w:szCs w:val="22"/>
        </w:rPr>
        <w:t xml:space="preserve">It is </w:t>
      </w:r>
      <w:r w:rsidRPr="00972EF6">
        <w:rPr>
          <w:b/>
          <w:bCs/>
          <w:sz w:val="22"/>
          <w:szCs w:val="22"/>
        </w:rPr>
        <w:t>strongly encouraged</w:t>
      </w:r>
      <w:r w:rsidRPr="00972EF6">
        <w:rPr>
          <w:sz w:val="22"/>
          <w:szCs w:val="22"/>
        </w:rPr>
        <w:t xml:space="preserve"> that Contracting Authorities </w:t>
      </w:r>
      <w:r w:rsidR="000D2768" w:rsidRPr="00972EF6">
        <w:rPr>
          <w:sz w:val="22"/>
          <w:szCs w:val="22"/>
        </w:rPr>
        <w:t xml:space="preserve">carry out PME especially in relation to tender response timescales. PME guidance is provided. </w:t>
      </w:r>
    </w:p>
    <w:p w14:paraId="3B7369C3" w14:textId="77777777" w:rsidR="000D2768" w:rsidRDefault="000D2768" w:rsidP="24103BFD">
      <w:pPr>
        <w:pStyle w:val="ListParagraph"/>
        <w:ind w:left="851"/>
        <w:rPr>
          <w:sz w:val="22"/>
          <w:szCs w:val="22"/>
          <w:highlight w:val="green"/>
        </w:rPr>
      </w:pPr>
    </w:p>
    <w:p w14:paraId="031D6732" w14:textId="0D48C327" w:rsidR="00F164B7" w:rsidRPr="00F164B7" w:rsidRDefault="00F164B7" w:rsidP="24103BFD">
      <w:pPr>
        <w:pStyle w:val="ListParagraph"/>
        <w:ind w:left="851"/>
        <w:rPr>
          <w:sz w:val="22"/>
          <w:szCs w:val="22"/>
        </w:rPr>
      </w:pPr>
      <w:r w:rsidRPr="00972EF6">
        <w:rPr>
          <w:sz w:val="22"/>
          <w:szCs w:val="22"/>
          <w:highlight w:val="yellow"/>
        </w:rPr>
        <w:t>Please add details of the PME you carried out</w:t>
      </w:r>
      <w:r w:rsidR="000B0C6C" w:rsidRPr="00972EF6">
        <w:rPr>
          <w:sz w:val="22"/>
          <w:szCs w:val="22"/>
          <w:highlight w:val="yellow"/>
        </w:rPr>
        <w:t xml:space="preserve"> and/or attached the PME log</w:t>
      </w:r>
      <w:r w:rsidRPr="00972EF6">
        <w:rPr>
          <w:sz w:val="22"/>
          <w:szCs w:val="22"/>
          <w:highlight w:val="yellow"/>
        </w:rPr>
        <w:t>. If you did not carry any out, please detail this</w:t>
      </w:r>
      <w:r w:rsidR="009D0BA0" w:rsidRPr="00972EF6">
        <w:rPr>
          <w:sz w:val="22"/>
          <w:szCs w:val="22"/>
          <w:highlight w:val="yellow"/>
        </w:rPr>
        <w:t>.</w:t>
      </w:r>
    </w:p>
    <w:p w14:paraId="02D99893" w14:textId="77777777" w:rsidR="00F164B7" w:rsidRPr="00F164B7" w:rsidRDefault="00F164B7" w:rsidP="00F164B7"/>
    <w:p w14:paraId="7CCEB13B" w14:textId="6B346645" w:rsidR="0030147B" w:rsidRDefault="0030147B" w:rsidP="0030147B">
      <w:pPr>
        <w:pStyle w:val="Heading2"/>
        <w:numPr>
          <w:ilvl w:val="1"/>
          <w:numId w:val="15"/>
        </w:numPr>
      </w:pPr>
      <w:r>
        <w:t>Known Risks</w:t>
      </w:r>
    </w:p>
    <w:p w14:paraId="31AD2ECA" w14:textId="47A234E2" w:rsidR="00E15222" w:rsidRPr="00E15222" w:rsidRDefault="00E15222" w:rsidP="00E15222">
      <w:pPr>
        <w:pStyle w:val="ListParagraph"/>
        <w:numPr>
          <w:ilvl w:val="0"/>
          <w:numId w:val="32"/>
        </w:numPr>
        <w:ind w:hanging="720"/>
      </w:pPr>
      <w:r w:rsidRPr="00E15222">
        <w:rPr>
          <w:rFonts w:ascii="Arial" w:hAnsi="Arial" w:cs="Arial"/>
          <w:sz w:val="22"/>
          <w:szCs w:val="22"/>
        </w:rPr>
        <w:t xml:space="preserve">The following risks have been identified for use of a materialisation of a known risk justification </w:t>
      </w:r>
      <w:r w:rsidR="00D24120">
        <w:rPr>
          <w:rFonts w:ascii="Arial" w:hAnsi="Arial" w:cs="Arial"/>
          <w:sz w:val="22"/>
          <w:szCs w:val="22"/>
        </w:rPr>
        <w:t xml:space="preserve">for the </w:t>
      </w:r>
      <w:r w:rsidRPr="00E15222">
        <w:rPr>
          <w:rFonts w:ascii="Arial" w:hAnsi="Arial" w:cs="Arial"/>
          <w:sz w:val="22"/>
          <w:szCs w:val="22"/>
        </w:rPr>
        <w:t>framework</w:t>
      </w:r>
      <w:r w:rsidR="00D24120">
        <w:rPr>
          <w:rFonts w:ascii="Arial" w:hAnsi="Arial" w:cs="Arial"/>
          <w:sz w:val="22"/>
          <w:szCs w:val="22"/>
        </w:rPr>
        <w:t>, which are also relevant for the Further Competition and subsequently the Call-Off Contract</w:t>
      </w:r>
      <w:r w:rsidRPr="00E15222">
        <w:rPr>
          <w:rFonts w:ascii="Arial" w:hAnsi="Arial" w:cs="Arial"/>
          <w:sz w:val="22"/>
          <w:szCs w:val="22"/>
        </w:rPr>
        <w:t>:</w:t>
      </w:r>
    </w:p>
    <w:p w14:paraId="1F4937EB" w14:textId="77777777" w:rsidR="00E15222" w:rsidRDefault="00E15222" w:rsidP="00E15222"/>
    <w:p w14:paraId="28561441" w14:textId="77777777" w:rsidR="00E15222" w:rsidRDefault="00E15222" w:rsidP="00E15222">
      <w:pPr>
        <w:pStyle w:val="ListParagraph"/>
        <w:numPr>
          <w:ilvl w:val="0"/>
          <w:numId w:val="33"/>
        </w:numPr>
        <w:spacing w:after="160" w:line="278" w:lineRule="auto"/>
        <w:rPr>
          <w:rFonts w:ascii="Arial" w:hAnsi="Arial" w:cs="Arial"/>
          <w:sz w:val="22"/>
          <w:szCs w:val="22"/>
        </w:rPr>
      </w:pPr>
      <w:r w:rsidRPr="00787D28">
        <w:rPr>
          <w:rFonts w:ascii="Arial" w:hAnsi="Arial" w:cs="Arial"/>
          <w:sz w:val="22"/>
          <w:szCs w:val="22"/>
        </w:rPr>
        <w:t xml:space="preserve">Value of the open framework e.g. increase in government funding </w:t>
      </w:r>
    </w:p>
    <w:p w14:paraId="0953C6C7" w14:textId="77777777" w:rsidR="00E15222" w:rsidRDefault="00E15222" w:rsidP="00E15222">
      <w:pPr>
        <w:pStyle w:val="ListParagraph"/>
        <w:numPr>
          <w:ilvl w:val="0"/>
          <w:numId w:val="33"/>
        </w:numPr>
        <w:spacing w:after="160" w:line="278" w:lineRule="auto"/>
        <w:rPr>
          <w:rFonts w:ascii="Arial" w:hAnsi="Arial" w:cs="Arial"/>
          <w:sz w:val="22"/>
          <w:szCs w:val="22"/>
        </w:rPr>
      </w:pPr>
      <w:r w:rsidRPr="00787D28">
        <w:rPr>
          <w:rFonts w:ascii="Arial" w:hAnsi="Arial" w:cs="Arial"/>
          <w:sz w:val="22"/>
          <w:szCs w:val="22"/>
        </w:rPr>
        <w:t xml:space="preserve">Number of suppliers within the market for certain type of appliances or vehicles may reduce </w:t>
      </w:r>
    </w:p>
    <w:p w14:paraId="6DFD6681" w14:textId="77777777" w:rsidR="00E15222" w:rsidRDefault="00E15222" w:rsidP="00E15222">
      <w:pPr>
        <w:pStyle w:val="ListParagraph"/>
        <w:numPr>
          <w:ilvl w:val="0"/>
          <w:numId w:val="33"/>
        </w:numPr>
        <w:spacing w:after="160" w:line="278" w:lineRule="auto"/>
        <w:rPr>
          <w:rFonts w:ascii="Arial" w:hAnsi="Arial" w:cs="Arial"/>
          <w:sz w:val="22"/>
          <w:szCs w:val="22"/>
        </w:rPr>
      </w:pPr>
      <w:r w:rsidRPr="00787D28">
        <w:rPr>
          <w:rFonts w:ascii="Arial" w:hAnsi="Arial" w:cs="Arial"/>
          <w:sz w:val="22"/>
          <w:szCs w:val="22"/>
        </w:rPr>
        <w:t>Imposed mandates from government regarding vehicles specifications</w:t>
      </w:r>
    </w:p>
    <w:p w14:paraId="2D525521" w14:textId="77777777" w:rsidR="00E15222" w:rsidRDefault="00E15222" w:rsidP="00E15222">
      <w:pPr>
        <w:pStyle w:val="ListParagraph"/>
        <w:numPr>
          <w:ilvl w:val="0"/>
          <w:numId w:val="33"/>
        </w:numPr>
        <w:spacing w:after="160" w:line="278" w:lineRule="auto"/>
        <w:rPr>
          <w:rFonts w:ascii="Arial" w:hAnsi="Arial" w:cs="Arial"/>
          <w:sz w:val="22"/>
          <w:szCs w:val="22"/>
        </w:rPr>
      </w:pPr>
      <w:r w:rsidRPr="00787D28">
        <w:rPr>
          <w:rFonts w:ascii="Arial" w:hAnsi="Arial" w:cs="Arial"/>
          <w:sz w:val="22"/>
          <w:szCs w:val="22"/>
        </w:rPr>
        <w:t>Risk of access to and/or transport of raw materials and their availability</w:t>
      </w:r>
    </w:p>
    <w:p w14:paraId="4A98ACFA" w14:textId="77777777" w:rsidR="00E15222" w:rsidRDefault="00E15222" w:rsidP="00E15222">
      <w:pPr>
        <w:pStyle w:val="ListParagraph"/>
        <w:numPr>
          <w:ilvl w:val="0"/>
          <w:numId w:val="33"/>
        </w:numPr>
        <w:spacing w:after="160" w:line="278" w:lineRule="auto"/>
        <w:rPr>
          <w:rFonts w:ascii="Arial" w:hAnsi="Arial" w:cs="Arial"/>
          <w:sz w:val="22"/>
          <w:szCs w:val="22"/>
        </w:rPr>
      </w:pPr>
      <w:r w:rsidRPr="00787D28">
        <w:rPr>
          <w:rFonts w:ascii="Arial" w:hAnsi="Arial" w:cs="Arial"/>
          <w:sz w:val="22"/>
          <w:szCs w:val="22"/>
        </w:rPr>
        <w:t xml:space="preserve">Pandemic </w:t>
      </w:r>
    </w:p>
    <w:p w14:paraId="5E30D26D" w14:textId="7ADF8DB1" w:rsidR="00E15222" w:rsidRDefault="00674AD6" w:rsidP="00E15222">
      <w:pPr>
        <w:pStyle w:val="ListParagraph"/>
        <w:numPr>
          <w:ilvl w:val="0"/>
          <w:numId w:val="33"/>
        </w:numPr>
        <w:spacing w:after="160" w:line="278" w:lineRule="auto"/>
        <w:rPr>
          <w:rFonts w:ascii="Arial" w:hAnsi="Arial" w:cs="Arial"/>
          <w:sz w:val="22"/>
          <w:szCs w:val="22"/>
        </w:rPr>
      </w:pPr>
      <w:r w:rsidRPr="00787D28">
        <w:rPr>
          <w:rFonts w:ascii="Arial" w:hAnsi="Arial" w:cs="Arial"/>
          <w:sz w:val="22"/>
          <w:szCs w:val="22"/>
        </w:rPr>
        <w:t>Volati</w:t>
      </w:r>
      <w:r>
        <w:rPr>
          <w:rFonts w:ascii="Arial" w:hAnsi="Arial" w:cs="Arial"/>
          <w:sz w:val="22"/>
          <w:szCs w:val="22"/>
        </w:rPr>
        <w:t>le</w:t>
      </w:r>
      <w:r w:rsidR="00E15222" w:rsidRPr="00787D28">
        <w:rPr>
          <w:rFonts w:ascii="Arial" w:hAnsi="Arial" w:cs="Arial"/>
          <w:sz w:val="22"/>
          <w:szCs w:val="22"/>
        </w:rPr>
        <w:t xml:space="preserve"> markets affecting inflation, tariffs, exchange rates etc.</w:t>
      </w:r>
    </w:p>
    <w:p w14:paraId="3CFF8CAE" w14:textId="77777777" w:rsidR="00E15222" w:rsidRPr="00E15222" w:rsidRDefault="00E15222" w:rsidP="00E15222"/>
    <w:p w14:paraId="19C80854" w14:textId="35449E2B" w:rsidR="00E15222" w:rsidRPr="005B5D52" w:rsidRDefault="005B5D52" w:rsidP="00E15222">
      <w:pPr>
        <w:pStyle w:val="ListParagraph"/>
        <w:numPr>
          <w:ilvl w:val="0"/>
          <w:numId w:val="32"/>
        </w:numPr>
        <w:ind w:hanging="720"/>
      </w:pPr>
      <w:r>
        <w:rPr>
          <w:rFonts w:ascii="Arial" w:hAnsi="Arial" w:cs="Arial"/>
          <w:sz w:val="22"/>
          <w:szCs w:val="22"/>
        </w:rPr>
        <w:t xml:space="preserve">The Contracting Authority has also </w:t>
      </w:r>
      <w:r w:rsidR="00D24120">
        <w:rPr>
          <w:rFonts w:ascii="Arial" w:hAnsi="Arial" w:cs="Arial"/>
          <w:sz w:val="22"/>
          <w:szCs w:val="22"/>
        </w:rPr>
        <w:t>identified</w:t>
      </w:r>
      <w:r>
        <w:rPr>
          <w:rFonts w:ascii="Arial" w:hAnsi="Arial" w:cs="Arial"/>
          <w:sz w:val="22"/>
          <w:szCs w:val="22"/>
        </w:rPr>
        <w:t xml:space="preserve"> the following risks for their Further Competition and subsequent Call-Off Contract:</w:t>
      </w:r>
    </w:p>
    <w:p w14:paraId="1FF45B3A" w14:textId="77777777" w:rsidR="005B5D52" w:rsidRDefault="005B5D52" w:rsidP="005B5D52">
      <w:pPr>
        <w:pStyle w:val="ListParagraph"/>
        <w:rPr>
          <w:rFonts w:ascii="Arial" w:hAnsi="Arial" w:cs="Arial"/>
          <w:sz w:val="22"/>
          <w:szCs w:val="22"/>
        </w:rPr>
      </w:pPr>
    </w:p>
    <w:p w14:paraId="05F6E36D" w14:textId="4DFFB5D9" w:rsidR="005B5D52" w:rsidRPr="00E15222" w:rsidRDefault="005B5D52" w:rsidP="005B5D52">
      <w:pPr>
        <w:pStyle w:val="ListParagraph"/>
      </w:pPr>
      <w:r w:rsidRPr="00A1400D">
        <w:rPr>
          <w:rFonts w:ascii="Arial" w:hAnsi="Arial" w:cs="Arial"/>
          <w:sz w:val="22"/>
          <w:szCs w:val="22"/>
          <w:highlight w:val="yellow"/>
        </w:rPr>
        <w:t xml:space="preserve">Please add in any risk identified or delete </w:t>
      </w:r>
      <w:r w:rsidR="008435EC" w:rsidRPr="00A1400D">
        <w:rPr>
          <w:rFonts w:ascii="Arial" w:hAnsi="Arial" w:cs="Arial"/>
          <w:sz w:val="22"/>
          <w:szCs w:val="22"/>
          <w:highlight w:val="yellow"/>
        </w:rPr>
        <w:t>3.</w:t>
      </w:r>
      <w:r w:rsidR="00F164B7" w:rsidRPr="00A1400D">
        <w:rPr>
          <w:rFonts w:ascii="Arial" w:hAnsi="Arial" w:cs="Arial"/>
          <w:sz w:val="22"/>
          <w:szCs w:val="22"/>
          <w:highlight w:val="yellow"/>
        </w:rPr>
        <w:t>5</w:t>
      </w:r>
      <w:r w:rsidR="008435EC" w:rsidRPr="00A1400D">
        <w:rPr>
          <w:rFonts w:ascii="Arial" w:hAnsi="Arial" w:cs="Arial"/>
          <w:sz w:val="22"/>
          <w:szCs w:val="22"/>
          <w:highlight w:val="yellow"/>
        </w:rPr>
        <w:t>.2</w:t>
      </w:r>
    </w:p>
    <w:p w14:paraId="5BE8BF57" w14:textId="77777777" w:rsidR="00E15222" w:rsidRPr="00A84ACC" w:rsidRDefault="00E15222" w:rsidP="00E15222">
      <w:pPr>
        <w:rPr>
          <w:rFonts w:ascii="Arial" w:hAnsi="Arial" w:cs="Arial"/>
          <w:color w:val="A6A6A6" w:themeColor="background1" w:themeShade="A6"/>
          <w:sz w:val="22"/>
          <w:szCs w:val="22"/>
        </w:rPr>
      </w:pPr>
    </w:p>
    <w:p w14:paraId="6986A9D0" w14:textId="77777777" w:rsidR="00E15222" w:rsidRPr="00E15222" w:rsidRDefault="00E15222" w:rsidP="00E15222">
      <w:pPr>
        <w:spacing w:after="160" w:line="278" w:lineRule="auto"/>
        <w:rPr>
          <w:rFonts w:ascii="Arial" w:hAnsi="Arial" w:cs="Arial"/>
          <w:sz w:val="22"/>
          <w:szCs w:val="22"/>
        </w:rPr>
      </w:pPr>
    </w:p>
    <w:p w14:paraId="605ED8BA" w14:textId="77777777" w:rsidR="00E15222" w:rsidRPr="00E15222" w:rsidRDefault="00E15222" w:rsidP="00B20578">
      <w:pPr>
        <w:ind w:left="851"/>
      </w:pPr>
    </w:p>
    <w:p w14:paraId="0E3DBB0D" w14:textId="77777777" w:rsidR="00B20578" w:rsidRPr="009C41D3" w:rsidRDefault="00B20578" w:rsidP="00B20578"/>
    <w:p w14:paraId="1C0CBC17" w14:textId="77777777" w:rsidR="009C41D3" w:rsidRPr="009C41D3" w:rsidRDefault="009C41D3" w:rsidP="009C41D3">
      <w:pPr>
        <w:pStyle w:val="ListParagraph"/>
      </w:pPr>
    </w:p>
    <w:p w14:paraId="7E53EC6D" w14:textId="4E24B8C8" w:rsidR="0047684C" w:rsidRPr="00B20578" w:rsidRDefault="0047684C" w:rsidP="00B20578">
      <w:pPr>
        <w:rPr>
          <w:rFonts w:ascii="Arial" w:hAnsi="Arial" w:cs="Arial"/>
          <w:sz w:val="22"/>
          <w:szCs w:val="22"/>
        </w:rPr>
      </w:pPr>
    </w:p>
    <w:p w14:paraId="01CA6765" w14:textId="77777777" w:rsidR="002B2A72" w:rsidRDefault="002B2A72" w:rsidP="00641F80">
      <w:pPr>
        <w:pStyle w:val="BodyText1"/>
        <w:spacing w:after="0"/>
        <w:ind w:left="720"/>
        <w:rPr>
          <w:sz w:val="22"/>
          <w:szCs w:val="22"/>
        </w:rPr>
      </w:pPr>
    </w:p>
    <w:p w14:paraId="5ABF037B" w14:textId="77777777" w:rsidR="00B87E71" w:rsidRPr="00B87E71" w:rsidRDefault="00B87E71" w:rsidP="00B87E71"/>
    <w:p w14:paraId="5858EF71" w14:textId="77777777" w:rsidR="009D6E58" w:rsidRDefault="009D6E58" w:rsidP="00641F80">
      <w:pPr>
        <w:pStyle w:val="BodyText1"/>
        <w:spacing w:after="0"/>
        <w:ind w:left="720"/>
        <w:rPr>
          <w:sz w:val="22"/>
          <w:szCs w:val="22"/>
        </w:rPr>
      </w:pPr>
    </w:p>
    <w:p w14:paraId="731E9A42" w14:textId="114C2DE7" w:rsidR="002B2A72" w:rsidRDefault="002B2A72" w:rsidP="002B2A72">
      <w:pPr>
        <w:pStyle w:val="Heading1"/>
        <w:numPr>
          <w:ilvl w:val="0"/>
          <w:numId w:val="0"/>
        </w:numPr>
      </w:pPr>
      <w:bookmarkStart w:id="19" w:name="_Toc203036357"/>
      <w:r>
        <w:lastRenderedPageBreak/>
        <w:t xml:space="preserve">Section Four - </w:t>
      </w:r>
      <w:r w:rsidR="00B20578">
        <w:t>Questionnaire</w:t>
      </w:r>
      <w:bookmarkEnd w:id="19"/>
    </w:p>
    <w:p w14:paraId="7FB8D25D" w14:textId="7712CD72" w:rsidR="009E57AB" w:rsidRPr="00172A24" w:rsidRDefault="009E57AB" w:rsidP="003D03E1">
      <w:pPr>
        <w:numPr>
          <w:ilvl w:val="0"/>
          <w:numId w:val="16"/>
        </w:numPr>
        <w:ind w:hanging="720"/>
        <w:rPr>
          <w:color w:val="000000"/>
          <w:sz w:val="22"/>
          <w:szCs w:val="22"/>
        </w:rPr>
      </w:pPr>
      <w:r w:rsidRPr="24103BFD">
        <w:rPr>
          <w:color w:val="000000" w:themeColor="text2"/>
          <w:sz w:val="22"/>
          <w:szCs w:val="22"/>
        </w:rPr>
        <w:t>Please complete the questionnaire provided within the e-tendering system</w:t>
      </w:r>
      <w:r w:rsidRPr="24103BFD">
        <w:rPr>
          <w:sz w:val="22"/>
          <w:szCs w:val="22"/>
        </w:rPr>
        <w:t xml:space="preserve"> within the Statement of Requirements (</w:t>
      </w:r>
      <w:r w:rsidRPr="24103BFD">
        <w:rPr>
          <w:rFonts w:ascii="Arial" w:hAnsi="Arial" w:cs="Arial"/>
          <w:sz w:val="22"/>
          <w:szCs w:val="22"/>
        </w:rPr>
        <w:t>appendices 2a</w:t>
      </w:r>
      <w:r w:rsidR="00F959E0">
        <w:rPr>
          <w:rFonts w:ascii="Arial" w:hAnsi="Arial" w:cs="Arial"/>
          <w:sz w:val="22"/>
          <w:szCs w:val="22"/>
        </w:rPr>
        <w:t xml:space="preserve"> </w:t>
      </w:r>
      <w:r w:rsidRPr="24103BFD">
        <w:rPr>
          <w:rFonts w:ascii="Arial" w:hAnsi="Arial" w:cs="Arial"/>
          <w:sz w:val="22"/>
          <w:szCs w:val="22"/>
        </w:rPr>
        <w:t>and 2c of this ITT) in</w:t>
      </w:r>
      <w:r w:rsidR="1F5ED1F8" w:rsidRPr="24103BFD">
        <w:rPr>
          <w:rFonts w:ascii="Arial" w:hAnsi="Arial" w:cs="Arial"/>
          <w:sz w:val="22"/>
          <w:szCs w:val="22"/>
        </w:rPr>
        <w:t xml:space="preserve"> MS</w:t>
      </w:r>
      <w:r w:rsidRPr="24103BFD">
        <w:rPr>
          <w:rFonts w:ascii="Arial" w:hAnsi="Arial" w:cs="Arial"/>
          <w:sz w:val="22"/>
          <w:szCs w:val="22"/>
        </w:rPr>
        <w:t xml:space="preserve"> </w:t>
      </w:r>
      <w:r w:rsidRPr="24103BFD">
        <w:rPr>
          <w:color w:val="000000" w:themeColor="text2"/>
          <w:sz w:val="22"/>
          <w:szCs w:val="22"/>
        </w:rPr>
        <w:t>Word</w:t>
      </w:r>
      <w:r w:rsidR="729EB7BA" w:rsidRPr="24103BFD">
        <w:rPr>
          <w:color w:val="000000" w:themeColor="text2"/>
          <w:sz w:val="22"/>
          <w:szCs w:val="22"/>
        </w:rPr>
        <w:t xml:space="preserve"> (or equivalent)</w:t>
      </w:r>
      <w:r w:rsidRPr="24103BFD">
        <w:rPr>
          <w:color w:val="000000" w:themeColor="text2"/>
          <w:sz w:val="22"/>
          <w:szCs w:val="22"/>
        </w:rPr>
        <w:t xml:space="preserve"> and submit it as part of your tender response. Framework</w:t>
      </w:r>
      <w:r w:rsidR="00F959E0">
        <w:rPr>
          <w:color w:val="000000" w:themeColor="text2"/>
          <w:sz w:val="22"/>
          <w:szCs w:val="22"/>
        </w:rPr>
        <w:t xml:space="preserve"> Suppliers</w:t>
      </w:r>
      <w:r w:rsidRPr="24103BFD">
        <w:rPr>
          <w:color w:val="000000" w:themeColor="text2"/>
          <w:sz w:val="22"/>
          <w:szCs w:val="22"/>
        </w:rPr>
        <w:t xml:space="preserve"> should answer all of the questions as fully as possible by using the response space provided. Any additional information attachments should be clearly marked with the question number to which the information is applicable and cross-referenced. </w:t>
      </w:r>
      <w:r>
        <w:br/>
      </w:r>
    </w:p>
    <w:p w14:paraId="706B2AD9" w14:textId="5AF43808" w:rsidR="009E57AB" w:rsidRPr="009E57AB" w:rsidRDefault="009E57AB" w:rsidP="00172A24">
      <w:pPr>
        <w:pStyle w:val="BodyText1"/>
        <w:ind w:left="720"/>
        <w:rPr>
          <w:sz w:val="22"/>
          <w:szCs w:val="22"/>
        </w:rPr>
      </w:pPr>
      <w:r w:rsidRPr="24103BFD">
        <w:rPr>
          <w:sz w:val="22"/>
          <w:szCs w:val="22"/>
          <w:highlight w:val="green"/>
        </w:rPr>
        <w:t>The Contract</w:t>
      </w:r>
      <w:r w:rsidR="285F47F1" w:rsidRPr="24103BFD">
        <w:rPr>
          <w:sz w:val="22"/>
          <w:szCs w:val="22"/>
          <w:highlight w:val="green"/>
        </w:rPr>
        <w:t>ing</w:t>
      </w:r>
      <w:r w:rsidRPr="24103BFD">
        <w:rPr>
          <w:sz w:val="22"/>
          <w:szCs w:val="22"/>
          <w:highlight w:val="green"/>
        </w:rPr>
        <w:t xml:space="preserve"> Authority may want to consider adding information on the questionnaire in this section, for example, word limits. </w:t>
      </w:r>
    </w:p>
    <w:p w14:paraId="75541C57" w14:textId="77777777" w:rsidR="00D04795" w:rsidRDefault="00D04795" w:rsidP="00641F80">
      <w:pPr>
        <w:pStyle w:val="BodyText1"/>
        <w:spacing w:after="0"/>
        <w:ind w:left="720"/>
        <w:rPr>
          <w:sz w:val="22"/>
          <w:szCs w:val="22"/>
        </w:rPr>
      </w:pPr>
    </w:p>
    <w:p w14:paraId="01BC2300" w14:textId="77777777" w:rsidR="00D04795" w:rsidRDefault="00D04795" w:rsidP="00641F80">
      <w:pPr>
        <w:pStyle w:val="BodyText1"/>
        <w:spacing w:after="0"/>
        <w:ind w:left="720"/>
        <w:rPr>
          <w:sz w:val="22"/>
          <w:szCs w:val="22"/>
        </w:rPr>
      </w:pPr>
    </w:p>
    <w:p w14:paraId="6125EC00" w14:textId="77777777" w:rsidR="00D04795" w:rsidRDefault="00D04795" w:rsidP="00641F80">
      <w:pPr>
        <w:pStyle w:val="BodyText1"/>
        <w:spacing w:after="0"/>
        <w:ind w:left="720"/>
        <w:rPr>
          <w:sz w:val="22"/>
          <w:szCs w:val="22"/>
        </w:rPr>
      </w:pPr>
    </w:p>
    <w:p w14:paraId="4CA2FC55" w14:textId="77777777" w:rsidR="00D04795" w:rsidRDefault="00D04795" w:rsidP="00641F80">
      <w:pPr>
        <w:pStyle w:val="BodyText1"/>
        <w:spacing w:after="0"/>
        <w:ind w:left="720"/>
        <w:rPr>
          <w:sz w:val="22"/>
          <w:szCs w:val="22"/>
        </w:rPr>
      </w:pPr>
    </w:p>
    <w:p w14:paraId="35ECE8FC" w14:textId="77777777" w:rsidR="00D04795" w:rsidRDefault="00D04795" w:rsidP="00641F80">
      <w:pPr>
        <w:pStyle w:val="BodyText1"/>
        <w:spacing w:after="0"/>
        <w:ind w:left="720"/>
        <w:rPr>
          <w:sz w:val="22"/>
          <w:szCs w:val="22"/>
        </w:rPr>
      </w:pPr>
    </w:p>
    <w:p w14:paraId="047EF39F" w14:textId="77777777" w:rsidR="00D04795" w:rsidRDefault="00D04795" w:rsidP="00641F80">
      <w:pPr>
        <w:pStyle w:val="BodyText1"/>
        <w:spacing w:after="0"/>
        <w:ind w:left="720"/>
        <w:rPr>
          <w:sz w:val="22"/>
          <w:szCs w:val="22"/>
        </w:rPr>
      </w:pPr>
    </w:p>
    <w:p w14:paraId="5C6F5668" w14:textId="77777777" w:rsidR="00D04795" w:rsidRDefault="00D04795" w:rsidP="00641F80">
      <w:pPr>
        <w:pStyle w:val="BodyText1"/>
        <w:spacing w:after="0"/>
        <w:ind w:left="720"/>
        <w:rPr>
          <w:sz w:val="22"/>
          <w:szCs w:val="22"/>
        </w:rPr>
      </w:pPr>
    </w:p>
    <w:p w14:paraId="3D864D09" w14:textId="77777777" w:rsidR="00D04795" w:rsidRDefault="00D04795" w:rsidP="00641F80">
      <w:pPr>
        <w:pStyle w:val="BodyText1"/>
        <w:spacing w:after="0"/>
        <w:ind w:left="720"/>
        <w:rPr>
          <w:sz w:val="22"/>
          <w:szCs w:val="22"/>
        </w:rPr>
      </w:pPr>
    </w:p>
    <w:p w14:paraId="335BCAF5" w14:textId="77777777" w:rsidR="00D04795" w:rsidRDefault="00D04795" w:rsidP="00641F80">
      <w:pPr>
        <w:pStyle w:val="BodyText1"/>
        <w:spacing w:after="0"/>
        <w:ind w:left="720"/>
        <w:rPr>
          <w:sz w:val="22"/>
          <w:szCs w:val="22"/>
        </w:rPr>
      </w:pPr>
    </w:p>
    <w:p w14:paraId="6595744F" w14:textId="77777777" w:rsidR="00D04795" w:rsidRDefault="00D04795" w:rsidP="00641F80">
      <w:pPr>
        <w:pStyle w:val="BodyText1"/>
        <w:spacing w:after="0"/>
        <w:ind w:left="720"/>
        <w:rPr>
          <w:sz w:val="22"/>
          <w:szCs w:val="22"/>
        </w:rPr>
      </w:pPr>
    </w:p>
    <w:p w14:paraId="28085F54" w14:textId="77777777" w:rsidR="00D04795" w:rsidRDefault="00D04795" w:rsidP="00641F80">
      <w:pPr>
        <w:pStyle w:val="BodyText1"/>
        <w:spacing w:after="0"/>
        <w:ind w:left="720"/>
        <w:rPr>
          <w:sz w:val="22"/>
          <w:szCs w:val="22"/>
        </w:rPr>
      </w:pPr>
    </w:p>
    <w:p w14:paraId="203F6EA3" w14:textId="77777777" w:rsidR="00D04795" w:rsidRDefault="00D04795" w:rsidP="00641F80">
      <w:pPr>
        <w:pStyle w:val="BodyText1"/>
        <w:spacing w:after="0"/>
        <w:ind w:left="720"/>
        <w:rPr>
          <w:sz w:val="22"/>
          <w:szCs w:val="22"/>
        </w:rPr>
      </w:pPr>
    </w:p>
    <w:p w14:paraId="033DBF02" w14:textId="77777777" w:rsidR="00D04795" w:rsidRDefault="00D04795" w:rsidP="00641F80">
      <w:pPr>
        <w:pStyle w:val="BodyText1"/>
        <w:spacing w:after="0"/>
        <w:ind w:left="720"/>
        <w:rPr>
          <w:sz w:val="22"/>
          <w:szCs w:val="22"/>
        </w:rPr>
      </w:pPr>
    </w:p>
    <w:p w14:paraId="299A4D7E" w14:textId="77777777" w:rsidR="00D04795" w:rsidRDefault="00D04795" w:rsidP="00641F80">
      <w:pPr>
        <w:pStyle w:val="BodyText1"/>
        <w:spacing w:after="0"/>
        <w:ind w:left="720"/>
        <w:rPr>
          <w:sz w:val="22"/>
          <w:szCs w:val="22"/>
        </w:rPr>
      </w:pPr>
    </w:p>
    <w:p w14:paraId="1EC84621" w14:textId="77777777" w:rsidR="00D04795" w:rsidRDefault="00D04795" w:rsidP="00641F80">
      <w:pPr>
        <w:pStyle w:val="BodyText1"/>
        <w:spacing w:after="0"/>
        <w:ind w:left="720"/>
        <w:rPr>
          <w:sz w:val="22"/>
          <w:szCs w:val="22"/>
        </w:rPr>
      </w:pPr>
    </w:p>
    <w:p w14:paraId="572C8284" w14:textId="77777777" w:rsidR="00D04795" w:rsidRDefault="00D04795" w:rsidP="00641F80">
      <w:pPr>
        <w:pStyle w:val="BodyText1"/>
        <w:spacing w:after="0"/>
        <w:ind w:left="720"/>
        <w:rPr>
          <w:sz w:val="22"/>
          <w:szCs w:val="22"/>
        </w:rPr>
      </w:pPr>
    </w:p>
    <w:p w14:paraId="02020EFC" w14:textId="77777777" w:rsidR="00D04795" w:rsidRDefault="00D04795" w:rsidP="00641F80">
      <w:pPr>
        <w:pStyle w:val="BodyText1"/>
        <w:spacing w:after="0"/>
        <w:ind w:left="720"/>
        <w:rPr>
          <w:sz w:val="22"/>
          <w:szCs w:val="22"/>
        </w:rPr>
      </w:pPr>
    </w:p>
    <w:p w14:paraId="069C780D" w14:textId="77777777" w:rsidR="00D04795" w:rsidRDefault="00D04795" w:rsidP="00D04795"/>
    <w:p w14:paraId="02315500" w14:textId="77777777" w:rsidR="00D04795" w:rsidRPr="001F2153" w:rsidRDefault="00D04795" w:rsidP="00641F80">
      <w:pPr>
        <w:pStyle w:val="BodyText1"/>
        <w:spacing w:after="0"/>
        <w:ind w:left="720"/>
        <w:rPr>
          <w:sz w:val="22"/>
          <w:szCs w:val="22"/>
        </w:rPr>
      </w:pPr>
    </w:p>
    <w:p w14:paraId="1E1097A3" w14:textId="290686D5" w:rsidR="00D13322" w:rsidRDefault="00486169" w:rsidP="00DF644D">
      <w:pPr>
        <w:pStyle w:val="Heading1"/>
        <w:numPr>
          <w:ilvl w:val="0"/>
          <w:numId w:val="0"/>
        </w:numPr>
      </w:pPr>
      <w:bookmarkStart w:id="20" w:name="_Toc188362011"/>
      <w:bookmarkStart w:id="21" w:name="_Toc203036358"/>
      <w:r>
        <w:lastRenderedPageBreak/>
        <w:t xml:space="preserve">Section </w:t>
      </w:r>
      <w:r w:rsidR="00931B0A">
        <w:t>Five</w:t>
      </w:r>
      <w:r>
        <w:t xml:space="preserve"> - </w:t>
      </w:r>
      <w:r w:rsidR="002107B6">
        <w:t>Pr</w:t>
      </w:r>
      <w:r w:rsidR="00172A24">
        <w:t>icing</w:t>
      </w:r>
      <w:bookmarkEnd w:id="20"/>
      <w:bookmarkEnd w:id="21"/>
    </w:p>
    <w:p w14:paraId="6B7FCC26" w14:textId="77777777" w:rsidR="00707EE7" w:rsidRPr="00707EE7" w:rsidRDefault="008A2731" w:rsidP="003D03E1">
      <w:pPr>
        <w:pStyle w:val="BodyText1"/>
        <w:numPr>
          <w:ilvl w:val="1"/>
          <w:numId w:val="6"/>
        </w:numPr>
        <w:spacing w:after="0"/>
        <w:ind w:hanging="720"/>
        <w:rPr>
          <w:rFonts w:cstheme="minorHAnsi"/>
          <w:sz w:val="22"/>
          <w:szCs w:val="22"/>
        </w:rPr>
      </w:pPr>
      <w:r w:rsidRPr="008A2731">
        <w:rPr>
          <w:sz w:val="22"/>
          <w:szCs w:val="22"/>
        </w:rPr>
        <w:t xml:space="preserve">Framework </w:t>
      </w:r>
      <w:r>
        <w:rPr>
          <w:sz w:val="22"/>
          <w:szCs w:val="22"/>
        </w:rPr>
        <w:t>Suppliers</w:t>
      </w:r>
      <w:r w:rsidRPr="008A2731">
        <w:rPr>
          <w:sz w:val="22"/>
          <w:szCs w:val="22"/>
        </w:rPr>
        <w:t xml:space="preserve"> must complete the pricing schedule and submit it as part of your tender response. </w:t>
      </w:r>
      <w:r w:rsidRPr="008A2731">
        <w:rPr>
          <w:rFonts w:cs="Arial"/>
          <w:sz w:val="22"/>
          <w:szCs w:val="22"/>
        </w:rPr>
        <w:t xml:space="preserve">This document can be found within the e-tendering system, named </w:t>
      </w:r>
      <w:r w:rsidRPr="008A2731">
        <w:rPr>
          <w:rFonts w:eastAsia="Calibri" w:cs="Arial"/>
          <w:sz w:val="22"/>
          <w:szCs w:val="22"/>
        </w:rPr>
        <w:t xml:space="preserve">Appendix </w:t>
      </w:r>
      <w:r w:rsidR="00707EE7">
        <w:rPr>
          <w:rFonts w:eastAsia="Calibri" w:cs="Arial"/>
          <w:sz w:val="22"/>
          <w:szCs w:val="22"/>
        </w:rPr>
        <w:t>5</w:t>
      </w:r>
      <w:r w:rsidRPr="008A2731">
        <w:rPr>
          <w:rFonts w:eastAsia="Calibri" w:cs="Arial"/>
          <w:sz w:val="22"/>
          <w:szCs w:val="22"/>
        </w:rPr>
        <w:t xml:space="preserve"> – Pricing Schedule.</w:t>
      </w:r>
    </w:p>
    <w:p w14:paraId="2A318BC1" w14:textId="77777777" w:rsidR="00707EE7" w:rsidRPr="00707EE7" w:rsidRDefault="00707EE7" w:rsidP="00707EE7">
      <w:pPr>
        <w:pStyle w:val="BodyText1"/>
        <w:spacing w:after="0"/>
        <w:ind w:left="720"/>
        <w:rPr>
          <w:rFonts w:cstheme="minorHAnsi"/>
          <w:sz w:val="22"/>
          <w:szCs w:val="22"/>
        </w:rPr>
      </w:pPr>
    </w:p>
    <w:p w14:paraId="37BB0534" w14:textId="30F7A196" w:rsidR="008A2731" w:rsidRPr="00707EE7" w:rsidRDefault="008A2731" w:rsidP="24103BFD">
      <w:pPr>
        <w:pStyle w:val="BodyText1"/>
        <w:numPr>
          <w:ilvl w:val="1"/>
          <w:numId w:val="6"/>
        </w:numPr>
        <w:spacing w:after="0"/>
        <w:ind w:hanging="720"/>
        <w:rPr>
          <w:rFonts w:cstheme="minorBidi"/>
          <w:sz w:val="22"/>
          <w:szCs w:val="22"/>
        </w:rPr>
      </w:pPr>
      <w:r w:rsidRPr="24103BFD">
        <w:rPr>
          <w:sz w:val="22"/>
          <w:szCs w:val="22"/>
        </w:rPr>
        <w:t xml:space="preserve">Framework </w:t>
      </w:r>
      <w:r w:rsidR="00707EE7" w:rsidRPr="24103BFD">
        <w:rPr>
          <w:sz w:val="22"/>
          <w:szCs w:val="22"/>
        </w:rPr>
        <w:t>Suppliers</w:t>
      </w:r>
      <w:r w:rsidRPr="24103BFD">
        <w:rPr>
          <w:sz w:val="22"/>
          <w:szCs w:val="22"/>
        </w:rPr>
        <w:t xml:space="preserve"> must submit the document in </w:t>
      </w:r>
      <w:r w:rsidR="01F6ACA9" w:rsidRPr="24103BFD">
        <w:rPr>
          <w:sz w:val="22"/>
          <w:szCs w:val="22"/>
        </w:rPr>
        <w:t xml:space="preserve">MS </w:t>
      </w:r>
      <w:r w:rsidRPr="24103BFD">
        <w:rPr>
          <w:sz w:val="22"/>
          <w:szCs w:val="22"/>
        </w:rPr>
        <w:t>Excel</w:t>
      </w:r>
      <w:r w:rsidR="576234AE" w:rsidRPr="24103BFD">
        <w:rPr>
          <w:sz w:val="22"/>
          <w:szCs w:val="22"/>
        </w:rPr>
        <w:t xml:space="preserve"> (or equivalent)</w:t>
      </w:r>
      <w:r w:rsidRPr="24103BFD">
        <w:rPr>
          <w:sz w:val="22"/>
          <w:szCs w:val="22"/>
        </w:rPr>
        <w:t xml:space="preserve"> forma</w:t>
      </w:r>
      <w:r w:rsidR="3132389E" w:rsidRPr="24103BFD">
        <w:rPr>
          <w:sz w:val="22"/>
          <w:szCs w:val="22"/>
        </w:rPr>
        <w:t>t</w:t>
      </w:r>
      <w:r w:rsidRPr="24103BFD">
        <w:rPr>
          <w:sz w:val="22"/>
          <w:szCs w:val="22"/>
        </w:rPr>
        <w:t xml:space="preserve"> and may submit a PDF version of the pricing schedule in addition to the </w:t>
      </w:r>
      <w:r w:rsidR="7EDDCF68" w:rsidRPr="24103BFD">
        <w:rPr>
          <w:sz w:val="22"/>
          <w:szCs w:val="22"/>
        </w:rPr>
        <w:t xml:space="preserve">MS </w:t>
      </w:r>
      <w:r w:rsidRPr="24103BFD">
        <w:rPr>
          <w:sz w:val="22"/>
          <w:szCs w:val="22"/>
        </w:rPr>
        <w:t>Excel document</w:t>
      </w:r>
      <w:r w:rsidR="76E33191" w:rsidRPr="24103BFD">
        <w:rPr>
          <w:sz w:val="22"/>
          <w:szCs w:val="22"/>
        </w:rPr>
        <w:t xml:space="preserve"> (or equivalent)</w:t>
      </w:r>
      <w:r w:rsidRPr="24103BFD">
        <w:rPr>
          <w:sz w:val="22"/>
          <w:szCs w:val="22"/>
        </w:rPr>
        <w:t xml:space="preserve"> for their own security.</w:t>
      </w:r>
    </w:p>
    <w:p w14:paraId="2492C96E" w14:textId="77777777" w:rsidR="00707EE7" w:rsidRDefault="00707EE7" w:rsidP="00707EE7">
      <w:pPr>
        <w:pStyle w:val="ListParagraph"/>
        <w:ind w:left="360"/>
        <w:jc w:val="both"/>
        <w:rPr>
          <w:i/>
          <w:iCs/>
          <w:sz w:val="22"/>
          <w:szCs w:val="22"/>
          <w:highlight w:val="cyan"/>
        </w:rPr>
      </w:pPr>
    </w:p>
    <w:p w14:paraId="14969046" w14:textId="2D63DB38" w:rsidR="008A2731" w:rsidRPr="008B303C" w:rsidRDefault="008A2731" w:rsidP="008F71BD">
      <w:pPr>
        <w:pStyle w:val="ListParagraph"/>
        <w:jc w:val="both"/>
        <w:rPr>
          <w:rFonts w:cstheme="minorHAnsi"/>
          <w:sz w:val="22"/>
          <w:szCs w:val="22"/>
        </w:rPr>
      </w:pPr>
      <w:r w:rsidRPr="00707EE7">
        <w:rPr>
          <w:sz w:val="22"/>
          <w:szCs w:val="22"/>
          <w:highlight w:val="green"/>
        </w:rPr>
        <w:t>The Contracting Authority should read the Pricing Schedule</w:t>
      </w:r>
      <w:r w:rsidR="008B1FEE">
        <w:rPr>
          <w:sz w:val="22"/>
          <w:szCs w:val="22"/>
          <w:highlight w:val="green"/>
        </w:rPr>
        <w:t xml:space="preserve"> Instructions</w:t>
      </w:r>
      <w:r w:rsidRPr="00707EE7">
        <w:rPr>
          <w:sz w:val="22"/>
          <w:szCs w:val="22"/>
          <w:highlight w:val="green"/>
        </w:rPr>
        <w:t xml:space="preserve"> before publishing the Further Competition. </w:t>
      </w:r>
    </w:p>
    <w:p w14:paraId="2D13E511" w14:textId="77777777" w:rsidR="00B0648C" w:rsidRPr="008B303C" w:rsidRDefault="00B0648C" w:rsidP="00955EF9">
      <w:pPr>
        <w:pStyle w:val="BodyText1"/>
        <w:spacing w:after="0"/>
        <w:rPr>
          <w:rFonts w:cstheme="minorHAnsi"/>
          <w:sz w:val="22"/>
          <w:szCs w:val="22"/>
        </w:rPr>
      </w:pPr>
    </w:p>
    <w:p w14:paraId="2138CF52" w14:textId="77777777" w:rsidR="00537566" w:rsidRDefault="00537566" w:rsidP="00537566">
      <w:pPr>
        <w:pStyle w:val="BodyText1"/>
        <w:spacing w:after="0"/>
        <w:rPr>
          <w:rFonts w:cstheme="minorHAnsi"/>
          <w:sz w:val="22"/>
          <w:szCs w:val="22"/>
        </w:rPr>
      </w:pPr>
    </w:p>
    <w:p w14:paraId="22EF524E" w14:textId="77777777" w:rsidR="00537566" w:rsidRDefault="00537566" w:rsidP="00537566">
      <w:pPr>
        <w:pStyle w:val="BodyText1"/>
        <w:spacing w:after="0"/>
        <w:rPr>
          <w:rFonts w:cstheme="minorHAnsi"/>
          <w:sz w:val="22"/>
          <w:szCs w:val="22"/>
        </w:rPr>
      </w:pPr>
    </w:p>
    <w:p w14:paraId="5F2AFF36" w14:textId="77777777" w:rsidR="00537566" w:rsidRPr="008B303C" w:rsidRDefault="00537566" w:rsidP="00537566">
      <w:pPr>
        <w:pStyle w:val="BodyText1"/>
        <w:spacing w:after="0"/>
        <w:rPr>
          <w:rFonts w:cstheme="minorHAnsi"/>
          <w:sz w:val="22"/>
          <w:szCs w:val="22"/>
        </w:rPr>
      </w:pPr>
    </w:p>
    <w:p w14:paraId="6BFFAED3" w14:textId="77777777" w:rsidR="00E23AB1" w:rsidRDefault="00E23AB1" w:rsidP="00094FC3">
      <w:pPr>
        <w:rPr>
          <w:sz w:val="22"/>
          <w:szCs w:val="22"/>
        </w:rPr>
      </w:pPr>
    </w:p>
    <w:p w14:paraId="76A5DA00" w14:textId="77777777" w:rsidR="00E23AB1" w:rsidRPr="003C0955" w:rsidRDefault="00E23AB1" w:rsidP="00094FC3">
      <w:pPr>
        <w:rPr>
          <w:sz w:val="22"/>
          <w:szCs w:val="22"/>
        </w:rPr>
      </w:pPr>
    </w:p>
    <w:p w14:paraId="18496B0D" w14:textId="77777777" w:rsidR="00C7794A" w:rsidRPr="00170C6F" w:rsidRDefault="00C7794A" w:rsidP="00094FC3">
      <w:pPr>
        <w:pStyle w:val="BodyText1"/>
        <w:ind w:left="360"/>
      </w:pPr>
    </w:p>
    <w:p w14:paraId="2419257B" w14:textId="5B616EE7" w:rsidR="00AE010F" w:rsidRPr="00170C6F" w:rsidRDefault="00AE010F" w:rsidP="002F22F7">
      <w:pPr>
        <w:pStyle w:val="BodyText1"/>
      </w:pPr>
    </w:p>
    <w:p w14:paraId="12023A62" w14:textId="1B6FE5E2" w:rsidR="002147DD" w:rsidRPr="002147DD" w:rsidRDefault="00715AE4" w:rsidP="00DF644D">
      <w:pPr>
        <w:pStyle w:val="Heading1"/>
        <w:numPr>
          <w:ilvl w:val="0"/>
          <w:numId w:val="0"/>
        </w:numPr>
      </w:pPr>
      <w:bookmarkStart w:id="22" w:name="_Toc188362012"/>
      <w:bookmarkStart w:id="23" w:name="_Toc203036359"/>
      <w:r>
        <w:lastRenderedPageBreak/>
        <w:t xml:space="preserve">Section </w:t>
      </w:r>
      <w:r w:rsidR="008373CB">
        <w:t>S</w:t>
      </w:r>
      <w:r w:rsidR="003E5E95">
        <w:t>ix</w:t>
      </w:r>
      <w:r>
        <w:t xml:space="preserve"> </w:t>
      </w:r>
      <w:r w:rsidR="000B422C">
        <w:t>–</w:t>
      </w:r>
      <w:r>
        <w:t xml:space="preserve"> </w:t>
      </w:r>
      <w:r w:rsidR="008F71BD">
        <w:t>Terms and Conditions</w:t>
      </w:r>
      <w:bookmarkEnd w:id="22"/>
      <w:bookmarkEnd w:id="23"/>
    </w:p>
    <w:p w14:paraId="5B221655" w14:textId="31FD3E1B" w:rsidR="00431DBE" w:rsidRDefault="0025063E" w:rsidP="003D03E1">
      <w:pPr>
        <w:pStyle w:val="Heading2-NotToC"/>
        <w:numPr>
          <w:ilvl w:val="1"/>
          <w:numId w:val="7"/>
        </w:numPr>
        <w:ind w:left="720" w:hanging="720"/>
      </w:pPr>
      <w:r>
        <w:t>Call-Off Terms and Conditions</w:t>
      </w:r>
    </w:p>
    <w:p w14:paraId="624EA1CA" w14:textId="77777777" w:rsidR="00431DBE" w:rsidRDefault="00431DBE" w:rsidP="001D5755">
      <w:pPr>
        <w:pStyle w:val="BodyText1"/>
        <w:spacing w:after="0"/>
        <w:rPr>
          <w:rFonts w:ascii="Arial" w:hAnsi="Arial" w:cs="Arial"/>
          <w:sz w:val="22"/>
          <w:szCs w:val="22"/>
        </w:rPr>
      </w:pPr>
    </w:p>
    <w:p w14:paraId="1F35A0C0" w14:textId="09DF2B20" w:rsidR="004444C6" w:rsidRDefault="00E9664D" w:rsidP="003D03E1">
      <w:pPr>
        <w:pStyle w:val="BodyText1"/>
        <w:numPr>
          <w:ilvl w:val="2"/>
          <w:numId w:val="18"/>
        </w:numPr>
        <w:spacing w:after="0"/>
        <w:ind w:left="720" w:hanging="720"/>
        <w:rPr>
          <w:sz w:val="22"/>
          <w:szCs w:val="22"/>
        </w:rPr>
      </w:pPr>
      <w:r w:rsidRPr="00E9664D">
        <w:rPr>
          <w:sz w:val="22"/>
          <w:szCs w:val="22"/>
        </w:rPr>
        <w:t>The terms and conditions for all Call-Off Contracts are set by the Framework and contained within the following documents:</w:t>
      </w:r>
    </w:p>
    <w:p w14:paraId="22A7CCD3" w14:textId="77777777" w:rsidR="004444C6" w:rsidRDefault="004444C6" w:rsidP="004444C6">
      <w:pPr>
        <w:pStyle w:val="BodyText1"/>
        <w:spacing w:after="0"/>
        <w:ind w:left="720"/>
        <w:rPr>
          <w:sz w:val="22"/>
          <w:szCs w:val="22"/>
        </w:rPr>
      </w:pPr>
    </w:p>
    <w:p w14:paraId="64C64DA6" w14:textId="77777777" w:rsidR="004444C6" w:rsidRDefault="004444C6" w:rsidP="003D03E1">
      <w:pPr>
        <w:pStyle w:val="BodyText1"/>
        <w:numPr>
          <w:ilvl w:val="0"/>
          <w:numId w:val="27"/>
        </w:numPr>
        <w:rPr>
          <w:sz w:val="22"/>
          <w:szCs w:val="22"/>
        </w:rPr>
      </w:pPr>
      <w:r>
        <w:rPr>
          <w:sz w:val="22"/>
          <w:szCs w:val="22"/>
        </w:rPr>
        <w:t xml:space="preserve">Appendix 3 – Call-Off Terms  </w:t>
      </w:r>
    </w:p>
    <w:p w14:paraId="269DD0F8" w14:textId="77777777" w:rsidR="004444C6" w:rsidRPr="00E9664D" w:rsidRDefault="004444C6" w:rsidP="003D03E1">
      <w:pPr>
        <w:pStyle w:val="BodyText1"/>
        <w:numPr>
          <w:ilvl w:val="0"/>
          <w:numId w:val="27"/>
        </w:numPr>
        <w:rPr>
          <w:sz w:val="22"/>
          <w:szCs w:val="22"/>
        </w:rPr>
      </w:pPr>
      <w:r>
        <w:rPr>
          <w:sz w:val="22"/>
          <w:szCs w:val="22"/>
        </w:rPr>
        <w:t>Appendix 6 – Call-Off Order Form</w:t>
      </w:r>
    </w:p>
    <w:p w14:paraId="6EAEBE43" w14:textId="77777777" w:rsidR="00835ECA" w:rsidRDefault="00E9664D" w:rsidP="003D03E1">
      <w:pPr>
        <w:pStyle w:val="BodyText1"/>
        <w:numPr>
          <w:ilvl w:val="2"/>
          <w:numId w:val="18"/>
        </w:numPr>
        <w:spacing w:after="0"/>
        <w:ind w:left="720" w:hanging="720"/>
        <w:rPr>
          <w:sz w:val="22"/>
          <w:szCs w:val="22"/>
        </w:rPr>
      </w:pPr>
      <w:r w:rsidRPr="00E9664D">
        <w:rPr>
          <w:sz w:val="22"/>
          <w:szCs w:val="22"/>
        </w:rPr>
        <w:t xml:space="preserve">These terms and conditions shall form the basis of the Contract between the Contracting Authority and the successful Framework </w:t>
      </w:r>
      <w:r w:rsidR="004444C6">
        <w:rPr>
          <w:sz w:val="22"/>
          <w:szCs w:val="22"/>
        </w:rPr>
        <w:t>Supplier</w:t>
      </w:r>
      <w:r w:rsidRPr="00E9664D">
        <w:rPr>
          <w:sz w:val="22"/>
          <w:szCs w:val="22"/>
        </w:rPr>
        <w:t xml:space="preserve">. </w:t>
      </w:r>
    </w:p>
    <w:p w14:paraId="08982048" w14:textId="77777777" w:rsidR="00835ECA" w:rsidRDefault="00835ECA" w:rsidP="00835ECA">
      <w:pPr>
        <w:pStyle w:val="BodyText1"/>
        <w:spacing w:after="0"/>
        <w:ind w:left="720"/>
        <w:rPr>
          <w:sz w:val="22"/>
          <w:szCs w:val="22"/>
        </w:rPr>
      </w:pPr>
    </w:p>
    <w:p w14:paraId="1434BE8A" w14:textId="49E96C82" w:rsidR="00E9664D" w:rsidRPr="00E9664D" w:rsidRDefault="00E9664D" w:rsidP="003D03E1">
      <w:pPr>
        <w:pStyle w:val="BodyText1"/>
        <w:numPr>
          <w:ilvl w:val="2"/>
          <w:numId w:val="18"/>
        </w:numPr>
        <w:spacing w:after="0"/>
        <w:ind w:left="720" w:hanging="720"/>
        <w:rPr>
          <w:sz w:val="22"/>
          <w:szCs w:val="22"/>
        </w:rPr>
      </w:pPr>
      <w:r w:rsidRPr="00E9664D">
        <w:rPr>
          <w:sz w:val="22"/>
          <w:szCs w:val="22"/>
        </w:rPr>
        <w:t xml:space="preserve">By submitting a Tender, Framework </w:t>
      </w:r>
      <w:r w:rsidR="00835ECA">
        <w:rPr>
          <w:sz w:val="22"/>
          <w:szCs w:val="22"/>
        </w:rPr>
        <w:t>Suppliers</w:t>
      </w:r>
      <w:r w:rsidRPr="00E9664D">
        <w:rPr>
          <w:sz w:val="22"/>
          <w:szCs w:val="22"/>
        </w:rPr>
        <w:t xml:space="preserve"> are agreeing to be bound by the terms of this ITT and the Call-Off Contract without further negotiation or amendment.</w:t>
      </w:r>
    </w:p>
    <w:p w14:paraId="6E077A79" w14:textId="77777777" w:rsidR="00E9664D" w:rsidRDefault="00E9664D" w:rsidP="00E9664D">
      <w:pPr>
        <w:pStyle w:val="BodyText1"/>
        <w:spacing w:after="0"/>
        <w:rPr>
          <w:sz w:val="22"/>
          <w:szCs w:val="22"/>
        </w:rPr>
      </w:pPr>
    </w:p>
    <w:p w14:paraId="65056C23" w14:textId="77777777" w:rsidR="00847389" w:rsidRDefault="00847389" w:rsidP="00847389">
      <w:pPr>
        <w:pStyle w:val="BodyText1"/>
        <w:spacing w:after="0"/>
        <w:ind w:left="720"/>
        <w:rPr>
          <w:sz w:val="22"/>
          <w:szCs w:val="22"/>
        </w:rPr>
      </w:pPr>
    </w:p>
    <w:p w14:paraId="2A05ADAF" w14:textId="311C054B" w:rsidR="00383FB5" w:rsidRDefault="00835ECA" w:rsidP="003D03E1">
      <w:pPr>
        <w:pStyle w:val="Heading2-NotToC"/>
        <w:numPr>
          <w:ilvl w:val="1"/>
          <w:numId w:val="18"/>
        </w:numPr>
      </w:pPr>
      <w:r>
        <w:t xml:space="preserve">Call-Off </w:t>
      </w:r>
      <w:r w:rsidR="002A5A9F">
        <w:t>Period</w:t>
      </w:r>
    </w:p>
    <w:p w14:paraId="7D42E114" w14:textId="77777777" w:rsidR="00427055" w:rsidRDefault="00E86940" w:rsidP="003D03E1">
      <w:pPr>
        <w:pStyle w:val="BodyText1"/>
        <w:numPr>
          <w:ilvl w:val="0"/>
          <w:numId w:val="19"/>
        </w:numPr>
        <w:spacing w:after="0"/>
        <w:ind w:hanging="720"/>
        <w:rPr>
          <w:sz w:val="22"/>
          <w:szCs w:val="22"/>
        </w:rPr>
      </w:pPr>
      <w:r w:rsidRPr="00E86940">
        <w:rPr>
          <w:sz w:val="22"/>
          <w:szCs w:val="22"/>
        </w:rPr>
        <w:t xml:space="preserve">The Call-Off Contract is anticipated to commence on </w:t>
      </w:r>
      <w:r w:rsidRPr="00E86940">
        <w:rPr>
          <w:sz w:val="22"/>
          <w:szCs w:val="22"/>
          <w:highlight w:val="yellow"/>
        </w:rPr>
        <w:t>insert date</w:t>
      </w:r>
      <w:r w:rsidRPr="00E86940">
        <w:rPr>
          <w:sz w:val="22"/>
          <w:szCs w:val="22"/>
        </w:rPr>
        <w:t>.</w:t>
      </w:r>
    </w:p>
    <w:p w14:paraId="69EC27F4" w14:textId="77777777" w:rsidR="00427055" w:rsidRDefault="00427055" w:rsidP="00427055">
      <w:pPr>
        <w:pStyle w:val="BodyText1"/>
        <w:spacing w:after="0"/>
        <w:ind w:left="720"/>
        <w:rPr>
          <w:sz w:val="22"/>
          <w:szCs w:val="22"/>
        </w:rPr>
      </w:pPr>
    </w:p>
    <w:p w14:paraId="3235E8F0" w14:textId="77777777" w:rsidR="00427055" w:rsidRDefault="00E86940" w:rsidP="003D03E1">
      <w:pPr>
        <w:pStyle w:val="BodyText1"/>
        <w:numPr>
          <w:ilvl w:val="0"/>
          <w:numId w:val="19"/>
        </w:numPr>
        <w:spacing w:after="0"/>
        <w:ind w:hanging="720"/>
        <w:rPr>
          <w:sz w:val="22"/>
          <w:szCs w:val="22"/>
        </w:rPr>
      </w:pPr>
      <w:r w:rsidRPr="00E86940">
        <w:rPr>
          <w:sz w:val="22"/>
          <w:szCs w:val="22"/>
        </w:rPr>
        <w:t xml:space="preserve">The initial period of the Call-Off Contract shall be </w:t>
      </w:r>
      <w:r w:rsidRPr="00E86940">
        <w:rPr>
          <w:sz w:val="22"/>
          <w:szCs w:val="22"/>
          <w:highlight w:val="yellow"/>
        </w:rPr>
        <w:t>insert number</w:t>
      </w:r>
      <w:r w:rsidRPr="00E86940">
        <w:rPr>
          <w:sz w:val="22"/>
          <w:szCs w:val="22"/>
        </w:rPr>
        <w:t xml:space="preserve"> years, unless otherwise terminated in accordance with the Order Form and Call-Off Contract Terms and Conditions.</w:t>
      </w:r>
    </w:p>
    <w:p w14:paraId="0ADB39AF" w14:textId="77777777" w:rsidR="00427055" w:rsidRDefault="00427055" w:rsidP="00427055">
      <w:pPr>
        <w:pStyle w:val="BodyText1"/>
        <w:spacing w:after="0"/>
        <w:ind w:left="720"/>
        <w:rPr>
          <w:sz w:val="22"/>
          <w:szCs w:val="22"/>
        </w:rPr>
      </w:pPr>
    </w:p>
    <w:p w14:paraId="25A9FD5D" w14:textId="73CD9E11" w:rsidR="00E86940" w:rsidRPr="00427055" w:rsidRDefault="00E86940" w:rsidP="003D03E1">
      <w:pPr>
        <w:pStyle w:val="BodyText1"/>
        <w:numPr>
          <w:ilvl w:val="0"/>
          <w:numId w:val="19"/>
        </w:numPr>
        <w:spacing w:after="0"/>
        <w:ind w:hanging="720"/>
        <w:rPr>
          <w:sz w:val="22"/>
          <w:szCs w:val="22"/>
        </w:rPr>
      </w:pPr>
      <w:r w:rsidRPr="00427055">
        <w:rPr>
          <w:sz w:val="22"/>
          <w:szCs w:val="22"/>
        </w:rPr>
        <w:t xml:space="preserve">The Contracting Authority may extend the Call-Off Contract by up a further </w:t>
      </w:r>
      <w:r w:rsidRPr="00427055">
        <w:rPr>
          <w:sz w:val="22"/>
          <w:szCs w:val="22"/>
          <w:highlight w:val="yellow"/>
        </w:rPr>
        <w:t>number</w:t>
      </w:r>
      <w:r w:rsidRPr="00427055">
        <w:rPr>
          <w:sz w:val="22"/>
          <w:szCs w:val="22"/>
        </w:rPr>
        <w:t xml:space="preserve"> years to </w:t>
      </w:r>
      <w:r w:rsidRPr="00427055">
        <w:rPr>
          <w:sz w:val="22"/>
          <w:szCs w:val="22"/>
          <w:highlight w:val="yellow"/>
        </w:rPr>
        <w:t>insert date</w:t>
      </w:r>
      <w:r w:rsidRPr="00427055">
        <w:rPr>
          <w:sz w:val="22"/>
          <w:szCs w:val="22"/>
        </w:rPr>
        <w:t xml:space="preserve"> and then by up to a further </w:t>
      </w:r>
      <w:r w:rsidRPr="00427055">
        <w:rPr>
          <w:sz w:val="22"/>
          <w:szCs w:val="22"/>
          <w:highlight w:val="yellow"/>
        </w:rPr>
        <w:t>insert number</w:t>
      </w:r>
      <w:r w:rsidRPr="00427055">
        <w:rPr>
          <w:sz w:val="22"/>
          <w:szCs w:val="22"/>
        </w:rPr>
        <w:t xml:space="preserve"> years, in periods of not less than 12 months to expire at the latest on </w:t>
      </w:r>
      <w:r w:rsidRPr="00427055">
        <w:rPr>
          <w:sz w:val="22"/>
          <w:szCs w:val="22"/>
          <w:highlight w:val="yellow"/>
        </w:rPr>
        <w:t>insert date</w:t>
      </w:r>
      <w:r w:rsidRPr="00427055">
        <w:rPr>
          <w:sz w:val="22"/>
          <w:szCs w:val="22"/>
        </w:rPr>
        <w:t>.</w:t>
      </w:r>
    </w:p>
    <w:p w14:paraId="7DC64EB0" w14:textId="77777777" w:rsidR="00152580" w:rsidRPr="00383FB5" w:rsidRDefault="00152580" w:rsidP="00152580">
      <w:pPr>
        <w:pStyle w:val="BodyText1"/>
        <w:spacing w:after="0"/>
        <w:rPr>
          <w:sz w:val="22"/>
          <w:szCs w:val="22"/>
        </w:rPr>
      </w:pPr>
    </w:p>
    <w:p w14:paraId="254E40E8" w14:textId="2B133A00" w:rsidR="008A49D4" w:rsidRPr="008A49D4" w:rsidRDefault="00427055" w:rsidP="003D03E1">
      <w:pPr>
        <w:pStyle w:val="Heading2-NotToC"/>
        <w:numPr>
          <w:ilvl w:val="1"/>
          <w:numId w:val="18"/>
        </w:numPr>
      </w:pPr>
      <w:r>
        <w:t>Pricing and Staged Payments</w:t>
      </w:r>
    </w:p>
    <w:p w14:paraId="739D9803" w14:textId="77777777" w:rsidR="008A49D4" w:rsidRDefault="008A49D4" w:rsidP="001D5755">
      <w:pPr>
        <w:pStyle w:val="BodyText1"/>
        <w:spacing w:after="0"/>
        <w:rPr>
          <w:rFonts w:ascii="Arial" w:hAnsi="Arial" w:cs="Arial"/>
          <w:sz w:val="22"/>
          <w:szCs w:val="22"/>
        </w:rPr>
      </w:pPr>
    </w:p>
    <w:p w14:paraId="53560986" w14:textId="5215B57C" w:rsidR="003F4A1C" w:rsidRDefault="003F4A1C" w:rsidP="003F4A1C">
      <w:pPr>
        <w:pStyle w:val="BodyText1"/>
        <w:numPr>
          <w:ilvl w:val="0"/>
          <w:numId w:val="20"/>
        </w:numPr>
        <w:spacing w:after="0"/>
        <w:ind w:hanging="720"/>
        <w:rPr>
          <w:rFonts w:ascii="Arial" w:hAnsi="Arial" w:cs="Arial"/>
          <w:sz w:val="22"/>
          <w:szCs w:val="22"/>
        </w:rPr>
      </w:pPr>
      <w:r w:rsidRPr="003F4A1C">
        <w:rPr>
          <w:rFonts w:ascii="Arial" w:hAnsi="Arial" w:cs="Arial"/>
          <w:sz w:val="22"/>
          <w:szCs w:val="22"/>
        </w:rPr>
        <w:t>The options selected for this Call-Off Contract (as detailed within Section 6 of the Call-Off Contract Order Form) are</w:t>
      </w:r>
      <w:r w:rsidR="007765DE">
        <w:rPr>
          <w:rFonts w:ascii="Arial" w:hAnsi="Arial" w:cs="Arial"/>
          <w:sz w:val="22"/>
          <w:szCs w:val="22"/>
        </w:rPr>
        <w:t>:</w:t>
      </w:r>
    </w:p>
    <w:p w14:paraId="097D0E7C" w14:textId="77777777" w:rsidR="00674AD6" w:rsidRDefault="00674AD6" w:rsidP="00674AD6">
      <w:pPr>
        <w:pStyle w:val="BodyText1"/>
        <w:spacing w:after="0"/>
        <w:ind w:left="720"/>
        <w:rPr>
          <w:rFonts w:ascii="Arial" w:hAnsi="Arial" w:cs="Arial"/>
          <w:sz w:val="22"/>
          <w:szCs w:val="22"/>
        </w:rPr>
      </w:pPr>
    </w:p>
    <w:p w14:paraId="14FFD178" w14:textId="77777777" w:rsidR="00674AD6" w:rsidRDefault="003F4A1C" w:rsidP="0011463E">
      <w:pPr>
        <w:pStyle w:val="BodyText1"/>
        <w:numPr>
          <w:ilvl w:val="0"/>
          <w:numId w:val="28"/>
        </w:numPr>
        <w:ind w:left="1094" w:hanging="357"/>
        <w:rPr>
          <w:rFonts w:ascii="Arial" w:hAnsi="Arial" w:cs="Arial"/>
          <w:sz w:val="22"/>
          <w:szCs w:val="22"/>
        </w:rPr>
      </w:pPr>
      <w:r w:rsidRPr="00674AD6">
        <w:rPr>
          <w:rFonts w:ascii="Arial" w:hAnsi="Arial" w:cs="Arial"/>
          <w:sz w:val="22"/>
          <w:szCs w:val="22"/>
        </w:rPr>
        <w:t xml:space="preserve">Clause Selected for Review of Contract Price: Option </w:t>
      </w:r>
      <w:r w:rsidR="00674AD6" w:rsidRPr="005557A1">
        <w:rPr>
          <w:rFonts w:ascii="Arial" w:hAnsi="Arial" w:cs="Arial"/>
          <w:sz w:val="22"/>
          <w:szCs w:val="22"/>
          <w:highlight w:val="yellow"/>
        </w:rPr>
        <w:t>1</w:t>
      </w:r>
      <w:r w:rsidR="00674AD6" w:rsidRPr="00674AD6">
        <w:rPr>
          <w:rFonts w:ascii="Arial" w:hAnsi="Arial" w:cs="Arial"/>
          <w:sz w:val="22"/>
          <w:szCs w:val="22"/>
        </w:rPr>
        <w:t xml:space="preserve"> or </w:t>
      </w:r>
      <w:r w:rsidR="00674AD6" w:rsidRPr="005557A1">
        <w:rPr>
          <w:rFonts w:ascii="Arial" w:hAnsi="Arial" w:cs="Arial"/>
          <w:sz w:val="22"/>
          <w:szCs w:val="22"/>
          <w:highlight w:val="yellow"/>
        </w:rPr>
        <w:t>2</w:t>
      </w:r>
    </w:p>
    <w:p w14:paraId="4946A7F8" w14:textId="4FE16580" w:rsidR="003F4A1C" w:rsidRPr="00674AD6" w:rsidRDefault="003F4A1C" w:rsidP="0011463E">
      <w:pPr>
        <w:pStyle w:val="BodyText1"/>
        <w:numPr>
          <w:ilvl w:val="0"/>
          <w:numId w:val="28"/>
        </w:numPr>
        <w:ind w:left="1094" w:hanging="357"/>
        <w:rPr>
          <w:rFonts w:ascii="Arial" w:hAnsi="Arial" w:cs="Arial"/>
          <w:sz w:val="22"/>
          <w:szCs w:val="22"/>
        </w:rPr>
      </w:pPr>
      <w:r w:rsidRPr="00674AD6">
        <w:rPr>
          <w:rFonts w:ascii="Arial" w:hAnsi="Arial" w:cs="Arial"/>
          <w:sz w:val="22"/>
          <w:szCs w:val="22"/>
        </w:rPr>
        <w:t xml:space="preserve">Initial Fixed Price Period: </w:t>
      </w:r>
      <w:r w:rsidRPr="005557A1">
        <w:rPr>
          <w:rFonts w:ascii="Arial" w:hAnsi="Arial" w:cs="Arial"/>
          <w:sz w:val="22"/>
          <w:szCs w:val="22"/>
          <w:highlight w:val="yellow"/>
        </w:rPr>
        <w:t>12/24/26</w:t>
      </w:r>
      <w:r w:rsidRPr="00674AD6">
        <w:rPr>
          <w:rFonts w:ascii="Arial" w:hAnsi="Arial" w:cs="Arial"/>
          <w:sz w:val="22"/>
          <w:szCs w:val="22"/>
        </w:rPr>
        <w:t xml:space="preserve"> months</w:t>
      </w:r>
    </w:p>
    <w:p w14:paraId="309666D7" w14:textId="07C553EB" w:rsidR="003F4A1C" w:rsidRPr="003F4A1C" w:rsidRDefault="003F4A1C" w:rsidP="003D03E1">
      <w:pPr>
        <w:pStyle w:val="BodyText1"/>
        <w:numPr>
          <w:ilvl w:val="0"/>
          <w:numId w:val="28"/>
        </w:numPr>
        <w:ind w:left="1094" w:hanging="357"/>
        <w:rPr>
          <w:rFonts w:ascii="Arial" w:hAnsi="Arial" w:cs="Arial"/>
          <w:sz w:val="22"/>
          <w:szCs w:val="22"/>
        </w:rPr>
      </w:pPr>
      <w:r w:rsidRPr="003F4A1C">
        <w:rPr>
          <w:rFonts w:ascii="Arial" w:hAnsi="Arial" w:cs="Arial"/>
          <w:sz w:val="22"/>
          <w:szCs w:val="22"/>
        </w:rPr>
        <w:t xml:space="preserve">Stage Payments: The Contracting Authority shall pay in </w:t>
      </w:r>
      <w:r w:rsidRPr="005557A1">
        <w:rPr>
          <w:rFonts w:ascii="Arial" w:hAnsi="Arial" w:cs="Arial"/>
          <w:sz w:val="22"/>
          <w:szCs w:val="22"/>
          <w:highlight w:val="yellow"/>
        </w:rPr>
        <w:t>three/four</w:t>
      </w:r>
      <w:r w:rsidRPr="003F4A1C">
        <w:rPr>
          <w:rFonts w:ascii="Arial" w:hAnsi="Arial" w:cs="Arial"/>
          <w:sz w:val="22"/>
          <w:szCs w:val="22"/>
        </w:rPr>
        <w:t xml:space="preserve"> stages.</w:t>
      </w:r>
    </w:p>
    <w:p w14:paraId="07006A87" w14:textId="32C66C8B" w:rsidR="002840D4" w:rsidRDefault="003F4A1C" w:rsidP="003F4A1C">
      <w:pPr>
        <w:pStyle w:val="BodyText1"/>
        <w:ind w:left="720"/>
        <w:rPr>
          <w:rFonts w:ascii="Arial" w:hAnsi="Arial" w:cs="Arial"/>
          <w:sz w:val="22"/>
          <w:szCs w:val="22"/>
        </w:rPr>
      </w:pPr>
      <w:r w:rsidRPr="003F4A1C">
        <w:rPr>
          <w:rFonts w:ascii="Arial" w:hAnsi="Arial" w:cs="Arial"/>
          <w:sz w:val="22"/>
          <w:szCs w:val="22"/>
          <w:highlight w:val="green"/>
        </w:rPr>
        <w:t xml:space="preserve">The Contracting Authority should read Section 6 of the Call-Off Contract Order Form to understand the options available and then confirm what applies using the highlighted options above. </w:t>
      </w:r>
    </w:p>
    <w:p w14:paraId="2B30C977" w14:textId="3EAD9A9E" w:rsidR="002840D4" w:rsidRDefault="003F4A1C" w:rsidP="003D03E1">
      <w:pPr>
        <w:pStyle w:val="Heading2-NotToC"/>
        <w:numPr>
          <w:ilvl w:val="1"/>
          <w:numId w:val="18"/>
        </w:numPr>
        <w:ind w:left="720" w:hanging="720"/>
      </w:pPr>
      <w:r>
        <w:t>Key Performance Indicators, Targets, and Service Credits</w:t>
      </w:r>
      <w:r w:rsidR="002840D4">
        <w:t xml:space="preserve"> </w:t>
      </w:r>
    </w:p>
    <w:p w14:paraId="5A2E1F67" w14:textId="5080706A" w:rsidR="00ED1EC3" w:rsidRDefault="00ED1EC3" w:rsidP="003D03E1">
      <w:pPr>
        <w:pStyle w:val="ListParagraph"/>
        <w:numPr>
          <w:ilvl w:val="0"/>
          <w:numId w:val="21"/>
        </w:numPr>
        <w:ind w:hanging="720"/>
        <w:rPr>
          <w:sz w:val="22"/>
          <w:szCs w:val="22"/>
        </w:rPr>
      </w:pPr>
      <w:r w:rsidRPr="00ED1EC3">
        <w:rPr>
          <w:sz w:val="22"/>
          <w:szCs w:val="22"/>
        </w:rPr>
        <w:t xml:space="preserve">Key Performance Indicators, Targets and Service Credits shall apply to the Call-Off Contract as set by the Framework (contained within </w:t>
      </w:r>
      <w:r w:rsidR="00DF158B">
        <w:rPr>
          <w:sz w:val="22"/>
          <w:szCs w:val="22"/>
        </w:rPr>
        <w:t xml:space="preserve">Framework Schedule 5 - </w:t>
      </w:r>
      <w:r w:rsidRPr="00ED1EC3">
        <w:rPr>
          <w:sz w:val="22"/>
          <w:szCs w:val="22"/>
        </w:rPr>
        <w:t xml:space="preserve">Framework </w:t>
      </w:r>
      <w:r w:rsidR="00DF158B">
        <w:rPr>
          <w:sz w:val="22"/>
          <w:szCs w:val="22"/>
        </w:rPr>
        <w:t>Contract Management</w:t>
      </w:r>
      <w:r w:rsidR="00480D71">
        <w:rPr>
          <w:sz w:val="22"/>
          <w:szCs w:val="22"/>
        </w:rPr>
        <w:t xml:space="preserve"> and </w:t>
      </w:r>
      <w:r w:rsidR="00480D71" w:rsidRPr="00480D71">
        <w:rPr>
          <w:sz w:val="22"/>
          <w:szCs w:val="22"/>
        </w:rPr>
        <w:t>Appendix 6 - Call-Off Order Form</w:t>
      </w:r>
      <w:r w:rsidRPr="00ED1EC3">
        <w:rPr>
          <w:sz w:val="22"/>
          <w:szCs w:val="22"/>
        </w:rPr>
        <w:t>), unless specified otherwise by the Contracting Authority.</w:t>
      </w:r>
    </w:p>
    <w:p w14:paraId="2C19D3D7" w14:textId="77777777" w:rsidR="00ED1EC3" w:rsidRDefault="00ED1EC3" w:rsidP="00ED1EC3">
      <w:pPr>
        <w:pStyle w:val="ListParagraph"/>
        <w:rPr>
          <w:sz w:val="22"/>
          <w:szCs w:val="22"/>
        </w:rPr>
      </w:pPr>
    </w:p>
    <w:p w14:paraId="5432020E" w14:textId="056EBE8B" w:rsidR="00ED1EC3" w:rsidRDefault="00ED1EC3" w:rsidP="003D03E1">
      <w:pPr>
        <w:pStyle w:val="ListParagraph"/>
        <w:numPr>
          <w:ilvl w:val="0"/>
          <w:numId w:val="21"/>
        </w:numPr>
        <w:ind w:hanging="720"/>
        <w:rPr>
          <w:sz w:val="22"/>
          <w:szCs w:val="22"/>
        </w:rPr>
      </w:pPr>
      <w:r>
        <w:rPr>
          <w:sz w:val="22"/>
          <w:szCs w:val="22"/>
        </w:rPr>
        <w:t>The Contracting Authority requirements are as follows:</w:t>
      </w:r>
    </w:p>
    <w:p w14:paraId="3677988C" w14:textId="79936CF9" w:rsidR="00ED1EC3" w:rsidRPr="00ED1EC3" w:rsidRDefault="00ED1EC3" w:rsidP="00ED1EC3">
      <w:pPr>
        <w:ind w:left="720"/>
        <w:rPr>
          <w:sz w:val="22"/>
          <w:szCs w:val="22"/>
          <w:u w:val="single"/>
        </w:rPr>
      </w:pPr>
    </w:p>
    <w:p w14:paraId="2523FC71" w14:textId="3DACA05D" w:rsidR="00ED1EC3" w:rsidRPr="00ED1EC3" w:rsidRDefault="00ED1EC3" w:rsidP="00ED1EC3">
      <w:pPr>
        <w:ind w:left="720"/>
        <w:rPr>
          <w:sz w:val="22"/>
          <w:szCs w:val="22"/>
        </w:rPr>
      </w:pPr>
      <w:r w:rsidRPr="00ED1EC3">
        <w:rPr>
          <w:sz w:val="22"/>
          <w:szCs w:val="22"/>
          <w:highlight w:val="green"/>
        </w:rPr>
        <w:t>The Contracting Authority may want to adjust the required KPIs, Targets and Service Credits based on their requirements. Please add detail in this section. If the Contracting Authority has no additional requirements, please delete this section and keep the above wording that isn’t highlighted.</w:t>
      </w:r>
    </w:p>
    <w:p w14:paraId="2F407287" w14:textId="77777777" w:rsidR="00ED1EC3" w:rsidRPr="00ED1EC3" w:rsidRDefault="00ED1EC3" w:rsidP="00ED1EC3">
      <w:pPr>
        <w:rPr>
          <w:sz w:val="22"/>
          <w:szCs w:val="22"/>
        </w:rPr>
      </w:pPr>
    </w:p>
    <w:p w14:paraId="3CA39A66" w14:textId="77777777" w:rsidR="00ED1EC3" w:rsidRDefault="00ED1EC3" w:rsidP="003D03E1">
      <w:pPr>
        <w:pStyle w:val="Heading2-NotToC"/>
        <w:numPr>
          <w:ilvl w:val="1"/>
          <w:numId w:val="18"/>
        </w:numPr>
        <w:ind w:left="720" w:hanging="720"/>
      </w:pPr>
      <w:r>
        <w:t>Insurance</w:t>
      </w:r>
    </w:p>
    <w:p w14:paraId="599F7613" w14:textId="784354C2" w:rsidR="0077561C" w:rsidRDefault="001A2114" w:rsidP="003D03E1">
      <w:pPr>
        <w:pStyle w:val="ListParagraph"/>
        <w:numPr>
          <w:ilvl w:val="0"/>
          <w:numId w:val="29"/>
        </w:numPr>
        <w:ind w:hanging="720"/>
        <w:rPr>
          <w:sz w:val="22"/>
          <w:szCs w:val="22"/>
        </w:rPr>
      </w:pPr>
      <w:r w:rsidRPr="001A2114">
        <w:rPr>
          <w:sz w:val="22"/>
          <w:szCs w:val="22"/>
        </w:rPr>
        <w:t xml:space="preserve">The standard insurance levels are set out </w:t>
      </w:r>
      <w:r w:rsidR="00370F92">
        <w:rPr>
          <w:sz w:val="22"/>
          <w:szCs w:val="22"/>
        </w:rPr>
        <w:t>in Procurement Specific Questionnaire</w:t>
      </w:r>
      <w:r w:rsidR="000258EE">
        <w:rPr>
          <w:sz w:val="22"/>
          <w:szCs w:val="22"/>
        </w:rPr>
        <w:t xml:space="preserve"> - </w:t>
      </w:r>
      <w:r w:rsidR="000258EE" w:rsidRPr="000258EE">
        <w:rPr>
          <w:sz w:val="22"/>
          <w:szCs w:val="22"/>
        </w:rPr>
        <w:t>Part 3 – conditions of participation</w:t>
      </w:r>
      <w:r w:rsidR="00AA253E">
        <w:rPr>
          <w:sz w:val="22"/>
          <w:szCs w:val="22"/>
        </w:rPr>
        <w:t>, section 15</w:t>
      </w:r>
      <w:r w:rsidRPr="001A2114">
        <w:rPr>
          <w:sz w:val="22"/>
          <w:szCs w:val="22"/>
        </w:rPr>
        <w:t xml:space="preserve"> and are provided below and shall apply to this Call-Off Contract:</w:t>
      </w:r>
    </w:p>
    <w:p w14:paraId="281A1104" w14:textId="77777777" w:rsidR="0077561C" w:rsidRDefault="0077561C" w:rsidP="0077561C">
      <w:pPr>
        <w:rPr>
          <w:sz w:val="22"/>
          <w:szCs w:val="22"/>
        </w:rPr>
      </w:pPr>
    </w:p>
    <w:p w14:paraId="122CE37A" w14:textId="77777777" w:rsidR="0077561C" w:rsidRPr="001A2114" w:rsidRDefault="0077561C" w:rsidP="003D03E1">
      <w:pPr>
        <w:numPr>
          <w:ilvl w:val="0"/>
          <w:numId w:val="30"/>
        </w:numPr>
        <w:rPr>
          <w:sz w:val="22"/>
          <w:szCs w:val="22"/>
        </w:rPr>
      </w:pPr>
      <w:r w:rsidRPr="001A2114">
        <w:rPr>
          <w:sz w:val="22"/>
          <w:szCs w:val="22"/>
        </w:rPr>
        <w:t>Employer’s (Compulsory) Liability Insurance = £5,000,000 (five million pounds)</w:t>
      </w:r>
    </w:p>
    <w:p w14:paraId="5F1F81EE" w14:textId="77777777" w:rsidR="0077561C" w:rsidRPr="001A2114" w:rsidRDefault="0077561C" w:rsidP="003D03E1">
      <w:pPr>
        <w:numPr>
          <w:ilvl w:val="0"/>
          <w:numId w:val="30"/>
        </w:numPr>
        <w:rPr>
          <w:sz w:val="22"/>
          <w:szCs w:val="22"/>
        </w:rPr>
      </w:pPr>
      <w:r w:rsidRPr="001A2114">
        <w:rPr>
          <w:sz w:val="22"/>
          <w:szCs w:val="22"/>
        </w:rPr>
        <w:t>Public Liability Insurance = £10,000,000 (ten million pounds)</w:t>
      </w:r>
    </w:p>
    <w:p w14:paraId="56C873A8" w14:textId="77777777" w:rsidR="0077561C" w:rsidRPr="001A2114" w:rsidRDefault="0077561C" w:rsidP="003D03E1">
      <w:pPr>
        <w:numPr>
          <w:ilvl w:val="0"/>
          <w:numId w:val="30"/>
        </w:numPr>
        <w:rPr>
          <w:sz w:val="22"/>
          <w:szCs w:val="22"/>
        </w:rPr>
      </w:pPr>
      <w:r w:rsidRPr="001A2114">
        <w:rPr>
          <w:sz w:val="22"/>
          <w:szCs w:val="22"/>
        </w:rPr>
        <w:t>Product Liability Insurance = £10,000,000 (ten million pounds)</w:t>
      </w:r>
    </w:p>
    <w:p w14:paraId="6309D8F5" w14:textId="77777777" w:rsidR="0077561C" w:rsidRPr="001A2114" w:rsidRDefault="0077561C" w:rsidP="003D03E1">
      <w:pPr>
        <w:numPr>
          <w:ilvl w:val="0"/>
          <w:numId w:val="30"/>
        </w:numPr>
        <w:rPr>
          <w:sz w:val="22"/>
          <w:szCs w:val="22"/>
        </w:rPr>
      </w:pPr>
      <w:r w:rsidRPr="001A2114">
        <w:rPr>
          <w:sz w:val="22"/>
          <w:szCs w:val="22"/>
        </w:rPr>
        <w:t>Professional Indemnity Insurance = £2,000,000 (two million pounds)</w:t>
      </w:r>
    </w:p>
    <w:p w14:paraId="0BD5228C" w14:textId="77777777" w:rsidR="0077561C" w:rsidRPr="001A2114" w:rsidRDefault="0077561C" w:rsidP="003D03E1">
      <w:pPr>
        <w:numPr>
          <w:ilvl w:val="0"/>
          <w:numId w:val="30"/>
        </w:numPr>
        <w:rPr>
          <w:sz w:val="22"/>
          <w:szCs w:val="22"/>
        </w:rPr>
      </w:pPr>
      <w:r w:rsidRPr="001A2114">
        <w:rPr>
          <w:sz w:val="22"/>
          <w:szCs w:val="22"/>
        </w:rPr>
        <w:t>Appropriate motor trade insurance to cover transportation/driving/movement, whilst working on, storing and collecting/delivering the Contracting Authority's vehicles.</w:t>
      </w:r>
    </w:p>
    <w:p w14:paraId="17DB1039" w14:textId="77777777" w:rsidR="0077561C" w:rsidRPr="0077561C" w:rsidRDefault="0077561C" w:rsidP="0077561C">
      <w:pPr>
        <w:rPr>
          <w:sz w:val="22"/>
          <w:szCs w:val="22"/>
        </w:rPr>
      </w:pPr>
    </w:p>
    <w:p w14:paraId="363174C3" w14:textId="087D9529" w:rsidR="001A2114" w:rsidRPr="0077561C" w:rsidRDefault="001A2114" w:rsidP="003D03E1">
      <w:pPr>
        <w:pStyle w:val="ListParagraph"/>
        <w:numPr>
          <w:ilvl w:val="0"/>
          <w:numId w:val="29"/>
        </w:numPr>
        <w:ind w:hanging="720"/>
        <w:rPr>
          <w:sz w:val="22"/>
          <w:szCs w:val="22"/>
        </w:rPr>
      </w:pPr>
      <w:r w:rsidRPr="0077561C">
        <w:rPr>
          <w:sz w:val="22"/>
          <w:szCs w:val="22"/>
        </w:rPr>
        <w:t>The Contracting Authority requirements are as follows:</w:t>
      </w:r>
    </w:p>
    <w:p w14:paraId="15FCAD07" w14:textId="77777777" w:rsidR="001A2114" w:rsidRDefault="001A2114" w:rsidP="001A2114">
      <w:pPr>
        <w:rPr>
          <w:i/>
          <w:iCs/>
          <w:sz w:val="22"/>
          <w:szCs w:val="22"/>
        </w:rPr>
      </w:pPr>
    </w:p>
    <w:p w14:paraId="320BB526" w14:textId="356622F9" w:rsidR="001A2114" w:rsidRPr="001A2114" w:rsidRDefault="001A2114" w:rsidP="001A2114">
      <w:pPr>
        <w:ind w:left="720"/>
        <w:rPr>
          <w:sz w:val="22"/>
          <w:szCs w:val="22"/>
        </w:rPr>
      </w:pPr>
      <w:r w:rsidRPr="001A2114">
        <w:rPr>
          <w:sz w:val="22"/>
          <w:szCs w:val="22"/>
          <w:highlight w:val="green"/>
        </w:rPr>
        <w:t>The Contracting Authority may want to adjust the required insurance and levels based on their requirements. Please add detail in this section. If the Contracting Authority has no additional requirements, please delete this section and keep the above wording that isn’t highlighted</w:t>
      </w:r>
      <w:r>
        <w:rPr>
          <w:sz w:val="22"/>
          <w:szCs w:val="22"/>
        </w:rPr>
        <w:t xml:space="preserve">. </w:t>
      </w:r>
    </w:p>
    <w:p w14:paraId="0FB5B4D6" w14:textId="77777777" w:rsidR="00ED1EC3" w:rsidRPr="00ED1EC3" w:rsidRDefault="00ED1EC3" w:rsidP="00ED1EC3">
      <w:pPr>
        <w:rPr>
          <w:sz w:val="22"/>
          <w:szCs w:val="22"/>
        </w:rPr>
      </w:pPr>
    </w:p>
    <w:p w14:paraId="68B0D394" w14:textId="336CE197" w:rsidR="00ED1EC3" w:rsidRDefault="00ED1EC3" w:rsidP="003D03E1">
      <w:pPr>
        <w:pStyle w:val="Heading2-NotToC"/>
        <w:numPr>
          <w:ilvl w:val="1"/>
          <w:numId w:val="18"/>
        </w:numPr>
        <w:ind w:left="720" w:hanging="720"/>
      </w:pPr>
      <w:r>
        <w:t xml:space="preserve">Amended and Additional Clauses </w:t>
      </w:r>
    </w:p>
    <w:p w14:paraId="18C4B66E" w14:textId="4C34FBC0" w:rsidR="00727EF6" w:rsidRDefault="00727EF6" w:rsidP="003D03E1">
      <w:pPr>
        <w:pStyle w:val="ListParagraph"/>
        <w:numPr>
          <w:ilvl w:val="0"/>
          <w:numId w:val="31"/>
        </w:numPr>
        <w:ind w:hanging="720"/>
        <w:rPr>
          <w:sz w:val="22"/>
          <w:szCs w:val="22"/>
        </w:rPr>
      </w:pPr>
      <w:r>
        <w:rPr>
          <w:sz w:val="22"/>
          <w:szCs w:val="22"/>
        </w:rPr>
        <w:t>N</w:t>
      </w:r>
      <w:r w:rsidRPr="00727EF6">
        <w:rPr>
          <w:sz w:val="22"/>
          <w:szCs w:val="22"/>
        </w:rPr>
        <w:t>o amendments, supplements and/or exclusions required to the Call-Off Terms and Conditions set by the Framework</w:t>
      </w:r>
      <w:r>
        <w:rPr>
          <w:sz w:val="22"/>
          <w:szCs w:val="22"/>
        </w:rPr>
        <w:t xml:space="preserve"> </w:t>
      </w:r>
      <w:r w:rsidRPr="00727EF6">
        <w:rPr>
          <w:sz w:val="22"/>
          <w:szCs w:val="22"/>
        </w:rPr>
        <w:t xml:space="preserve">as detailed in </w:t>
      </w:r>
      <w:r w:rsidR="009F0D66" w:rsidRPr="009F0D66">
        <w:rPr>
          <w:sz w:val="22"/>
          <w:szCs w:val="22"/>
        </w:rPr>
        <w:t>Appendix 6 - Call-Off Order Form</w:t>
      </w:r>
      <w:r w:rsidRPr="00727EF6">
        <w:rPr>
          <w:sz w:val="22"/>
          <w:szCs w:val="22"/>
        </w:rPr>
        <w:t>.</w:t>
      </w:r>
    </w:p>
    <w:p w14:paraId="1EBAFD15" w14:textId="77777777" w:rsidR="00727EF6" w:rsidRDefault="00727EF6" w:rsidP="00727EF6">
      <w:pPr>
        <w:pStyle w:val="ListParagraph"/>
        <w:rPr>
          <w:sz w:val="22"/>
          <w:szCs w:val="22"/>
        </w:rPr>
      </w:pPr>
    </w:p>
    <w:p w14:paraId="47C9029E" w14:textId="77777777" w:rsidR="00727EF6" w:rsidRPr="00727EF6" w:rsidRDefault="00727EF6" w:rsidP="003D03E1">
      <w:pPr>
        <w:pStyle w:val="ListParagraph"/>
        <w:numPr>
          <w:ilvl w:val="0"/>
          <w:numId w:val="31"/>
        </w:numPr>
        <w:ind w:hanging="720"/>
        <w:rPr>
          <w:sz w:val="22"/>
          <w:szCs w:val="22"/>
        </w:rPr>
      </w:pPr>
      <w:r w:rsidRPr="00727EF6">
        <w:rPr>
          <w:sz w:val="22"/>
          <w:szCs w:val="22"/>
        </w:rPr>
        <w:t>The Contracting Authority requirements are as follows:</w:t>
      </w:r>
    </w:p>
    <w:p w14:paraId="191CF86C" w14:textId="77777777" w:rsidR="00727EF6" w:rsidRPr="00727EF6" w:rsidRDefault="00727EF6" w:rsidP="00727EF6">
      <w:pPr>
        <w:pStyle w:val="ListParagraph"/>
        <w:rPr>
          <w:sz w:val="22"/>
          <w:szCs w:val="22"/>
        </w:rPr>
      </w:pPr>
    </w:p>
    <w:p w14:paraId="64E73782" w14:textId="234AC027" w:rsidR="00727EF6" w:rsidRPr="00727EF6" w:rsidRDefault="00727EF6" w:rsidP="00727EF6">
      <w:pPr>
        <w:ind w:left="720"/>
        <w:rPr>
          <w:sz w:val="22"/>
          <w:szCs w:val="22"/>
        </w:rPr>
      </w:pPr>
      <w:r w:rsidRPr="00727EF6">
        <w:rPr>
          <w:sz w:val="22"/>
          <w:szCs w:val="22"/>
          <w:highlight w:val="green"/>
        </w:rPr>
        <w:t xml:space="preserve">The Contracting Authority may want to change terms and conditions in </w:t>
      </w:r>
      <w:r w:rsidR="009F0D66" w:rsidRPr="003D03E1">
        <w:rPr>
          <w:sz w:val="22"/>
          <w:szCs w:val="22"/>
          <w:highlight w:val="green"/>
        </w:rPr>
        <w:t>Appendix 6 - Call-Off Order Form</w:t>
      </w:r>
      <w:r w:rsidR="003D03E1" w:rsidRPr="003D03E1">
        <w:rPr>
          <w:sz w:val="22"/>
          <w:szCs w:val="22"/>
          <w:highlight w:val="green"/>
        </w:rPr>
        <w:t xml:space="preserve"> </w:t>
      </w:r>
      <w:r w:rsidRPr="00727EF6">
        <w:rPr>
          <w:sz w:val="22"/>
          <w:szCs w:val="22"/>
          <w:highlight w:val="green"/>
        </w:rPr>
        <w:t xml:space="preserve">by using section 11 of  Call-Off Contract - Part 1 – Order Form. Any changes must be disclosed here as part of the Further Competition.  Please add detail in this section. If the Contracting Authority has no additional requirements, please delete this section and keep the above wording that isn’t highlighted. </w:t>
      </w:r>
    </w:p>
    <w:p w14:paraId="449A8D6C" w14:textId="343BF66F" w:rsidR="00242884" w:rsidRPr="00242884" w:rsidRDefault="00727EF6" w:rsidP="00727EF6">
      <w:pPr>
        <w:rPr>
          <w:rFonts w:ascii="Arial" w:hAnsi="Arial" w:cs="Arial"/>
          <w:sz w:val="22"/>
          <w:szCs w:val="22"/>
          <w:highlight w:val="yellow"/>
        </w:rPr>
      </w:pPr>
      <w:r w:rsidRPr="00727EF6">
        <w:rPr>
          <w:sz w:val="22"/>
          <w:szCs w:val="22"/>
        </w:rPr>
        <w:br w:type="page"/>
      </w:r>
    </w:p>
    <w:p w14:paraId="1614F19C" w14:textId="7B0FD52B" w:rsidR="00DF644D" w:rsidRPr="008B2806" w:rsidRDefault="002B5D01" w:rsidP="00470B13">
      <w:pPr>
        <w:pStyle w:val="Heading1"/>
        <w:numPr>
          <w:ilvl w:val="0"/>
          <w:numId w:val="0"/>
        </w:numPr>
      </w:pPr>
      <w:bookmarkStart w:id="24" w:name="_Toc188362013"/>
      <w:bookmarkStart w:id="25" w:name="_Toc203036360"/>
      <w:r>
        <w:lastRenderedPageBreak/>
        <w:t xml:space="preserve">Section </w:t>
      </w:r>
      <w:r w:rsidR="00DA55B1">
        <w:t>Seven</w:t>
      </w:r>
      <w:r>
        <w:t xml:space="preserve"> - </w:t>
      </w:r>
      <w:r w:rsidR="00727EF6">
        <w:t>Declarations</w:t>
      </w:r>
      <w:bookmarkEnd w:id="24"/>
      <w:bookmarkEnd w:id="25"/>
      <w:r w:rsidR="00DF644D" w:rsidRPr="008B2806">
        <w:t xml:space="preserve"> </w:t>
      </w:r>
    </w:p>
    <w:p w14:paraId="7858918D" w14:textId="2BEAE706" w:rsidR="007E4AED" w:rsidRPr="007E4AED" w:rsidRDefault="0072734F" w:rsidP="007E4AED">
      <w:pPr>
        <w:pStyle w:val="BodyText1"/>
        <w:numPr>
          <w:ilvl w:val="0"/>
          <w:numId w:val="8"/>
        </w:numPr>
        <w:ind w:hanging="720"/>
        <w:rPr>
          <w:rFonts w:ascii="Arial" w:hAnsi="Arial" w:cs="Arial"/>
          <w:sz w:val="22"/>
          <w:szCs w:val="22"/>
        </w:rPr>
      </w:pPr>
      <w:r w:rsidRPr="0072734F">
        <w:rPr>
          <w:rFonts w:ascii="Arial" w:hAnsi="Arial" w:cs="Arial"/>
          <w:sz w:val="22"/>
          <w:szCs w:val="22"/>
        </w:rPr>
        <w:t xml:space="preserve">Framework </w:t>
      </w:r>
      <w:r>
        <w:rPr>
          <w:rFonts w:ascii="Arial" w:hAnsi="Arial" w:cs="Arial"/>
          <w:sz w:val="22"/>
          <w:szCs w:val="22"/>
        </w:rPr>
        <w:t>Suppliers</w:t>
      </w:r>
      <w:r w:rsidRPr="0072734F">
        <w:rPr>
          <w:rFonts w:ascii="Arial" w:hAnsi="Arial" w:cs="Arial"/>
          <w:sz w:val="22"/>
          <w:szCs w:val="22"/>
        </w:rPr>
        <w:t xml:space="preserve"> shall complete and submit the ITT Declarations as part of their tender submission. This document can be found within the e-tendering system, named Appendix 4 - Form of Tender and Declarations.</w:t>
      </w:r>
    </w:p>
    <w:sectPr w:rsidR="007E4AED" w:rsidRPr="007E4AED" w:rsidSect="001A5119">
      <w:headerReference w:type="even" r:id="rId13"/>
      <w:headerReference w:type="default" r:id="rId14"/>
      <w:footerReference w:type="even" r:id="rId15"/>
      <w:footerReference w:type="default" r:id="rId16"/>
      <w:headerReference w:type="first" r:id="rId17"/>
      <w:footerReference w:type="first" r:id="rId18"/>
      <w:pgSz w:w="11906" w:h="16838" w:code="9"/>
      <w:pgMar w:top="1701" w:right="1134" w:bottom="1134" w:left="1134" w:header="567" w:footer="34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85962" w14:textId="77777777" w:rsidR="007242B6" w:rsidRDefault="007242B6">
      <w:r>
        <w:separator/>
      </w:r>
    </w:p>
  </w:endnote>
  <w:endnote w:type="continuationSeparator" w:id="0">
    <w:p w14:paraId="3470FF18" w14:textId="77777777" w:rsidR="007242B6" w:rsidRDefault="007242B6">
      <w:r>
        <w:continuationSeparator/>
      </w:r>
    </w:p>
  </w:endnote>
  <w:endnote w:type="continuationNotice" w:id="1">
    <w:p w14:paraId="390337A4" w14:textId="77777777" w:rsidR="007242B6" w:rsidRDefault="00724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Calibri"/>
    <w:charset w:val="00"/>
    <w:family w:val="auto"/>
    <w:pitch w:val="variable"/>
    <w:sig w:usb0="A00002FF" w:usb1="5000205B" w:usb2="00000002" w:usb3="00000000" w:csb0="00000007"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DF08" w14:textId="77777777" w:rsidR="005829A4" w:rsidRDefault="00582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43896"/>
      <w:docPartObj>
        <w:docPartGallery w:val="Page Numbers (Bottom of Page)"/>
        <w:docPartUnique/>
      </w:docPartObj>
    </w:sdtPr>
    <w:sdtEndPr>
      <w:rPr>
        <w:sz w:val="22"/>
        <w:szCs w:val="22"/>
      </w:rPr>
    </w:sdtEndPr>
    <w:sdtContent>
      <w:p w14:paraId="2CA6C2C5" w14:textId="0898DE91" w:rsidR="005829A4" w:rsidRPr="005829A4" w:rsidRDefault="005829A4">
        <w:pPr>
          <w:pStyle w:val="Footer"/>
          <w:jc w:val="center"/>
          <w:rPr>
            <w:sz w:val="22"/>
            <w:szCs w:val="22"/>
          </w:rPr>
        </w:pPr>
        <w:r w:rsidRPr="005829A4">
          <w:rPr>
            <w:sz w:val="22"/>
            <w:szCs w:val="22"/>
          </w:rPr>
          <w:fldChar w:fldCharType="begin"/>
        </w:r>
        <w:r w:rsidRPr="005829A4">
          <w:rPr>
            <w:sz w:val="22"/>
            <w:szCs w:val="22"/>
          </w:rPr>
          <w:instrText>PAGE   \* MERGEFORMAT</w:instrText>
        </w:r>
        <w:r w:rsidRPr="005829A4">
          <w:rPr>
            <w:sz w:val="22"/>
            <w:szCs w:val="22"/>
          </w:rPr>
          <w:fldChar w:fldCharType="separate"/>
        </w:r>
        <w:r w:rsidRPr="005829A4">
          <w:rPr>
            <w:sz w:val="22"/>
            <w:szCs w:val="22"/>
          </w:rPr>
          <w:t>2</w:t>
        </w:r>
        <w:r w:rsidRPr="005829A4">
          <w:rPr>
            <w:sz w:val="22"/>
            <w:szCs w:val="22"/>
          </w:rPr>
          <w:fldChar w:fldCharType="end"/>
        </w:r>
      </w:p>
    </w:sdtContent>
  </w:sdt>
  <w:p w14:paraId="05E4D99A" w14:textId="77777777" w:rsidR="005829A4" w:rsidRDefault="005829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E9990" w14:textId="77777777" w:rsidR="005829A4" w:rsidRDefault="00582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DAA30" w14:textId="77777777" w:rsidR="007242B6" w:rsidRDefault="007242B6">
      <w:r>
        <w:separator/>
      </w:r>
    </w:p>
  </w:footnote>
  <w:footnote w:type="continuationSeparator" w:id="0">
    <w:p w14:paraId="26EFFF31" w14:textId="77777777" w:rsidR="007242B6" w:rsidRDefault="007242B6">
      <w:r>
        <w:continuationSeparator/>
      </w:r>
    </w:p>
  </w:footnote>
  <w:footnote w:type="continuationNotice" w:id="1">
    <w:p w14:paraId="6E7FC248" w14:textId="77777777" w:rsidR="007242B6" w:rsidRDefault="007242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9ADE" w14:textId="77777777" w:rsidR="005829A4" w:rsidRDefault="00582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49649" w14:textId="30443521" w:rsidR="005829A4" w:rsidRDefault="005829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0E63" w14:textId="77777777" w:rsidR="005829A4" w:rsidRDefault="00582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4C56"/>
    <w:multiLevelType w:val="multilevel"/>
    <w:tmpl w:val="714629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A36D8C"/>
    <w:multiLevelType w:val="hybridMultilevel"/>
    <w:tmpl w:val="E1FADE1C"/>
    <w:lvl w:ilvl="0" w:tplc="79C26292">
      <w:start w:val="1"/>
      <w:numFmt w:val="decimal"/>
      <w:lvlText w:val="4.%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3F207D"/>
    <w:multiLevelType w:val="hybridMultilevel"/>
    <w:tmpl w:val="24A420E8"/>
    <w:lvl w:ilvl="0" w:tplc="00528178">
      <w:start w:val="1"/>
      <w:numFmt w:val="decimal"/>
      <w:lvlText w:val="7.%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17EE6"/>
    <w:multiLevelType w:val="hybridMultilevel"/>
    <w:tmpl w:val="72382896"/>
    <w:lvl w:ilvl="0" w:tplc="8B1E795A">
      <w:start w:val="1"/>
      <w:numFmt w:val="decimal"/>
      <w:lvlText w:val="3.3.%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F568D3"/>
    <w:multiLevelType w:val="hybridMultilevel"/>
    <w:tmpl w:val="72FCAF64"/>
    <w:lvl w:ilvl="0" w:tplc="504E251E">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1E6C4C"/>
    <w:multiLevelType w:val="hybridMultilevel"/>
    <w:tmpl w:val="23B08BC8"/>
    <w:lvl w:ilvl="0" w:tplc="60C01558">
      <w:start w:val="1"/>
      <w:numFmt w:val="decimal"/>
      <w:lvlText w:val="6.4.%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C65DE"/>
    <w:multiLevelType w:val="hybridMultilevel"/>
    <w:tmpl w:val="A6D6DB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E91177"/>
    <w:multiLevelType w:val="hybridMultilevel"/>
    <w:tmpl w:val="005E6EBC"/>
    <w:lvl w:ilvl="0" w:tplc="01709576">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0D0421"/>
    <w:multiLevelType w:val="hybridMultilevel"/>
    <w:tmpl w:val="3DEC084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C8F5551"/>
    <w:multiLevelType w:val="hybridMultilevel"/>
    <w:tmpl w:val="3CC6C666"/>
    <w:lvl w:ilvl="0" w:tplc="F15619E8">
      <w:start w:val="1"/>
      <w:numFmt w:val="decimal"/>
      <w:lvlText w:val="6.6.%1"/>
      <w:lvlJc w:val="left"/>
      <w:pPr>
        <w:ind w:left="720" w:hanging="360"/>
      </w:pPr>
      <w:rPr>
        <w:rFonts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A518AC"/>
    <w:multiLevelType w:val="hybridMultilevel"/>
    <w:tmpl w:val="46A0DAEA"/>
    <w:lvl w:ilvl="0" w:tplc="EB88858C">
      <w:start w:val="1"/>
      <w:numFmt w:val="decimal"/>
      <w:lvlText w:val="6.5.%1"/>
      <w:lvlJc w:val="left"/>
      <w:pPr>
        <w:ind w:left="720" w:hanging="360"/>
      </w:pPr>
      <w:rPr>
        <w:rFonts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C66C59"/>
    <w:multiLevelType w:val="hybridMultilevel"/>
    <w:tmpl w:val="EBC46542"/>
    <w:lvl w:ilvl="0" w:tplc="956274DE">
      <w:start w:val="1"/>
      <w:numFmt w:val="decimal"/>
      <w:lvlText w:val="3.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5113FC"/>
    <w:multiLevelType w:val="hybridMultilevel"/>
    <w:tmpl w:val="E8A48A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1596B2A"/>
    <w:multiLevelType w:val="hybridMultilevel"/>
    <w:tmpl w:val="6698708A"/>
    <w:lvl w:ilvl="0" w:tplc="1C684C04">
      <w:start w:val="1"/>
      <w:numFmt w:val="decimal"/>
      <w:lvlText w:val="2.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DE2BAD"/>
    <w:multiLevelType w:val="hybridMultilevel"/>
    <w:tmpl w:val="823EE82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386654BC"/>
    <w:multiLevelType w:val="multilevel"/>
    <w:tmpl w:val="7E2AB2DA"/>
    <w:lvl w:ilvl="0">
      <w:start w:val="7"/>
      <w:numFmt w:val="decimal"/>
      <w:lvlText w:val="%1"/>
      <w:lvlJc w:val="left"/>
      <w:pPr>
        <w:ind w:left="450" w:hanging="450"/>
      </w:pPr>
      <w:rPr>
        <w:rFonts w:hint="default"/>
      </w:rPr>
    </w:lvl>
    <w:lvl w:ilvl="1">
      <w:start w:val="1"/>
      <w:numFmt w:val="decimal"/>
      <w:lvlText w:val="6.%2"/>
      <w:lvlJc w:val="left"/>
      <w:pPr>
        <w:ind w:left="360" w:hanging="360"/>
      </w:pPr>
      <w:rPr>
        <w:rFonts w:hint="default"/>
        <w:sz w:val="32"/>
        <w:szCs w:val="28"/>
      </w:rPr>
    </w:lvl>
    <w:lvl w:ilvl="2">
      <w:start w:val="7"/>
      <w:numFmt w:val="decimal"/>
      <w:lvlText w:val="6.1.%3"/>
      <w:lvlJc w:val="left"/>
      <w:pPr>
        <w:ind w:left="360" w:hanging="360"/>
      </w:pPr>
      <w:rPr>
        <w:rFonts w:ascii="Arial" w:hAnsi="Arial" w:cs="Arial" w:hint="default"/>
        <w:b w:val="0"/>
        <w:bCs w:val="0"/>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9E7072C"/>
    <w:multiLevelType w:val="hybridMultilevel"/>
    <w:tmpl w:val="2824368A"/>
    <w:lvl w:ilvl="0" w:tplc="6BB2E2B8">
      <w:start w:val="1"/>
      <w:numFmt w:val="decimal"/>
      <w:lvlText w:val="2.5.%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4C589C"/>
    <w:multiLevelType w:val="hybridMultilevel"/>
    <w:tmpl w:val="4FFE14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8066378"/>
    <w:multiLevelType w:val="hybridMultilevel"/>
    <w:tmpl w:val="21B8F4B8"/>
    <w:lvl w:ilvl="0" w:tplc="AE92975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180FCF"/>
    <w:multiLevelType w:val="multilevel"/>
    <w:tmpl w:val="3ED6F93A"/>
    <w:lvl w:ilvl="0">
      <w:start w:val="6"/>
      <w:numFmt w:val="decimal"/>
      <w:lvlText w:val="%1"/>
      <w:lvlJc w:val="left"/>
      <w:pPr>
        <w:ind w:left="360" w:hanging="360"/>
      </w:pPr>
      <w:rPr>
        <w:rFonts w:hint="default"/>
      </w:rPr>
    </w:lvl>
    <w:lvl w:ilvl="1">
      <w:start w:val="1"/>
      <w:numFmt w:val="decimal"/>
      <w:lvlText w:val="5.%2"/>
      <w:lvlJc w:val="left"/>
      <w:pPr>
        <w:ind w:left="720" w:hanging="360"/>
      </w:pPr>
      <w:rPr>
        <w:rFonts w:ascii="Arial" w:hAnsi="Arial" w:cs="Arial"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9240AC7"/>
    <w:multiLevelType w:val="hybridMultilevel"/>
    <w:tmpl w:val="0D1C472C"/>
    <w:lvl w:ilvl="0" w:tplc="BB10EAC8">
      <w:start w:val="1"/>
      <w:numFmt w:val="decimal"/>
      <w:lvlText w:val="3.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F857B5"/>
    <w:multiLevelType w:val="hybridMultilevel"/>
    <w:tmpl w:val="E22C42E2"/>
    <w:lvl w:ilvl="0" w:tplc="6C8219CC">
      <w:start w:val="1"/>
      <w:numFmt w:val="decimal"/>
      <w:lvlText w:val="3.5.%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564DA2"/>
    <w:multiLevelType w:val="hybridMultilevel"/>
    <w:tmpl w:val="1EBC556C"/>
    <w:lvl w:ilvl="0" w:tplc="EBBAEA30">
      <w:start w:val="1"/>
      <w:numFmt w:val="decimal"/>
      <w:lvlText w:val="6.2.%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6407E3"/>
    <w:multiLevelType w:val="hybridMultilevel"/>
    <w:tmpl w:val="39E68B7E"/>
    <w:lvl w:ilvl="0" w:tplc="3AC27AA4">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CB4061"/>
    <w:multiLevelType w:val="hybridMultilevel"/>
    <w:tmpl w:val="2C460436"/>
    <w:lvl w:ilvl="0" w:tplc="2EEC7214">
      <w:start w:val="1"/>
      <w:numFmt w:val="decimal"/>
      <w:lvlText w:val="2.4.%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B66C49"/>
    <w:multiLevelType w:val="hybridMultilevel"/>
    <w:tmpl w:val="2988BDF4"/>
    <w:lvl w:ilvl="0" w:tplc="C964AEFA">
      <w:start w:val="1"/>
      <w:numFmt w:val="decimal"/>
      <w:lvlText w:val="3.4.%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AD5777"/>
    <w:multiLevelType w:val="hybridMultilevel"/>
    <w:tmpl w:val="6D6A0FFA"/>
    <w:lvl w:ilvl="0" w:tplc="A52ABBC8">
      <w:start w:val="1"/>
      <w:numFmt w:val="decimal"/>
      <w:lvlText w:val="2.6.%1"/>
      <w:lvlJc w:val="left"/>
      <w:pPr>
        <w:ind w:left="720" w:hanging="360"/>
      </w:pPr>
      <w:rPr>
        <w:rFonts w:ascii="Arial" w:hAnsi="Arial" w:cs="Arial"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0E4ED4"/>
    <w:multiLevelType w:val="hybridMultilevel"/>
    <w:tmpl w:val="C31CBC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6F38071F"/>
    <w:multiLevelType w:val="hybridMultilevel"/>
    <w:tmpl w:val="47C6CB42"/>
    <w:lvl w:ilvl="0" w:tplc="2376C520">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6F3EF3"/>
    <w:multiLevelType w:val="multilevel"/>
    <w:tmpl w:val="6ECAA57E"/>
    <w:styleLink w:val="Styl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28812A4"/>
    <w:multiLevelType w:val="multilevel"/>
    <w:tmpl w:val="F1645360"/>
    <w:lvl w:ilvl="0">
      <w:start w:val="7"/>
      <w:numFmt w:val="decimal"/>
      <w:lvlText w:val="%1"/>
      <w:lvlJc w:val="left"/>
      <w:pPr>
        <w:ind w:left="450" w:hanging="450"/>
      </w:pPr>
      <w:rPr>
        <w:rFonts w:hint="default"/>
      </w:rPr>
    </w:lvl>
    <w:lvl w:ilvl="1">
      <w:start w:val="1"/>
      <w:numFmt w:val="decimal"/>
      <w:lvlText w:val="6.%2"/>
      <w:lvlJc w:val="left"/>
      <w:pPr>
        <w:ind w:left="360" w:hanging="360"/>
      </w:pPr>
      <w:rPr>
        <w:rFonts w:hint="default"/>
        <w:sz w:val="32"/>
        <w:szCs w:val="28"/>
      </w:rPr>
    </w:lvl>
    <w:lvl w:ilvl="2">
      <w:start w:val="1"/>
      <w:numFmt w:val="decimal"/>
      <w:lvlText w:val="6.1.%3"/>
      <w:lvlJc w:val="left"/>
      <w:pPr>
        <w:ind w:left="360" w:hanging="360"/>
      </w:pPr>
      <w:rPr>
        <w:rFonts w:ascii="Arial" w:hAnsi="Arial" w:cs="Arial" w:hint="default"/>
        <w:b w:val="0"/>
        <w:bCs w:val="0"/>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74BF1CBD"/>
    <w:multiLevelType w:val="hybridMultilevel"/>
    <w:tmpl w:val="7040C1FA"/>
    <w:lvl w:ilvl="0" w:tplc="0108D24C">
      <w:start w:val="1"/>
      <w:numFmt w:val="decimal"/>
      <w:lvlText w:val="2.3.%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961907"/>
    <w:multiLevelType w:val="hybridMultilevel"/>
    <w:tmpl w:val="FA948DC8"/>
    <w:lvl w:ilvl="0" w:tplc="EB7CA310">
      <w:start w:val="1"/>
      <w:numFmt w:val="decimal"/>
      <w:lvlText w:val="6.3.%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443B91"/>
    <w:multiLevelType w:val="multilevel"/>
    <w:tmpl w:val="15F4A052"/>
    <w:lvl w:ilvl="0">
      <w:start w:val="1"/>
      <w:numFmt w:val="decimal"/>
      <w:pStyle w:val="Heading1"/>
      <w:lvlText w:val="%1"/>
      <w:lvlJc w:val="left"/>
      <w:pPr>
        <w:ind w:left="432" w:hanging="432"/>
      </w:pPr>
      <w:rPr>
        <w:rFonts w:hint="default"/>
      </w:rPr>
    </w:lvl>
    <w:lvl w:ilvl="1">
      <w:start w:val="3"/>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319818050">
    <w:abstractNumId w:val="25"/>
  </w:num>
  <w:num w:numId="2" w16cid:durableId="964039992">
    <w:abstractNumId w:val="34"/>
  </w:num>
  <w:num w:numId="3" w16cid:durableId="38675074">
    <w:abstractNumId w:val="30"/>
  </w:num>
  <w:num w:numId="4" w16cid:durableId="1682588228">
    <w:abstractNumId w:val="29"/>
  </w:num>
  <w:num w:numId="5" w16cid:durableId="677385884">
    <w:abstractNumId w:val="7"/>
  </w:num>
  <w:num w:numId="6" w16cid:durableId="1831480832">
    <w:abstractNumId w:val="19"/>
  </w:num>
  <w:num w:numId="7" w16cid:durableId="129980671">
    <w:abstractNumId w:val="15"/>
  </w:num>
  <w:num w:numId="8" w16cid:durableId="322977772">
    <w:abstractNumId w:val="2"/>
  </w:num>
  <w:num w:numId="9" w16cid:durableId="1196889478">
    <w:abstractNumId w:val="23"/>
  </w:num>
  <w:num w:numId="10" w16cid:durableId="1836452127">
    <w:abstractNumId w:val="13"/>
  </w:num>
  <w:num w:numId="11" w16cid:durableId="1150711480">
    <w:abstractNumId w:val="16"/>
  </w:num>
  <w:num w:numId="12" w16cid:durableId="712073378">
    <w:abstractNumId w:val="27"/>
  </w:num>
  <w:num w:numId="13" w16cid:durableId="1422869367">
    <w:abstractNumId w:val="11"/>
  </w:num>
  <w:num w:numId="14" w16cid:durableId="203948217">
    <w:abstractNumId w:val="24"/>
  </w:num>
  <w:num w:numId="15" w16cid:durableId="1412461972">
    <w:abstractNumId w:val="0"/>
  </w:num>
  <w:num w:numId="16" w16cid:durableId="2102099305">
    <w:abstractNumId w:val="1"/>
  </w:num>
  <w:num w:numId="17" w16cid:durableId="1730499665">
    <w:abstractNumId w:val="32"/>
  </w:num>
  <w:num w:numId="18" w16cid:durableId="1482311734">
    <w:abstractNumId w:val="31"/>
  </w:num>
  <w:num w:numId="19" w16cid:durableId="1997109328">
    <w:abstractNumId w:val="22"/>
  </w:num>
  <w:num w:numId="20" w16cid:durableId="719403428">
    <w:abstractNumId w:val="33"/>
  </w:num>
  <w:num w:numId="21" w16cid:durableId="1735350324">
    <w:abstractNumId w:val="5"/>
  </w:num>
  <w:num w:numId="22" w16cid:durableId="1324704307">
    <w:abstractNumId w:val="3"/>
  </w:num>
  <w:num w:numId="23" w16cid:durableId="380327736">
    <w:abstractNumId w:val="17"/>
  </w:num>
  <w:num w:numId="24" w16cid:durableId="777070045">
    <w:abstractNumId w:val="18"/>
  </w:num>
  <w:num w:numId="25" w16cid:durableId="1698503631">
    <w:abstractNumId w:val="4"/>
  </w:num>
  <w:num w:numId="26" w16cid:durableId="13670982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7115498">
    <w:abstractNumId w:val="6"/>
  </w:num>
  <w:num w:numId="28" w16cid:durableId="13722190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09969502">
    <w:abstractNumId w:val="10"/>
  </w:num>
  <w:num w:numId="30" w16cid:durableId="481430343">
    <w:abstractNumId w:val="28"/>
  </w:num>
  <w:num w:numId="31" w16cid:durableId="1200167419">
    <w:abstractNumId w:val="9"/>
  </w:num>
  <w:num w:numId="32" w16cid:durableId="692655277">
    <w:abstractNumId w:val="21"/>
  </w:num>
  <w:num w:numId="33" w16cid:durableId="2025785812">
    <w:abstractNumId w:val="14"/>
  </w:num>
  <w:num w:numId="34" w16cid:durableId="2438162">
    <w:abstractNumId w:val="20"/>
  </w:num>
  <w:num w:numId="35" w16cid:durableId="1106460888">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C5"/>
    <w:rsid w:val="000004A9"/>
    <w:rsid w:val="000009B9"/>
    <w:rsid w:val="00000DC6"/>
    <w:rsid w:val="0000133F"/>
    <w:rsid w:val="0000173A"/>
    <w:rsid w:val="00001954"/>
    <w:rsid w:val="00001A6F"/>
    <w:rsid w:val="00001B3E"/>
    <w:rsid w:val="000033AB"/>
    <w:rsid w:val="000033F9"/>
    <w:rsid w:val="000034A7"/>
    <w:rsid w:val="00003570"/>
    <w:rsid w:val="00003FF9"/>
    <w:rsid w:val="00004264"/>
    <w:rsid w:val="000044DE"/>
    <w:rsid w:val="00004EB2"/>
    <w:rsid w:val="00004EE5"/>
    <w:rsid w:val="00004FF7"/>
    <w:rsid w:val="00005643"/>
    <w:rsid w:val="000058D0"/>
    <w:rsid w:val="00005D77"/>
    <w:rsid w:val="0000607D"/>
    <w:rsid w:val="00006BFF"/>
    <w:rsid w:val="00007918"/>
    <w:rsid w:val="00007C2A"/>
    <w:rsid w:val="00007DF0"/>
    <w:rsid w:val="00010281"/>
    <w:rsid w:val="00010D18"/>
    <w:rsid w:val="00011EEB"/>
    <w:rsid w:val="000121D0"/>
    <w:rsid w:val="00012651"/>
    <w:rsid w:val="00012AFE"/>
    <w:rsid w:val="00012C94"/>
    <w:rsid w:val="000137CF"/>
    <w:rsid w:val="00013F53"/>
    <w:rsid w:val="00014291"/>
    <w:rsid w:val="0001462A"/>
    <w:rsid w:val="00014CDC"/>
    <w:rsid w:val="000151A9"/>
    <w:rsid w:val="00015204"/>
    <w:rsid w:val="000157BC"/>
    <w:rsid w:val="0001689B"/>
    <w:rsid w:val="00016D20"/>
    <w:rsid w:val="00016F2A"/>
    <w:rsid w:val="000172DA"/>
    <w:rsid w:val="00017EF2"/>
    <w:rsid w:val="00020072"/>
    <w:rsid w:val="00020F3E"/>
    <w:rsid w:val="000216AA"/>
    <w:rsid w:val="00021E5F"/>
    <w:rsid w:val="00021FF6"/>
    <w:rsid w:val="00022027"/>
    <w:rsid w:val="000222AA"/>
    <w:rsid w:val="000223F5"/>
    <w:rsid w:val="0002250F"/>
    <w:rsid w:val="000225AC"/>
    <w:rsid w:val="0002267D"/>
    <w:rsid w:val="00022BEE"/>
    <w:rsid w:val="00023A25"/>
    <w:rsid w:val="000242AC"/>
    <w:rsid w:val="000246BB"/>
    <w:rsid w:val="00024AE0"/>
    <w:rsid w:val="0002531A"/>
    <w:rsid w:val="000258EE"/>
    <w:rsid w:val="000258F9"/>
    <w:rsid w:val="00025921"/>
    <w:rsid w:val="00025B57"/>
    <w:rsid w:val="000261D5"/>
    <w:rsid w:val="00026397"/>
    <w:rsid w:val="00026740"/>
    <w:rsid w:val="000268A1"/>
    <w:rsid w:val="00027952"/>
    <w:rsid w:val="00027FA9"/>
    <w:rsid w:val="0003003F"/>
    <w:rsid w:val="000320B3"/>
    <w:rsid w:val="00032269"/>
    <w:rsid w:val="00032B7A"/>
    <w:rsid w:val="00032D3E"/>
    <w:rsid w:val="00032D99"/>
    <w:rsid w:val="0003448B"/>
    <w:rsid w:val="000344B3"/>
    <w:rsid w:val="00034610"/>
    <w:rsid w:val="0003497A"/>
    <w:rsid w:val="00034ACA"/>
    <w:rsid w:val="00035015"/>
    <w:rsid w:val="00035D50"/>
    <w:rsid w:val="0003611E"/>
    <w:rsid w:val="00037395"/>
    <w:rsid w:val="000403DB"/>
    <w:rsid w:val="00040C5C"/>
    <w:rsid w:val="00040D8A"/>
    <w:rsid w:val="00040DDB"/>
    <w:rsid w:val="00040F92"/>
    <w:rsid w:val="0004121E"/>
    <w:rsid w:val="00041B9B"/>
    <w:rsid w:val="000424CC"/>
    <w:rsid w:val="00042631"/>
    <w:rsid w:val="00042CB7"/>
    <w:rsid w:val="00042EDB"/>
    <w:rsid w:val="0004327B"/>
    <w:rsid w:val="000437FD"/>
    <w:rsid w:val="000449DE"/>
    <w:rsid w:val="00044A21"/>
    <w:rsid w:val="00044DD6"/>
    <w:rsid w:val="0004556E"/>
    <w:rsid w:val="00046F39"/>
    <w:rsid w:val="0004745B"/>
    <w:rsid w:val="00047998"/>
    <w:rsid w:val="00050B02"/>
    <w:rsid w:val="0005179B"/>
    <w:rsid w:val="00051E29"/>
    <w:rsid w:val="00052F1C"/>
    <w:rsid w:val="00052F55"/>
    <w:rsid w:val="00053B60"/>
    <w:rsid w:val="0005416C"/>
    <w:rsid w:val="00054271"/>
    <w:rsid w:val="000549E5"/>
    <w:rsid w:val="00054E70"/>
    <w:rsid w:val="000553BF"/>
    <w:rsid w:val="00056CD0"/>
    <w:rsid w:val="000577E7"/>
    <w:rsid w:val="0006007B"/>
    <w:rsid w:val="000602C6"/>
    <w:rsid w:val="00060350"/>
    <w:rsid w:val="00060354"/>
    <w:rsid w:val="000611F9"/>
    <w:rsid w:val="000618AF"/>
    <w:rsid w:val="00062237"/>
    <w:rsid w:val="00063182"/>
    <w:rsid w:val="00064949"/>
    <w:rsid w:val="00065797"/>
    <w:rsid w:val="00065920"/>
    <w:rsid w:val="00066A2D"/>
    <w:rsid w:val="00066D61"/>
    <w:rsid w:val="00066DC5"/>
    <w:rsid w:val="000674C7"/>
    <w:rsid w:val="000676C8"/>
    <w:rsid w:val="0007129B"/>
    <w:rsid w:val="000719E3"/>
    <w:rsid w:val="0007345A"/>
    <w:rsid w:val="00073A54"/>
    <w:rsid w:val="00073E67"/>
    <w:rsid w:val="00074351"/>
    <w:rsid w:val="000745C4"/>
    <w:rsid w:val="00074A8E"/>
    <w:rsid w:val="00074DE5"/>
    <w:rsid w:val="000765DB"/>
    <w:rsid w:val="0007762F"/>
    <w:rsid w:val="0007780E"/>
    <w:rsid w:val="00077A90"/>
    <w:rsid w:val="00077C32"/>
    <w:rsid w:val="000806AC"/>
    <w:rsid w:val="000810BB"/>
    <w:rsid w:val="00081557"/>
    <w:rsid w:val="000815C4"/>
    <w:rsid w:val="00081CB7"/>
    <w:rsid w:val="00081E2A"/>
    <w:rsid w:val="00082BDE"/>
    <w:rsid w:val="000836D4"/>
    <w:rsid w:val="00083AA0"/>
    <w:rsid w:val="00084A82"/>
    <w:rsid w:val="00085846"/>
    <w:rsid w:val="00085A40"/>
    <w:rsid w:val="00085E6F"/>
    <w:rsid w:val="000860C2"/>
    <w:rsid w:val="00086FDA"/>
    <w:rsid w:val="0008704E"/>
    <w:rsid w:val="0008706D"/>
    <w:rsid w:val="00090331"/>
    <w:rsid w:val="00090A75"/>
    <w:rsid w:val="00091615"/>
    <w:rsid w:val="000920B7"/>
    <w:rsid w:val="0009232D"/>
    <w:rsid w:val="00092741"/>
    <w:rsid w:val="00092A59"/>
    <w:rsid w:val="000934D1"/>
    <w:rsid w:val="000940D0"/>
    <w:rsid w:val="000945CC"/>
    <w:rsid w:val="000949E9"/>
    <w:rsid w:val="00094EF1"/>
    <w:rsid w:val="00094F02"/>
    <w:rsid w:val="00094FC3"/>
    <w:rsid w:val="00096AEB"/>
    <w:rsid w:val="00096E3E"/>
    <w:rsid w:val="00096F22"/>
    <w:rsid w:val="000973FA"/>
    <w:rsid w:val="000975FC"/>
    <w:rsid w:val="000A05A8"/>
    <w:rsid w:val="000A1B66"/>
    <w:rsid w:val="000A1E62"/>
    <w:rsid w:val="000A2A76"/>
    <w:rsid w:val="000A336E"/>
    <w:rsid w:val="000A4636"/>
    <w:rsid w:val="000A4641"/>
    <w:rsid w:val="000A55A1"/>
    <w:rsid w:val="000A5D4A"/>
    <w:rsid w:val="000A6797"/>
    <w:rsid w:val="000B05EE"/>
    <w:rsid w:val="000B0AC0"/>
    <w:rsid w:val="000B0C6C"/>
    <w:rsid w:val="000B12FA"/>
    <w:rsid w:val="000B13BB"/>
    <w:rsid w:val="000B1B29"/>
    <w:rsid w:val="000B1DB6"/>
    <w:rsid w:val="000B2623"/>
    <w:rsid w:val="000B31CF"/>
    <w:rsid w:val="000B327C"/>
    <w:rsid w:val="000B3995"/>
    <w:rsid w:val="000B3A7B"/>
    <w:rsid w:val="000B422C"/>
    <w:rsid w:val="000B4D5C"/>
    <w:rsid w:val="000B5330"/>
    <w:rsid w:val="000B66CE"/>
    <w:rsid w:val="000B6B5D"/>
    <w:rsid w:val="000B7100"/>
    <w:rsid w:val="000B7130"/>
    <w:rsid w:val="000B7B7E"/>
    <w:rsid w:val="000B7E8D"/>
    <w:rsid w:val="000C046A"/>
    <w:rsid w:val="000C0FC6"/>
    <w:rsid w:val="000C132A"/>
    <w:rsid w:val="000C2548"/>
    <w:rsid w:val="000C2A59"/>
    <w:rsid w:val="000C423C"/>
    <w:rsid w:val="000C4FC7"/>
    <w:rsid w:val="000C52F1"/>
    <w:rsid w:val="000C5324"/>
    <w:rsid w:val="000C5D57"/>
    <w:rsid w:val="000C6373"/>
    <w:rsid w:val="000C639B"/>
    <w:rsid w:val="000C63E8"/>
    <w:rsid w:val="000D04C3"/>
    <w:rsid w:val="000D1486"/>
    <w:rsid w:val="000D17DE"/>
    <w:rsid w:val="000D2562"/>
    <w:rsid w:val="000D2768"/>
    <w:rsid w:val="000D2D87"/>
    <w:rsid w:val="000D3A73"/>
    <w:rsid w:val="000D447B"/>
    <w:rsid w:val="000D4663"/>
    <w:rsid w:val="000D4DEF"/>
    <w:rsid w:val="000D525E"/>
    <w:rsid w:val="000D5CF5"/>
    <w:rsid w:val="000D5E32"/>
    <w:rsid w:val="000D62EF"/>
    <w:rsid w:val="000D67A7"/>
    <w:rsid w:val="000D6DA3"/>
    <w:rsid w:val="000D7B7E"/>
    <w:rsid w:val="000E00CF"/>
    <w:rsid w:val="000E02CF"/>
    <w:rsid w:val="000E1AA9"/>
    <w:rsid w:val="000E2014"/>
    <w:rsid w:val="000E224D"/>
    <w:rsid w:val="000E22A0"/>
    <w:rsid w:val="000E26DD"/>
    <w:rsid w:val="000E2AB8"/>
    <w:rsid w:val="000E2BCC"/>
    <w:rsid w:val="000E2E69"/>
    <w:rsid w:val="000E302D"/>
    <w:rsid w:val="000E36FB"/>
    <w:rsid w:val="000E4075"/>
    <w:rsid w:val="000E425D"/>
    <w:rsid w:val="000E457C"/>
    <w:rsid w:val="000E5554"/>
    <w:rsid w:val="000E5E3C"/>
    <w:rsid w:val="000E60CE"/>
    <w:rsid w:val="000E615D"/>
    <w:rsid w:val="000E66ED"/>
    <w:rsid w:val="000E6B3D"/>
    <w:rsid w:val="000E73B7"/>
    <w:rsid w:val="000E7418"/>
    <w:rsid w:val="000E784B"/>
    <w:rsid w:val="000E7CC9"/>
    <w:rsid w:val="000F1146"/>
    <w:rsid w:val="000F1249"/>
    <w:rsid w:val="000F1400"/>
    <w:rsid w:val="000F163B"/>
    <w:rsid w:val="000F1A5B"/>
    <w:rsid w:val="000F1DD0"/>
    <w:rsid w:val="000F1E1D"/>
    <w:rsid w:val="000F20DF"/>
    <w:rsid w:val="000F2971"/>
    <w:rsid w:val="000F29A2"/>
    <w:rsid w:val="000F2F31"/>
    <w:rsid w:val="000F2F5E"/>
    <w:rsid w:val="000F306D"/>
    <w:rsid w:val="000F32B6"/>
    <w:rsid w:val="000F34F8"/>
    <w:rsid w:val="000F3DAF"/>
    <w:rsid w:val="000F4079"/>
    <w:rsid w:val="000F44A8"/>
    <w:rsid w:val="000F45AD"/>
    <w:rsid w:val="000F5BC6"/>
    <w:rsid w:val="000F5D58"/>
    <w:rsid w:val="000F65F0"/>
    <w:rsid w:val="000F688C"/>
    <w:rsid w:val="000F79D1"/>
    <w:rsid w:val="000F7D2B"/>
    <w:rsid w:val="00100516"/>
    <w:rsid w:val="0010072D"/>
    <w:rsid w:val="00100F21"/>
    <w:rsid w:val="00101125"/>
    <w:rsid w:val="00101A5D"/>
    <w:rsid w:val="00102840"/>
    <w:rsid w:val="00102CE9"/>
    <w:rsid w:val="00103E27"/>
    <w:rsid w:val="0010494D"/>
    <w:rsid w:val="00105653"/>
    <w:rsid w:val="00105B44"/>
    <w:rsid w:val="00105BAD"/>
    <w:rsid w:val="00106409"/>
    <w:rsid w:val="001067E1"/>
    <w:rsid w:val="00107681"/>
    <w:rsid w:val="001077D3"/>
    <w:rsid w:val="00107D6A"/>
    <w:rsid w:val="00107E09"/>
    <w:rsid w:val="00107EDC"/>
    <w:rsid w:val="001108C2"/>
    <w:rsid w:val="00110AE5"/>
    <w:rsid w:val="00110D05"/>
    <w:rsid w:val="00110DD7"/>
    <w:rsid w:val="001119E1"/>
    <w:rsid w:val="0011253C"/>
    <w:rsid w:val="001135E9"/>
    <w:rsid w:val="0011394D"/>
    <w:rsid w:val="00114581"/>
    <w:rsid w:val="00114B99"/>
    <w:rsid w:val="00115194"/>
    <w:rsid w:val="001151C6"/>
    <w:rsid w:val="001153EA"/>
    <w:rsid w:val="00115AFA"/>
    <w:rsid w:val="00115E23"/>
    <w:rsid w:val="00116027"/>
    <w:rsid w:val="00116DFC"/>
    <w:rsid w:val="00116E2B"/>
    <w:rsid w:val="00116EC1"/>
    <w:rsid w:val="00117913"/>
    <w:rsid w:val="00117BAD"/>
    <w:rsid w:val="0012179C"/>
    <w:rsid w:val="0012265D"/>
    <w:rsid w:val="00123823"/>
    <w:rsid w:val="00124161"/>
    <w:rsid w:val="001242C1"/>
    <w:rsid w:val="00124AB3"/>
    <w:rsid w:val="00124F5D"/>
    <w:rsid w:val="00125322"/>
    <w:rsid w:val="00125779"/>
    <w:rsid w:val="001269AB"/>
    <w:rsid w:val="00126C50"/>
    <w:rsid w:val="00127229"/>
    <w:rsid w:val="0012741C"/>
    <w:rsid w:val="00127639"/>
    <w:rsid w:val="00127D94"/>
    <w:rsid w:val="00130196"/>
    <w:rsid w:val="00130832"/>
    <w:rsid w:val="00130929"/>
    <w:rsid w:val="0013098F"/>
    <w:rsid w:val="001321BF"/>
    <w:rsid w:val="00132481"/>
    <w:rsid w:val="00132654"/>
    <w:rsid w:val="0013397B"/>
    <w:rsid w:val="00134B63"/>
    <w:rsid w:val="00134EF8"/>
    <w:rsid w:val="00134F5F"/>
    <w:rsid w:val="00135043"/>
    <w:rsid w:val="00135AED"/>
    <w:rsid w:val="0013646D"/>
    <w:rsid w:val="00136538"/>
    <w:rsid w:val="00136E98"/>
    <w:rsid w:val="00137959"/>
    <w:rsid w:val="00137ECF"/>
    <w:rsid w:val="00137FB8"/>
    <w:rsid w:val="001401E0"/>
    <w:rsid w:val="00140C1B"/>
    <w:rsid w:val="00141D19"/>
    <w:rsid w:val="00141FBB"/>
    <w:rsid w:val="001422AB"/>
    <w:rsid w:val="001429B7"/>
    <w:rsid w:val="00142B78"/>
    <w:rsid w:val="00143456"/>
    <w:rsid w:val="001434A2"/>
    <w:rsid w:val="0014366E"/>
    <w:rsid w:val="001442C9"/>
    <w:rsid w:val="00144A55"/>
    <w:rsid w:val="00145D8A"/>
    <w:rsid w:val="0014619C"/>
    <w:rsid w:val="001464CA"/>
    <w:rsid w:val="0014672E"/>
    <w:rsid w:val="00146A45"/>
    <w:rsid w:val="00146F02"/>
    <w:rsid w:val="00146F42"/>
    <w:rsid w:val="00146FFE"/>
    <w:rsid w:val="001478B4"/>
    <w:rsid w:val="00150520"/>
    <w:rsid w:val="00150AF0"/>
    <w:rsid w:val="00150E11"/>
    <w:rsid w:val="00150E6C"/>
    <w:rsid w:val="001518CD"/>
    <w:rsid w:val="001519AC"/>
    <w:rsid w:val="00151A24"/>
    <w:rsid w:val="001520A0"/>
    <w:rsid w:val="00152580"/>
    <w:rsid w:val="001526AF"/>
    <w:rsid w:val="00152E40"/>
    <w:rsid w:val="00153721"/>
    <w:rsid w:val="001539A9"/>
    <w:rsid w:val="00153C0D"/>
    <w:rsid w:val="00153C7D"/>
    <w:rsid w:val="00153D65"/>
    <w:rsid w:val="00153E05"/>
    <w:rsid w:val="00154758"/>
    <w:rsid w:val="00156BD4"/>
    <w:rsid w:val="00157DDD"/>
    <w:rsid w:val="00160CD8"/>
    <w:rsid w:val="00160E47"/>
    <w:rsid w:val="00161BFB"/>
    <w:rsid w:val="0016215C"/>
    <w:rsid w:val="00162596"/>
    <w:rsid w:val="00163425"/>
    <w:rsid w:val="00163534"/>
    <w:rsid w:val="00164BAF"/>
    <w:rsid w:val="00165648"/>
    <w:rsid w:val="001669CF"/>
    <w:rsid w:val="00167A94"/>
    <w:rsid w:val="00167C02"/>
    <w:rsid w:val="00170C6F"/>
    <w:rsid w:val="00170F69"/>
    <w:rsid w:val="00172A24"/>
    <w:rsid w:val="00173400"/>
    <w:rsid w:val="00174946"/>
    <w:rsid w:val="00174E35"/>
    <w:rsid w:val="001752D2"/>
    <w:rsid w:val="00176509"/>
    <w:rsid w:val="001801B7"/>
    <w:rsid w:val="00180289"/>
    <w:rsid w:val="001823B2"/>
    <w:rsid w:val="00182B73"/>
    <w:rsid w:val="001838A7"/>
    <w:rsid w:val="00184202"/>
    <w:rsid w:val="001847A6"/>
    <w:rsid w:val="00184D05"/>
    <w:rsid w:val="00184F91"/>
    <w:rsid w:val="001853EA"/>
    <w:rsid w:val="0018563A"/>
    <w:rsid w:val="0018633F"/>
    <w:rsid w:val="00186378"/>
    <w:rsid w:val="00186A19"/>
    <w:rsid w:val="00186C0D"/>
    <w:rsid w:val="00186EA7"/>
    <w:rsid w:val="00190B93"/>
    <w:rsid w:val="00190CC6"/>
    <w:rsid w:val="00191657"/>
    <w:rsid w:val="00193517"/>
    <w:rsid w:val="0019437D"/>
    <w:rsid w:val="00194A28"/>
    <w:rsid w:val="00194BCE"/>
    <w:rsid w:val="00194BF1"/>
    <w:rsid w:val="00194CB3"/>
    <w:rsid w:val="001959A1"/>
    <w:rsid w:val="00195B6E"/>
    <w:rsid w:val="00195DEE"/>
    <w:rsid w:val="0019617F"/>
    <w:rsid w:val="0019639C"/>
    <w:rsid w:val="00196689"/>
    <w:rsid w:val="001971A9"/>
    <w:rsid w:val="001978C0"/>
    <w:rsid w:val="001A0260"/>
    <w:rsid w:val="001A05CF"/>
    <w:rsid w:val="001A07AC"/>
    <w:rsid w:val="001A107B"/>
    <w:rsid w:val="001A1A3F"/>
    <w:rsid w:val="001A1FB1"/>
    <w:rsid w:val="001A2114"/>
    <w:rsid w:val="001A24C3"/>
    <w:rsid w:val="001A295F"/>
    <w:rsid w:val="001A298F"/>
    <w:rsid w:val="001A2EE4"/>
    <w:rsid w:val="001A4912"/>
    <w:rsid w:val="001A4AC1"/>
    <w:rsid w:val="001A4E10"/>
    <w:rsid w:val="001A5070"/>
    <w:rsid w:val="001A5119"/>
    <w:rsid w:val="001A52C4"/>
    <w:rsid w:val="001A5577"/>
    <w:rsid w:val="001A5F90"/>
    <w:rsid w:val="001A6109"/>
    <w:rsid w:val="001B112B"/>
    <w:rsid w:val="001B1298"/>
    <w:rsid w:val="001B1383"/>
    <w:rsid w:val="001B1717"/>
    <w:rsid w:val="001B1F4E"/>
    <w:rsid w:val="001B278B"/>
    <w:rsid w:val="001B28E2"/>
    <w:rsid w:val="001B2F85"/>
    <w:rsid w:val="001B45C4"/>
    <w:rsid w:val="001B4FBA"/>
    <w:rsid w:val="001B512F"/>
    <w:rsid w:val="001B5548"/>
    <w:rsid w:val="001B59C9"/>
    <w:rsid w:val="001B5F16"/>
    <w:rsid w:val="001B6A45"/>
    <w:rsid w:val="001B6C4E"/>
    <w:rsid w:val="001B7722"/>
    <w:rsid w:val="001B787D"/>
    <w:rsid w:val="001B7B08"/>
    <w:rsid w:val="001B7FC4"/>
    <w:rsid w:val="001C03C5"/>
    <w:rsid w:val="001C0EAC"/>
    <w:rsid w:val="001C11B3"/>
    <w:rsid w:val="001C1B97"/>
    <w:rsid w:val="001C1D46"/>
    <w:rsid w:val="001C26BA"/>
    <w:rsid w:val="001C3092"/>
    <w:rsid w:val="001C3127"/>
    <w:rsid w:val="001C32D3"/>
    <w:rsid w:val="001C4A4F"/>
    <w:rsid w:val="001C4ACA"/>
    <w:rsid w:val="001C4AE5"/>
    <w:rsid w:val="001C4B00"/>
    <w:rsid w:val="001C536B"/>
    <w:rsid w:val="001C5590"/>
    <w:rsid w:val="001C5E97"/>
    <w:rsid w:val="001C5F1D"/>
    <w:rsid w:val="001C633D"/>
    <w:rsid w:val="001C64AF"/>
    <w:rsid w:val="001C70BA"/>
    <w:rsid w:val="001C7E8C"/>
    <w:rsid w:val="001D0110"/>
    <w:rsid w:val="001D024C"/>
    <w:rsid w:val="001D1022"/>
    <w:rsid w:val="001D14B4"/>
    <w:rsid w:val="001D1A93"/>
    <w:rsid w:val="001D23D3"/>
    <w:rsid w:val="001D3075"/>
    <w:rsid w:val="001D3854"/>
    <w:rsid w:val="001D3C72"/>
    <w:rsid w:val="001D44E2"/>
    <w:rsid w:val="001D4C50"/>
    <w:rsid w:val="001D573E"/>
    <w:rsid w:val="001D5755"/>
    <w:rsid w:val="001D5764"/>
    <w:rsid w:val="001D5839"/>
    <w:rsid w:val="001D62D6"/>
    <w:rsid w:val="001D6652"/>
    <w:rsid w:val="001D7792"/>
    <w:rsid w:val="001D77C9"/>
    <w:rsid w:val="001D7C93"/>
    <w:rsid w:val="001E0005"/>
    <w:rsid w:val="001E0043"/>
    <w:rsid w:val="001E175B"/>
    <w:rsid w:val="001E20DE"/>
    <w:rsid w:val="001E22DF"/>
    <w:rsid w:val="001E3D8E"/>
    <w:rsid w:val="001E3EC5"/>
    <w:rsid w:val="001E4452"/>
    <w:rsid w:val="001E4B26"/>
    <w:rsid w:val="001E57F7"/>
    <w:rsid w:val="001E59CC"/>
    <w:rsid w:val="001E614E"/>
    <w:rsid w:val="001E7BE8"/>
    <w:rsid w:val="001F032B"/>
    <w:rsid w:val="001F05FA"/>
    <w:rsid w:val="001F137D"/>
    <w:rsid w:val="001F157B"/>
    <w:rsid w:val="001F1930"/>
    <w:rsid w:val="001F1F14"/>
    <w:rsid w:val="001F2153"/>
    <w:rsid w:val="001F250A"/>
    <w:rsid w:val="001F2705"/>
    <w:rsid w:val="001F36EF"/>
    <w:rsid w:val="001F3AB8"/>
    <w:rsid w:val="001F439F"/>
    <w:rsid w:val="001F48DD"/>
    <w:rsid w:val="001F49E7"/>
    <w:rsid w:val="001F4B39"/>
    <w:rsid w:val="001F57C7"/>
    <w:rsid w:val="001F6399"/>
    <w:rsid w:val="001F65FC"/>
    <w:rsid w:val="001F6D4B"/>
    <w:rsid w:val="001F7787"/>
    <w:rsid w:val="001F7DEB"/>
    <w:rsid w:val="0020001A"/>
    <w:rsid w:val="0020056A"/>
    <w:rsid w:val="002007CB"/>
    <w:rsid w:val="00200A81"/>
    <w:rsid w:val="00201535"/>
    <w:rsid w:val="002018F9"/>
    <w:rsid w:val="00201EF9"/>
    <w:rsid w:val="002033CC"/>
    <w:rsid w:val="00203980"/>
    <w:rsid w:val="00203B90"/>
    <w:rsid w:val="002052F3"/>
    <w:rsid w:val="002059D2"/>
    <w:rsid w:val="0020641D"/>
    <w:rsid w:val="00207AE9"/>
    <w:rsid w:val="00207ED6"/>
    <w:rsid w:val="002104D2"/>
    <w:rsid w:val="002105E1"/>
    <w:rsid w:val="002107B6"/>
    <w:rsid w:val="00211264"/>
    <w:rsid w:val="002112A2"/>
    <w:rsid w:val="002115A7"/>
    <w:rsid w:val="002124E8"/>
    <w:rsid w:val="00213273"/>
    <w:rsid w:val="00213C84"/>
    <w:rsid w:val="00214416"/>
    <w:rsid w:val="002147DD"/>
    <w:rsid w:val="0021492A"/>
    <w:rsid w:val="00216035"/>
    <w:rsid w:val="0021621A"/>
    <w:rsid w:val="002163FB"/>
    <w:rsid w:val="002177B7"/>
    <w:rsid w:val="00217BC6"/>
    <w:rsid w:val="00221360"/>
    <w:rsid w:val="002217E5"/>
    <w:rsid w:val="00221950"/>
    <w:rsid w:val="00221D2B"/>
    <w:rsid w:val="00222548"/>
    <w:rsid w:val="0022316A"/>
    <w:rsid w:val="00224434"/>
    <w:rsid w:val="002245EA"/>
    <w:rsid w:val="00224A53"/>
    <w:rsid w:val="002258C6"/>
    <w:rsid w:val="0022612C"/>
    <w:rsid w:val="00226FB7"/>
    <w:rsid w:val="0022787D"/>
    <w:rsid w:val="00227960"/>
    <w:rsid w:val="00230447"/>
    <w:rsid w:val="00231D8E"/>
    <w:rsid w:val="002321E4"/>
    <w:rsid w:val="0023237B"/>
    <w:rsid w:val="002333F1"/>
    <w:rsid w:val="002338F1"/>
    <w:rsid w:val="00233DF8"/>
    <w:rsid w:val="00233FB8"/>
    <w:rsid w:val="00234E7A"/>
    <w:rsid w:val="00235276"/>
    <w:rsid w:val="002356A2"/>
    <w:rsid w:val="00235D17"/>
    <w:rsid w:val="00236510"/>
    <w:rsid w:val="0023685F"/>
    <w:rsid w:val="002369A1"/>
    <w:rsid w:val="00236AEC"/>
    <w:rsid w:val="00236D68"/>
    <w:rsid w:val="00237ECD"/>
    <w:rsid w:val="00240730"/>
    <w:rsid w:val="0024157A"/>
    <w:rsid w:val="0024161E"/>
    <w:rsid w:val="00241695"/>
    <w:rsid w:val="00242661"/>
    <w:rsid w:val="00242884"/>
    <w:rsid w:val="002428BC"/>
    <w:rsid w:val="00243D3F"/>
    <w:rsid w:val="002446F8"/>
    <w:rsid w:val="002449F7"/>
    <w:rsid w:val="00244AF4"/>
    <w:rsid w:val="00244E29"/>
    <w:rsid w:val="0024563C"/>
    <w:rsid w:val="00245EC2"/>
    <w:rsid w:val="002471CD"/>
    <w:rsid w:val="002472BE"/>
    <w:rsid w:val="002475A5"/>
    <w:rsid w:val="00247CDC"/>
    <w:rsid w:val="0025063E"/>
    <w:rsid w:val="002509EA"/>
    <w:rsid w:val="00250C22"/>
    <w:rsid w:val="002528E2"/>
    <w:rsid w:val="002531E9"/>
    <w:rsid w:val="00253236"/>
    <w:rsid w:val="002533E5"/>
    <w:rsid w:val="00253875"/>
    <w:rsid w:val="00253BA7"/>
    <w:rsid w:val="002541CB"/>
    <w:rsid w:val="002550DB"/>
    <w:rsid w:val="00255350"/>
    <w:rsid w:val="002553F2"/>
    <w:rsid w:val="00255873"/>
    <w:rsid w:val="002568EA"/>
    <w:rsid w:val="002575E0"/>
    <w:rsid w:val="00257662"/>
    <w:rsid w:val="00257730"/>
    <w:rsid w:val="00257D1E"/>
    <w:rsid w:val="00260124"/>
    <w:rsid w:val="00260BD4"/>
    <w:rsid w:val="002610EE"/>
    <w:rsid w:val="00261ACB"/>
    <w:rsid w:val="00261E96"/>
    <w:rsid w:val="00262457"/>
    <w:rsid w:val="00263214"/>
    <w:rsid w:val="002636DD"/>
    <w:rsid w:val="00264B35"/>
    <w:rsid w:val="00265D56"/>
    <w:rsid w:val="00265F52"/>
    <w:rsid w:val="00266948"/>
    <w:rsid w:val="00266A0C"/>
    <w:rsid w:val="00266BEF"/>
    <w:rsid w:val="0027099C"/>
    <w:rsid w:val="00270D67"/>
    <w:rsid w:val="00271CC1"/>
    <w:rsid w:val="002724C7"/>
    <w:rsid w:val="00272C19"/>
    <w:rsid w:val="00272F5E"/>
    <w:rsid w:val="00273830"/>
    <w:rsid w:val="00273DF0"/>
    <w:rsid w:val="00273EA9"/>
    <w:rsid w:val="00274509"/>
    <w:rsid w:val="00274E81"/>
    <w:rsid w:val="00275AC7"/>
    <w:rsid w:val="00275E3F"/>
    <w:rsid w:val="002761A2"/>
    <w:rsid w:val="00276216"/>
    <w:rsid w:val="002771AE"/>
    <w:rsid w:val="00277505"/>
    <w:rsid w:val="002814B6"/>
    <w:rsid w:val="002817F5"/>
    <w:rsid w:val="0028192B"/>
    <w:rsid w:val="00281B6E"/>
    <w:rsid w:val="00281C76"/>
    <w:rsid w:val="00281F6F"/>
    <w:rsid w:val="002840D4"/>
    <w:rsid w:val="00284883"/>
    <w:rsid w:val="002848A5"/>
    <w:rsid w:val="002853FE"/>
    <w:rsid w:val="002858B8"/>
    <w:rsid w:val="00285C0A"/>
    <w:rsid w:val="00285C28"/>
    <w:rsid w:val="00285C97"/>
    <w:rsid w:val="0028606E"/>
    <w:rsid w:val="002865BC"/>
    <w:rsid w:val="002872C8"/>
    <w:rsid w:val="00287441"/>
    <w:rsid w:val="00287778"/>
    <w:rsid w:val="002902EC"/>
    <w:rsid w:val="0029092E"/>
    <w:rsid w:val="00290AE0"/>
    <w:rsid w:val="00290D27"/>
    <w:rsid w:val="002913B7"/>
    <w:rsid w:val="00293180"/>
    <w:rsid w:val="0029380A"/>
    <w:rsid w:val="00293A72"/>
    <w:rsid w:val="002941DB"/>
    <w:rsid w:val="002942E8"/>
    <w:rsid w:val="0029444C"/>
    <w:rsid w:val="00295277"/>
    <w:rsid w:val="0029538D"/>
    <w:rsid w:val="00295CD2"/>
    <w:rsid w:val="00296DA6"/>
    <w:rsid w:val="002971AA"/>
    <w:rsid w:val="002974C2"/>
    <w:rsid w:val="0029787B"/>
    <w:rsid w:val="00297B53"/>
    <w:rsid w:val="00297DF7"/>
    <w:rsid w:val="002A131C"/>
    <w:rsid w:val="002A164F"/>
    <w:rsid w:val="002A17C7"/>
    <w:rsid w:val="002A184D"/>
    <w:rsid w:val="002A18B0"/>
    <w:rsid w:val="002A1F2C"/>
    <w:rsid w:val="002A206A"/>
    <w:rsid w:val="002A2685"/>
    <w:rsid w:val="002A3046"/>
    <w:rsid w:val="002A339B"/>
    <w:rsid w:val="002A3CCB"/>
    <w:rsid w:val="002A40FF"/>
    <w:rsid w:val="002A43DD"/>
    <w:rsid w:val="002A4966"/>
    <w:rsid w:val="002A4FDB"/>
    <w:rsid w:val="002A54DB"/>
    <w:rsid w:val="002A5A9F"/>
    <w:rsid w:val="002A632C"/>
    <w:rsid w:val="002A6F21"/>
    <w:rsid w:val="002A7BBF"/>
    <w:rsid w:val="002A7E9E"/>
    <w:rsid w:val="002B069E"/>
    <w:rsid w:val="002B1858"/>
    <w:rsid w:val="002B1D50"/>
    <w:rsid w:val="002B1E38"/>
    <w:rsid w:val="002B20A2"/>
    <w:rsid w:val="002B20A9"/>
    <w:rsid w:val="002B2A72"/>
    <w:rsid w:val="002B2FD9"/>
    <w:rsid w:val="002B385B"/>
    <w:rsid w:val="002B4971"/>
    <w:rsid w:val="002B49AA"/>
    <w:rsid w:val="002B4D44"/>
    <w:rsid w:val="002B59E4"/>
    <w:rsid w:val="002B5D01"/>
    <w:rsid w:val="002B616F"/>
    <w:rsid w:val="002B6332"/>
    <w:rsid w:val="002B6DD5"/>
    <w:rsid w:val="002B715D"/>
    <w:rsid w:val="002B79F7"/>
    <w:rsid w:val="002C06D6"/>
    <w:rsid w:val="002C08D3"/>
    <w:rsid w:val="002C1EA3"/>
    <w:rsid w:val="002C1F1E"/>
    <w:rsid w:val="002C2186"/>
    <w:rsid w:val="002C24B5"/>
    <w:rsid w:val="002C2ABD"/>
    <w:rsid w:val="002C2BC2"/>
    <w:rsid w:val="002C2DD0"/>
    <w:rsid w:val="002C2E0F"/>
    <w:rsid w:val="002C333D"/>
    <w:rsid w:val="002C346F"/>
    <w:rsid w:val="002C3532"/>
    <w:rsid w:val="002C5FA6"/>
    <w:rsid w:val="002C64FC"/>
    <w:rsid w:val="002C6E56"/>
    <w:rsid w:val="002C6E58"/>
    <w:rsid w:val="002C710C"/>
    <w:rsid w:val="002C75BC"/>
    <w:rsid w:val="002C7ACE"/>
    <w:rsid w:val="002C7B89"/>
    <w:rsid w:val="002D0A56"/>
    <w:rsid w:val="002D14D1"/>
    <w:rsid w:val="002D1E4A"/>
    <w:rsid w:val="002D21A5"/>
    <w:rsid w:val="002D320C"/>
    <w:rsid w:val="002D3372"/>
    <w:rsid w:val="002D36C7"/>
    <w:rsid w:val="002D4927"/>
    <w:rsid w:val="002D4E2A"/>
    <w:rsid w:val="002D5063"/>
    <w:rsid w:val="002D5949"/>
    <w:rsid w:val="002D5CD8"/>
    <w:rsid w:val="002D74AC"/>
    <w:rsid w:val="002E1A41"/>
    <w:rsid w:val="002E1BFB"/>
    <w:rsid w:val="002E228E"/>
    <w:rsid w:val="002E22DB"/>
    <w:rsid w:val="002E2474"/>
    <w:rsid w:val="002E297A"/>
    <w:rsid w:val="002E3AC8"/>
    <w:rsid w:val="002E4952"/>
    <w:rsid w:val="002E5007"/>
    <w:rsid w:val="002E5383"/>
    <w:rsid w:val="002E6D25"/>
    <w:rsid w:val="002E7B24"/>
    <w:rsid w:val="002E7F18"/>
    <w:rsid w:val="002F0382"/>
    <w:rsid w:val="002F0AA3"/>
    <w:rsid w:val="002F12DE"/>
    <w:rsid w:val="002F1BE4"/>
    <w:rsid w:val="002F1DF7"/>
    <w:rsid w:val="002F22F7"/>
    <w:rsid w:val="002F326B"/>
    <w:rsid w:val="002F3499"/>
    <w:rsid w:val="002F40E0"/>
    <w:rsid w:val="002F45F1"/>
    <w:rsid w:val="002F4A43"/>
    <w:rsid w:val="002F5105"/>
    <w:rsid w:val="002F66E3"/>
    <w:rsid w:val="002F670F"/>
    <w:rsid w:val="002F7542"/>
    <w:rsid w:val="002F7A8C"/>
    <w:rsid w:val="0030006C"/>
    <w:rsid w:val="00300B3A"/>
    <w:rsid w:val="0030147B"/>
    <w:rsid w:val="00301901"/>
    <w:rsid w:val="0030194E"/>
    <w:rsid w:val="00301BA1"/>
    <w:rsid w:val="00301C99"/>
    <w:rsid w:val="00302246"/>
    <w:rsid w:val="0030289E"/>
    <w:rsid w:val="00302952"/>
    <w:rsid w:val="00303A01"/>
    <w:rsid w:val="003048A0"/>
    <w:rsid w:val="00304BC4"/>
    <w:rsid w:val="003056B8"/>
    <w:rsid w:val="00305E87"/>
    <w:rsid w:val="003064C8"/>
    <w:rsid w:val="00306A06"/>
    <w:rsid w:val="00306EBA"/>
    <w:rsid w:val="00307BA4"/>
    <w:rsid w:val="003102C0"/>
    <w:rsid w:val="0031094F"/>
    <w:rsid w:val="00311924"/>
    <w:rsid w:val="00311970"/>
    <w:rsid w:val="00311E44"/>
    <w:rsid w:val="0031245B"/>
    <w:rsid w:val="00312A1E"/>
    <w:rsid w:val="00313FB1"/>
    <w:rsid w:val="0031463E"/>
    <w:rsid w:val="00314739"/>
    <w:rsid w:val="0031475D"/>
    <w:rsid w:val="0031505E"/>
    <w:rsid w:val="00315AB8"/>
    <w:rsid w:val="00315BC8"/>
    <w:rsid w:val="00315DC0"/>
    <w:rsid w:val="0031610D"/>
    <w:rsid w:val="003162C6"/>
    <w:rsid w:val="003165D3"/>
    <w:rsid w:val="00316D3C"/>
    <w:rsid w:val="00316D98"/>
    <w:rsid w:val="003201B3"/>
    <w:rsid w:val="00321318"/>
    <w:rsid w:val="0032177B"/>
    <w:rsid w:val="00322C88"/>
    <w:rsid w:val="0032499E"/>
    <w:rsid w:val="003250EE"/>
    <w:rsid w:val="0032524A"/>
    <w:rsid w:val="00326301"/>
    <w:rsid w:val="00326762"/>
    <w:rsid w:val="0032683D"/>
    <w:rsid w:val="00330118"/>
    <w:rsid w:val="003306A2"/>
    <w:rsid w:val="00330731"/>
    <w:rsid w:val="003317D1"/>
    <w:rsid w:val="0033209A"/>
    <w:rsid w:val="003321D7"/>
    <w:rsid w:val="00332325"/>
    <w:rsid w:val="00332CBB"/>
    <w:rsid w:val="00332FCC"/>
    <w:rsid w:val="00333A1E"/>
    <w:rsid w:val="00333D59"/>
    <w:rsid w:val="00333F96"/>
    <w:rsid w:val="00334403"/>
    <w:rsid w:val="00334661"/>
    <w:rsid w:val="00335BF5"/>
    <w:rsid w:val="00335D17"/>
    <w:rsid w:val="003361B2"/>
    <w:rsid w:val="00336B5D"/>
    <w:rsid w:val="00340508"/>
    <w:rsid w:val="0034184A"/>
    <w:rsid w:val="0034205E"/>
    <w:rsid w:val="00342115"/>
    <w:rsid w:val="003426BC"/>
    <w:rsid w:val="003432C2"/>
    <w:rsid w:val="00343F98"/>
    <w:rsid w:val="00344221"/>
    <w:rsid w:val="00344825"/>
    <w:rsid w:val="00344AB1"/>
    <w:rsid w:val="00344ED2"/>
    <w:rsid w:val="00346299"/>
    <w:rsid w:val="0034650B"/>
    <w:rsid w:val="00346ADF"/>
    <w:rsid w:val="00346D93"/>
    <w:rsid w:val="00350DF8"/>
    <w:rsid w:val="00350EFF"/>
    <w:rsid w:val="00351153"/>
    <w:rsid w:val="003513A3"/>
    <w:rsid w:val="00352451"/>
    <w:rsid w:val="00353167"/>
    <w:rsid w:val="003535CB"/>
    <w:rsid w:val="00353694"/>
    <w:rsid w:val="00353F13"/>
    <w:rsid w:val="00354B45"/>
    <w:rsid w:val="00354DC7"/>
    <w:rsid w:val="00355619"/>
    <w:rsid w:val="00356554"/>
    <w:rsid w:val="003565DA"/>
    <w:rsid w:val="00356C93"/>
    <w:rsid w:val="00356E1A"/>
    <w:rsid w:val="00357358"/>
    <w:rsid w:val="00357962"/>
    <w:rsid w:val="00357A0B"/>
    <w:rsid w:val="00357B4D"/>
    <w:rsid w:val="00357ED3"/>
    <w:rsid w:val="003604E5"/>
    <w:rsid w:val="00360550"/>
    <w:rsid w:val="0036062C"/>
    <w:rsid w:val="00360AEF"/>
    <w:rsid w:val="00361103"/>
    <w:rsid w:val="00361586"/>
    <w:rsid w:val="00362B71"/>
    <w:rsid w:val="00362BE5"/>
    <w:rsid w:val="00362DEF"/>
    <w:rsid w:val="00362EC8"/>
    <w:rsid w:val="00363108"/>
    <w:rsid w:val="00363205"/>
    <w:rsid w:val="003637E6"/>
    <w:rsid w:val="0036391B"/>
    <w:rsid w:val="00363C57"/>
    <w:rsid w:val="0036462D"/>
    <w:rsid w:val="0036492E"/>
    <w:rsid w:val="00365DFC"/>
    <w:rsid w:val="00365E5C"/>
    <w:rsid w:val="00365F97"/>
    <w:rsid w:val="003663D2"/>
    <w:rsid w:val="003666F1"/>
    <w:rsid w:val="003668F3"/>
    <w:rsid w:val="003675CA"/>
    <w:rsid w:val="00367C41"/>
    <w:rsid w:val="003709AC"/>
    <w:rsid w:val="00370E96"/>
    <w:rsid w:val="00370F92"/>
    <w:rsid w:val="003710BB"/>
    <w:rsid w:val="00371BA6"/>
    <w:rsid w:val="0037257A"/>
    <w:rsid w:val="003745CF"/>
    <w:rsid w:val="00374BC8"/>
    <w:rsid w:val="00374EBC"/>
    <w:rsid w:val="00375212"/>
    <w:rsid w:val="00375F22"/>
    <w:rsid w:val="003762E4"/>
    <w:rsid w:val="0037632B"/>
    <w:rsid w:val="0037686E"/>
    <w:rsid w:val="00376B67"/>
    <w:rsid w:val="00376D08"/>
    <w:rsid w:val="00377859"/>
    <w:rsid w:val="00377B89"/>
    <w:rsid w:val="00377C1D"/>
    <w:rsid w:val="003801F0"/>
    <w:rsid w:val="003809C3"/>
    <w:rsid w:val="00380DA7"/>
    <w:rsid w:val="003821A6"/>
    <w:rsid w:val="00383156"/>
    <w:rsid w:val="00383986"/>
    <w:rsid w:val="00383D8B"/>
    <w:rsid w:val="00383F07"/>
    <w:rsid w:val="00383FB5"/>
    <w:rsid w:val="00384193"/>
    <w:rsid w:val="00384536"/>
    <w:rsid w:val="00385252"/>
    <w:rsid w:val="00385B17"/>
    <w:rsid w:val="00385B30"/>
    <w:rsid w:val="003864D6"/>
    <w:rsid w:val="00386C29"/>
    <w:rsid w:val="00386CBB"/>
    <w:rsid w:val="003877CD"/>
    <w:rsid w:val="00387CAE"/>
    <w:rsid w:val="00390E5E"/>
    <w:rsid w:val="00391913"/>
    <w:rsid w:val="00391ADD"/>
    <w:rsid w:val="00392089"/>
    <w:rsid w:val="00392ABF"/>
    <w:rsid w:val="00392CCC"/>
    <w:rsid w:val="00393F41"/>
    <w:rsid w:val="00394090"/>
    <w:rsid w:val="00394820"/>
    <w:rsid w:val="0039523B"/>
    <w:rsid w:val="003959BD"/>
    <w:rsid w:val="00396681"/>
    <w:rsid w:val="00396837"/>
    <w:rsid w:val="00397876"/>
    <w:rsid w:val="00397CC3"/>
    <w:rsid w:val="003A0075"/>
    <w:rsid w:val="003A0394"/>
    <w:rsid w:val="003A07D0"/>
    <w:rsid w:val="003A087D"/>
    <w:rsid w:val="003A1035"/>
    <w:rsid w:val="003A129B"/>
    <w:rsid w:val="003A273A"/>
    <w:rsid w:val="003A378C"/>
    <w:rsid w:val="003A44D3"/>
    <w:rsid w:val="003A4F8F"/>
    <w:rsid w:val="003A531E"/>
    <w:rsid w:val="003A5611"/>
    <w:rsid w:val="003A5B5C"/>
    <w:rsid w:val="003A5D2C"/>
    <w:rsid w:val="003A619B"/>
    <w:rsid w:val="003A69BE"/>
    <w:rsid w:val="003B008E"/>
    <w:rsid w:val="003B0163"/>
    <w:rsid w:val="003B0664"/>
    <w:rsid w:val="003B0ED6"/>
    <w:rsid w:val="003B15D2"/>
    <w:rsid w:val="003B21B7"/>
    <w:rsid w:val="003B241D"/>
    <w:rsid w:val="003B386A"/>
    <w:rsid w:val="003B3B17"/>
    <w:rsid w:val="003B3CAC"/>
    <w:rsid w:val="003B4288"/>
    <w:rsid w:val="003B46E6"/>
    <w:rsid w:val="003B4702"/>
    <w:rsid w:val="003B534A"/>
    <w:rsid w:val="003B64B0"/>
    <w:rsid w:val="003B72C5"/>
    <w:rsid w:val="003B7584"/>
    <w:rsid w:val="003B7B6B"/>
    <w:rsid w:val="003B7CB2"/>
    <w:rsid w:val="003C0669"/>
    <w:rsid w:val="003C0955"/>
    <w:rsid w:val="003C0DE2"/>
    <w:rsid w:val="003C1014"/>
    <w:rsid w:val="003C1E08"/>
    <w:rsid w:val="003C3637"/>
    <w:rsid w:val="003C3744"/>
    <w:rsid w:val="003C4188"/>
    <w:rsid w:val="003C422C"/>
    <w:rsid w:val="003C489B"/>
    <w:rsid w:val="003C4BC8"/>
    <w:rsid w:val="003C5312"/>
    <w:rsid w:val="003C554A"/>
    <w:rsid w:val="003C560A"/>
    <w:rsid w:val="003C5733"/>
    <w:rsid w:val="003C5D25"/>
    <w:rsid w:val="003C633B"/>
    <w:rsid w:val="003C63FE"/>
    <w:rsid w:val="003C66E7"/>
    <w:rsid w:val="003C69BC"/>
    <w:rsid w:val="003C69EC"/>
    <w:rsid w:val="003C6DFA"/>
    <w:rsid w:val="003C6FC4"/>
    <w:rsid w:val="003C738B"/>
    <w:rsid w:val="003D01C0"/>
    <w:rsid w:val="003D03E1"/>
    <w:rsid w:val="003D0625"/>
    <w:rsid w:val="003D0A5E"/>
    <w:rsid w:val="003D1961"/>
    <w:rsid w:val="003D1F62"/>
    <w:rsid w:val="003D2F82"/>
    <w:rsid w:val="003D3CE6"/>
    <w:rsid w:val="003D3F21"/>
    <w:rsid w:val="003D4228"/>
    <w:rsid w:val="003D5696"/>
    <w:rsid w:val="003D59AD"/>
    <w:rsid w:val="003D5A3A"/>
    <w:rsid w:val="003D5EAF"/>
    <w:rsid w:val="003D6142"/>
    <w:rsid w:val="003D6369"/>
    <w:rsid w:val="003D6387"/>
    <w:rsid w:val="003D6A06"/>
    <w:rsid w:val="003D6A54"/>
    <w:rsid w:val="003D6E73"/>
    <w:rsid w:val="003D6FEF"/>
    <w:rsid w:val="003D7388"/>
    <w:rsid w:val="003D7478"/>
    <w:rsid w:val="003D7994"/>
    <w:rsid w:val="003E01A2"/>
    <w:rsid w:val="003E08A5"/>
    <w:rsid w:val="003E1BDA"/>
    <w:rsid w:val="003E1CF6"/>
    <w:rsid w:val="003E27D2"/>
    <w:rsid w:val="003E28AF"/>
    <w:rsid w:val="003E3583"/>
    <w:rsid w:val="003E3B75"/>
    <w:rsid w:val="003E3CEC"/>
    <w:rsid w:val="003E3E52"/>
    <w:rsid w:val="003E3E69"/>
    <w:rsid w:val="003E45D7"/>
    <w:rsid w:val="003E4A45"/>
    <w:rsid w:val="003E5212"/>
    <w:rsid w:val="003E5259"/>
    <w:rsid w:val="003E5BD1"/>
    <w:rsid w:val="003E5E95"/>
    <w:rsid w:val="003E67A7"/>
    <w:rsid w:val="003E6CC7"/>
    <w:rsid w:val="003E7061"/>
    <w:rsid w:val="003E737B"/>
    <w:rsid w:val="003E73CB"/>
    <w:rsid w:val="003E777D"/>
    <w:rsid w:val="003E793D"/>
    <w:rsid w:val="003F026E"/>
    <w:rsid w:val="003F06E8"/>
    <w:rsid w:val="003F0A2B"/>
    <w:rsid w:val="003F0B53"/>
    <w:rsid w:val="003F0CB5"/>
    <w:rsid w:val="003F1333"/>
    <w:rsid w:val="003F167B"/>
    <w:rsid w:val="003F172F"/>
    <w:rsid w:val="003F1758"/>
    <w:rsid w:val="003F1D80"/>
    <w:rsid w:val="003F243F"/>
    <w:rsid w:val="003F2994"/>
    <w:rsid w:val="003F2AEA"/>
    <w:rsid w:val="003F2BE6"/>
    <w:rsid w:val="003F34D7"/>
    <w:rsid w:val="003F381E"/>
    <w:rsid w:val="003F3AFC"/>
    <w:rsid w:val="003F4004"/>
    <w:rsid w:val="003F4A1C"/>
    <w:rsid w:val="003F5AFE"/>
    <w:rsid w:val="003F61E7"/>
    <w:rsid w:val="003F648F"/>
    <w:rsid w:val="003F6964"/>
    <w:rsid w:val="003F6AB5"/>
    <w:rsid w:val="003F6CC0"/>
    <w:rsid w:val="003F763D"/>
    <w:rsid w:val="003F7929"/>
    <w:rsid w:val="003F7AEF"/>
    <w:rsid w:val="003F7EF9"/>
    <w:rsid w:val="00400348"/>
    <w:rsid w:val="004004C3"/>
    <w:rsid w:val="00400B50"/>
    <w:rsid w:val="00400CA8"/>
    <w:rsid w:val="004012D3"/>
    <w:rsid w:val="00401792"/>
    <w:rsid w:val="004018B4"/>
    <w:rsid w:val="00402741"/>
    <w:rsid w:val="004033C3"/>
    <w:rsid w:val="00403A41"/>
    <w:rsid w:val="00403E6E"/>
    <w:rsid w:val="00403F1F"/>
    <w:rsid w:val="0040459A"/>
    <w:rsid w:val="00404C50"/>
    <w:rsid w:val="00404EA8"/>
    <w:rsid w:val="00405253"/>
    <w:rsid w:val="004052C4"/>
    <w:rsid w:val="0040571B"/>
    <w:rsid w:val="00406296"/>
    <w:rsid w:val="00406AC2"/>
    <w:rsid w:val="0040710B"/>
    <w:rsid w:val="00407183"/>
    <w:rsid w:val="00407293"/>
    <w:rsid w:val="00407899"/>
    <w:rsid w:val="0040791A"/>
    <w:rsid w:val="00412267"/>
    <w:rsid w:val="004124AC"/>
    <w:rsid w:val="004128E6"/>
    <w:rsid w:val="00414601"/>
    <w:rsid w:val="004147A2"/>
    <w:rsid w:val="00414C4E"/>
    <w:rsid w:val="004150C1"/>
    <w:rsid w:val="00415FF9"/>
    <w:rsid w:val="004164DA"/>
    <w:rsid w:val="00416613"/>
    <w:rsid w:val="00416641"/>
    <w:rsid w:val="004166A2"/>
    <w:rsid w:val="004171D9"/>
    <w:rsid w:val="00417C99"/>
    <w:rsid w:val="004205DA"/>
    <w:rsid w:val="004214AA"/>
    <w:rsid w:val="00421DED"/>
    <w:rsid w:val="00422534"/>
    <w:rsid w:val="00422662"/>
    <w:rsid w:val="00422A92"/>
    <w:rsid w:val="00422E49"/>
    <w:rsid w:val="0042346C"/>
    <w:rsid w:val="00423B24"/>
    <w:rsid w:val="004242BC"/>
    <w:rsid w:val="00425D9B"/>
    <w:rsid w:val="00426265"/>
    <w:rsid w:val="004262AA"/>
    <w:rsid w:val="0042665E"/>
    <w:rsid w:val="00427055"/>
    <w:rsid w:val="0043020A"/>
    <w:rsid w:val="00430988"/>
    <w:rsid w:val="00430E57"/>
    <w:rsid w:val="00430FA9"/>
    <w:rsid w:val="004315DE"/>
    <w:rsid w:val="0043196F"/>
    <w:rsid w:val="00431DBE"/>
    <w:rsid w:val="00431DDA"/>
    <w:rsid w:val="004320CB"/>
    <w:rsid w:val="00433863"/>
    <w:rsid w:val="00433EDA"/>
    <w:rsid w:val="004343BA"/>
    <w:rsid w:val="00434711"/>
    <w:rsid w:val="00434DCD"/>
    <w:rsid w:val="004353A6"/>
    <w:rsid w:val="0043567C"/>
    <w:rsid w:val="004357A3"/>
    <w:rsid w:val="00435D0D"/>
    <w:rsid w:val="00437179"/>
    <w:rsid w:val="0043739E"/>
    <w:rsid w:val="004376FB"/>
    <w:rsid w:val="00437FF2"/>
    <w:rsid w:val="00442CEE"/>
    <w:rsid w:val="00442D17"/>
    <w:rsid w:val="00443395"/>
    <w:rsid w:val="004435D4"/>
    <w:rsid w:val="004444C6"/>
    <w:rsid w:val="00444530"/>
    <w:rsid w:val="004448E4"/>
    <w:rsid w:val="004451B8"/>
    <w:rsid w:val="00445458"/>
    <w:rsid w:val="00445669"/>
    <w:rsid w:val="00445F65"/>
    <w:rsid w:val="00446FBA"/>
    <w:rsid w:val="004505E3"/>
    <w:rsid w:val="00450975"/>
    <w:rsid w:val="0045106D"/>
    <w:rsid w:val="004529B4"/>
    <w:rsid w:val="00452EA4"/>
    <w:rsid w:val="00453287"/>
    <w:rsid w:val="004534EB"/>
    <w:rsid w:val="004548E6"/>
    <w:rsid w:val="004560F5"/>
    <w:rsid w:val="00457274"/>
    <w:rsid w:val="004576DB"/>
    <w:rsid w:val="004577BC"/>
    <w:rsid w:val="00460007"/>
    <w:rsid w:val="00460140"/>
    <w:rsid w:val="00460BAC"/>
    <w:rsid w:val="00461577"/>
    <w:rsid w:val="00461AC0"/>
    <w:rsid w:val="00461D9D"/>
    <w:rsid w:val="00462D79"/>
    <w:rsid w:val="004640EB"/>
    <w:rsid w:val="00464172"/>
    <w:rsid w:val="0046452E"/>
    <w:rsid w:val="00465118"/>
    <w:rsid w:val="00465C80"/>
    <w:rsid w:val="00465F6D"/>
    <w:rsid w:val="00466D12"/>
    <w:rsid w:val="004670F8"/>
    <w:rsid w:val="004678AB"/>
    <w:rsid w:val="00467D38"/>
    <w:rsid w:val="00467FA5"/>
    <w:rsid w:val="004707CC"/>
    <w:rsid w:val="00470987"/>
    <w:rsid w:val="00470B13"/>
    <w:rsid w:val="00470E7A"/>
    <w:rsid w:val="004714DC"/>
    <w:rsid w:val="004717DA"/>
    <w:rsid w:val="00473368"/>
    <w:rsid w:val="004746FE"/>
    <w:rsid w:val="00474B59"/>
    <w:rsid w:val="0047520D"/>
    <w:rsid w:val="00475FAC"/>
    <w:rsid w:val="004761C9"/>
    <w:rsid w:val="0047658D"/>
    <w:rsid w:val="0047684C"/>
    <w:rsid w:val="00477174"/>
    <w:rsid w:val="004778E0"/>
    <w:rsid w:val="00477B13"/>
    <w:rsid w:val="00477F18"/>
    <w:rsid w:val="004801FF"/>
    <w:rsid w:val="00480799"/>
    <w:rsid w:val="00480D71"/>
    <w:rsid w:val="004830B3"/>
    <w:rsid w:val="0048313C"/>
    <w:rsid w:val="004846A7"/>
    <w:rsid w:val="00484A5E"/>
    <w:rsid w:val="0048500F"/>
    <w:rsid w:val="0048562F"/>
    <w:rsid w:val="00485C37"/>
    <w:rsid w:val="00486169"/>
    <w:rsid w:val="004868F2"/>
    <w:rsid w:val="00486FDD"/>
    <w:rsid w:val="00490A20"/>
    <w:rsid w:val="00490A76"/>
    <w:rsid w:val="0049182F"/>
    <w:rsid w:val="004926DB"/>
    <w:rsid w:val="00492F0E"/>
    <w:rsid w:val="004945D7"/>
    <w:rsid w:val="00494813"/>
    <w:rsid w:val="00494AC0"/>
    <w:rsid w:val="00494F44"/>
    <w:rsid w:val="00495286"/>
    <w:rsid w:val="004957A7"/>
    <w:rsid w:val="00495C98"/>
    <w:rsid w:val="00496030"/>
    <w:rsid w:val="00496DA8"/>
    <w:rsid w:val="004973E9"/>
    <w:rsid w:val="0049766D"/>
    <w:rsid w:val="0049787F"/>
    <w:rsid w:val="00497BB3"/>
    <w:rsid w:val="00497EAE"/>
    <w:rsid w:val="004A1C8E"/>
    <w:rsid w:val="004A356E"/>
    <w:rsid w:val="004A45D7"/>
    <w:rsid w:val="004A477D"/>
    <w:rsid w:val="004A48C4"/>
    <w:rsid w:val="004A5BF8"/>
    <w:rsid w:val="004A5FC2"/>
    <w:rsid w:val="004A6084"/>
    <w:rsid w:val="004A6176"/>
    <w:rsid w:val="004A64C4"/>
    <w:rsid w:val="004A6AC8"/>
    <w:rsid w:val="004A74ED"/>
    <w:rsid w:val="004A79F4"/>
    <w:rsid w:val="004A7D64"/>
    <w:rsid w:val="004A7FB4"/>
    <w:rsid w:val="004B07F9"/>
    <w:rsid w:val="004B249D"/>
    <w:rsid w:val="004B26AA"/>
    <w:rsid w:val="004B2C0B"/>
    <w:rsid w:val="004B36BD"/>
    <w:rsid w:val="004B36E2"/>
    <w:rsid w:val="004B4067"/>
    <w:rsid w:val="004B43FB"/>
    <w:rsid w:val="004B4418"/>
    <w:rsid w:val="004B511D"/>
    <w:rsid w:val="004B545C"/>
    <w:rsid w:val="004B5CFA"/>
    <w:rsid w:val="004B6345"/>
    <w:rsid w:val="004B6719"/>
    <w:rsid w:val="004B74C8"/>
    <w:rsid w:val="004B7B14"/>
    <w:rsid w:val="004C0335"/>
    <w:rsid w:val="004C1405"/>
    <w:rsid w:val="004C1800"/>
    <w:rsid w:val="004C1AC6"/>
    <w:rsid w:val="004C1B06"/>
    <w:rsid w:val="004C314C"/>
    <w:rsid w:val="004C331B"/>
    <w:rsid w:val="004C38F1"/>
    <w:rsid w:val="004C421F"/>
    <w:rsid w:val="004C51EF"/>
    <w:rsid w:val="004C56B2"/>
    <w:rsid w:val="004C5F06"/>
    <w:rsid w:val="004C69FD"/>
    <w:rsid w:val="004C6A78"/>
    <w:rsid w:val="004C6EED"/>
    <w:rsid w:val="004C7335"/>
    <w:rsid w:val="004C7F4C"/>
    <w:rsid w:val="004D0266"/>
    <w:rsid w:val="004D055B"/>
    <w:rsid w:val="004D0658"/>
    <w:rsid w:val="004D0EAF"/>
    <w:rsid w:val="004D15ED"/>
    <w:rsid w:val="004D177C"/>
    <w:rsid w:val="004D1E86"/>
    <w:rsid w:val="004D1ED6"/>
    <w:rsid w:val="004D1EF9"/>
    <w:rsid w:val="004D1F9D"/>
    <w:rsid w:val="004D218A"/>
    <w:rsid w:val="004D2C05"/>
    <w:rsid w:val="004D32A6"/>
    <w:rsid w:val="004D4090"/>
    <w:rsid w:val="004D4936"/>
    <w:rsid w:val="004D4D8A"/>
    <w:rsid w:val="004D4FF4"/>
    <w:rsid w:val="004D50FA"/>
    <w:rsid w:val="004D56DE"/>
    <w:rsid w:val="004D66BF"/>
    <w:rsid w:val="004D6DF0"/>
    <w:rsid w:val="004D72A5"/>
    <w:rsid w:val="004D7883"/>
    <w:rsid w:val="004D7C18"/>
    <w:rsid w:val="004D7D85"/>
    <w:rsid w:val="004D7DFB"/>
    <w:rsid w:val="004D7E1D"/>
    <w:rsid w:val="004E000B"/>
    <w:rsid w:val="004E02CD"/>
    <w:rsid w:val="004E0EE1"/>
    <w:rsid w:val="004E1194"/>
    <w:rsid w:val="004E16FB"/>
    <w:rsid w:val="004E23FF"/>
    <w:rsid w:val="004E269F"/>
    <w:rsid w:val="004E28C2"/>
    <w:rsid w:val="004E31A0"/>
    <w:rsid w:val="004E3861"/>
    <w:rsid w:val="004E3879"/>
    <w:rsid w:val="004E3FFA"/>
    <w:rsid w:val="004E4BC1"/>
    <w:rsid w:val="004E4DE9"/>
    <w:rsid w:val="004E55FB"/>
    <w:rsid w:val="004E60FB"/>
    <w:rsid w:val="004E6C9C"/>
    <w:rsid w:val="004E76AE"/>
    <w:rsid w:val="004E7B3C"/>
    <w:rsid w:val="004E7F2C"/>
    <w:rsid w:val="004F033C"/>
    <w:rsid w:val="004F29FC"/>
    <w:rsid w:val="004F2D23"/>
    <w:rsid w:val="004F3FF3"/>
    <w:rsid w:val="004F4398"/>
    <w:rsid w:val="004F45EF"/>
    <w:rsid w:val="004F4687"/>
    <w:rsid w:val="004F5304"/>
    <w:rsid w:val="004F668B"/>
    <w:rsid w:val="004F69B6"/>
    <w:rsid w:val="004F6E30"/>
    <w:rsid w:val="004F7012"/>
    <w:rsid w:val="004F732D"/>
    <w:rsid w:val="004F78A4"/>
    <w:rsid w:val="004F7CA9"/>
    <w:rsid w:val="004F7CD5"/>
    <w:rsid w:val="00500A56"/>
    <w:rsid w:val="005023BF"/>
    <w:rsid w:val="005034CD"/>
    <w:rsid w:val="00503726"/>
    <w:rsid w:val="00503DA5"/>
    <w:rsid w:val="0050533C"/>
    <w:rsid w:val="0050538E"/>
    <w:rsid w:val="005054C1"/>
    <w:rsid w:val="005063B4"/>
    <w:rsid w:val="00506904"/>
    <w:rsid w:val="00506B93"/>
    <w:rsid w:val="00506FF3"/>
    <w:rsid w:val="0050700A"/>
    <w:rsid w:val="005073A2"/>
    <w:rsid w:val="005077F7"/>
    <w:rsid w:val="00507837"/>
    <w:rsid w:val="005079B6"/>
    <w:rsid w:val="00507AC2"/>
    <w:rsid w:val="00507B87"/>
    <w:rsid w:val="00510538"/>
    <w:rsid w:val="00510692"/>
    <w:rsid w:val="0051095F"/>
    <w:rsid w:val="00511195"/>
    <w:rsid w:val="00511806"/>
    <w:rsid w:val="00511A34"/>
    <w:rsid w:val="00511C5F"/>
    <w:rsid w:val="005123CB"/>
    <w:rsid w:val="00512405"/>
    <w:rsid w:val="00512A03"/>
    <w:rsid w:val="0051328F"/>
    <w:rsid w:val="005132F2"/>
    <w:rsid w:val="0051342D"/>
    <w:rsid w:val="0051452E"/>
    <w:rsid w:val="00515B2C"/>
    <w:rsid w:val="00517C77"/>
    <w:rsid w:val="00517D34"/>
    <w:rsid w:val="00520F09"/>
    <w:rsid w:val="00522521"/>
    <w:rsid w:val="00522DFF"/>
    <w:rsid w:val="00522E88"/>
    <w:rsid w:val="00524578"/>
    <w:rsid w:val="0052490E"/>
    <w:rsid w:val="00525097"/>
    <w:rsid w:val="00530463"/>
    <w:rsid w:val="00530575"/>
    <w:rsid w:val="005313FA"/>
    <w:rsid w:val="005318B7"/>
    <w:rsid w:val="005324C9"/>
    <w:rsid w:val="005325D0"/>
    <w:rsid w:val="00532A0E"/>
    <w:rsid w:val="00532FC8"/>
    <w:rsid w:val="005337D9"/>
    <w:rsid w:val="00534405"/>
    <w:rsid w:val="005359A0"/>
    <w:rsid w:val="00536A28"/>
    <w:rsid w:val="00536AAD"/>
    <w:rsid w:val="00536ED3"/>
    <w:rsid w:val="00536F08"/>
    <w:rsid w:val="0053714C"/>
    <w:rsid w:val="00537566"/>
    <w:rsid w:val="00537742"/>
    <w:rsid w:val="00537836"/>
    <w:rsid w:val="00537CB9"/>
    <w:rsid w:val="00540109"/>
    <w:rsid w:val="00540500"/>
    <w:rsid w:val="00540D0D"/>
    <w:rsid w:val="005410B8"/>
    <w:rsid w:val="00541F48"/>
    <w:rsid w:val="00542912"/>
    <w:rsid w:val="00542F1E"/>
    <w:rsid w:val="005434D0"/>
    <w:rsid w:val="00543C5F"/>
    <w:rsid w:val="00543E55"/>
    <w:rsid w:val="00544015"/>
    <w:rsid w:val="005444AA"/>
    <w:rsid w:val="005447EE"/>
    <w:rsid w:val="00544A27"/>
    <w:rsid w:val="00544BC7"/>
    <w:rsid w:val="005451AB"/>
    <w:rsid w:val="0054600A"/>
    <w:rsid w:val="00546372"/>
    <w:rsid w:val="00546DDD"/>
    <w:rsid w:val="0054790B"/>
    <w:rsid w:val="00547E3B"/>
    <w:rsid w:val="00551127"/>
    <w:rsid w:val="00551730"/>
    <w:rsid w:val="00551ACA"/>
    <w:rsid w:val="00552005"/>
    <w:rsid w:val="00552197"/>
    <w:rsid w:val="00552426"/>
    <w:rsid w:val="005528B6"/>
    <w:rsid w:val="00552C52"/>
    <w:rsid w:val="00554044"/>
    <w:rsid w:val="00554281"/>
    <w:rsid w:val="00554C2B"/>
    <w:rsid w:val="00555007"/>
    <w:rsid w:val="005551B5"/>
    <w:rsid w:val="00555359"/>
    <w:rsid w:val="00555533"/>
    <w:rsid w:val="005557A1"/>
    <w:rsid w:val="005557A7"/>
    <w:rsid w:val="00555A85"/>
    <w:rsid w:val="00556215"/>
    <w:rsid w:val="00556435"/>
    <w:rsid w:val="00556BAE"/>
    <w:rsid w:val="00556D1B"/>
    <w:rsid w:val="00557487"/>
    <w:rsid w:val="0055761C"/>
    <w:rsid w:val="00557EB3"/>
    <w:rsid w:val="00560031"/>
    <w:rsid w:val="00560722"/>
    <w:rsid w:val="00560871"/>
    <w:rsid w:val="00560C79"/>
    <w:rsid w:val="00562D96"/>
    <w:rsid w:val="005636E1"/>
    <w:rsid w:val="005636E7"/>
    <w:rsid w:val="00563949"/>
    <w:rsid w:val="00564683"/>
    <w:rsid w:val="005647E6"/>
    <w:rsid w:val="00564EE3"/>
    <w:rsid w:val="00565220"/>
    <w:rsid w:val="0056592C"/>
    <w:rsid w:val="00566071"/>
    <w:rsid w:val="0056660E"/>
    <w:rsid w:val="00567281"/>
    <w:rsid w:val="005672D0"/>
    <w:rsid w:val="005673D3"/>
    <w:rsid w:val="00567417"/>
    <w:rsid w:val="0057142B"/>
    <w:rsid w:val="00571575"/>
    <w:rsid w:val="00571825"/>
    <w:rsid w:val="005722BE"/>
    <w:rsid w:val="00572C13"/>
    <w:rsid w:val="0057346D"/>
    <w:rsid w:val="00573647"/>
    <w:rsid w:val="00573B5A"/>
    <w:rsid w:val="00573DEF"/>
    <w:rsid w:val="0057411B"/>
    <w:rsid w:val="00574310"/>
    <w:rsid w:val="00574C77"/>
    <w:rsid w:val="00575FF2"/>
    <w:rsid w:val="00576CF7"/>
    <w:rsid w:val="005770FB"/>
    <w:rsid w:val="00577991"/>
    <w:rsid w:val="00577A92"/>
    <w:rsid w:val="005802F7"/>
    <w:rsid w:val="00580A89"/>
    <w:rsid w:val="0058177D"/>
    <w:rsid w:val="005820D9"/>
    <w:rsid w:val="005829A4"/>
    <w:rsid w:val="0058301F"/>
    <w:rsid w:val="00583F91"/>
    <w:rsid w:val="00584D1C"/>
    <w:rsid w:val="00584ED0"/>
    <w:rsid w:val="00584F6E"/>
    <w:rsid w:val="00585483"/>
    <w:rsid w:val="005858B5"/>
    <w:rsid w:val="0058643E"/>
    <w:rsid w:val="005866D4"/>
    <w:rsid w:val="00587E43"/>
    <w:rsid w:val="00591740"/>
    <w:rsid w:val="005917CC"/>
    <w:rsid w:val="00592A91"/>
    <w:rsid w:val="00592DDD"/>
    <w:rsid w:val="0059326B"/>
    <w:rsid w:val="005934DC"/>
    <w:rsid w:val="00593A9F"/>
    <w:rsid w:val="00593C8A"/>
    <w:rsid w:val="00594640"/>
    <w:rsid w:val="005946D1"/>
    <w:rsid w:val="00594A0F"/>
    <w:rsid w:val="005956B0"/>
    <w:rsid w:val="00595FC3"/>
    <w:rsid w:val="005963DA"/>
    <w:rsid w:val="005964A5"/>
    <w:rsid w:val="00597100"/>
    <w:rsid w:val="005973DD"/>
    <w:rsid w:val="00597741"/>
    <w:rsid w:val="00597F18"/>
    <w:rsid w:val="005A071B"/>
    <w:rsid w:val="005A1003"/>
    <w:rsid w:val="005A11B9"/>
    <w:rsid w:val="005A1C3C"/>
    <w:rsid w:val="005A2C64"/>
    <w:rsid w:val="005A2F5C"/>
    <w:rsid w:val="005A30DB"/>
    <w:rsid w:val="005A326E"/>
    <w:rsid w:val="005A3487"/>
    <w:rsid w:val="005A35CB"/>
    <w:rsid w:val="005A3DC8"/>
    <w:rsid w:val="005A4298"/>
    <w:rsid w:val="005A44FE"/>
    <w:rsid w:val="005A4831"/>
    <w:rsid w:val="005A4D4B"/>
    <w:rsid w:val="005A5033"/>
    <w:rsid w:val="005A5324"/>
    <w:rsid w:val="005A6A83"/>
    <w:rsid w:val="005A6C39"/>
    <w:rsid w:val="005A770E"/>
    <w:rsid w:val="005A7A8C"/>
    <w:rsid w:val="005A7FCB"/>
    <w:rsid w:val="005B0A29"/>
    <w:rsid w:val="005B0DAF"/>
    <w:rsid w:val="005B11F7"/>
    <w:rsid w:val="005B140B"/>
    <w:rsid w:val="005B15FF"/>
    <w:rsid w:val="005B19FF"/>
    <w:rsid w:val="005B2973"/>
    <w:rsid w:val="005B2BB1"/>
    <w:rsid w:val="005B3AB4"/>
    <w:rsid w:val="005B3C48"/>
    <w:rsid w:val="005B4AA6"/>
    <w:rsid w:val="005B4B64"/>
    <w:rsid w:val="005B5875"/>
    <w:rsid w:val="005B5D52"/>
    <w:rsid w:val="005B5E4F"/>
    <w:rsid w:val="005B696E"/>
    <w:rsid w:val="005B6EA9"/>
    <w:rsid w:val="005B76AC"/>
    <w:rsid w:val="005B78A7"/>
    <w:rsid w:val="005B7C75"/>
    <w:rsid w:val="005C0200"/>
    <w:rsid w:val="005C0EF2"/>
    <w:rsid w:val="005C1227"/>
    <w:rsid w:val="005C1D48"/>
    <w:rsid w:val="005C2221"/>
    <w:rsid w:val="005C2608"/>
    <w:rsid w:val="005C2677"/>
    <w:rsid w:val="005C2784"/>
    <w:rsid w:val="005C2A28"/>
    <w:rsid w:val="005C331D"/>
    <w:rsid w:val="005C34F6"/>
    <w:rsid w:val="005C4ED9"/>
    <w:rsid w:val="005C5037"/>
    <w:rsid w:val="005C5493"/>
    <w:rsid w:val="005C6C7A"/>
    <w:rsid w:val="005C7748"/>
    <w:rsid w:val="005D004B"/>
    <w:rsid w:val="005D00FE"/>
    <w:rsid w:val="005D05E0"/>
    <w:rsid w:val="005D0926"/>
    <w:rsid w:val="005D0E19"/>
    <w:rsid w:val="005D0F05"/>
    <w:rsid w:val="005D0F24"/>
    <w:rsid w:val="005D0F47"/>
    <w:rsid w:val="005D16BE"/>
    <w:rsid w:val="005D1A07"/>
    <w:rsid w:val="005D2444"/>
    <w:rsid w:val="005D2B9E"/>
    <w:rsid w:val="005D3AF7"/>
    <w:rsid w:val="005D3DD1"/>
    <w:rsid w:val="005D4ADC"/>
    <w:rsid w:val="005D522E"/>
    <w:rsid w:val="005D52C8"/>
    <w:rsid w:val="005D56B5"/>
    <w:rsid w:val="005D5B47"/>
    <w:rsid w:val="005D5BF0"/>
    <w:rsid w:val="005D5CC5"/>
    <w:rsid w:val="005D5F2D"/>
    <w:rsid w:val="005D6449"/>
    <w:rsid w:val="005D6B6C"/>
    <w:rsid w:val="005D7135"/>
    <w:rsid w:val="005D767A"/>
    <w:rsid w:val="005D76DC"/>
    <w:rsid w:val="005D7E70"/>
    <w:rsid w:val="005E1277"/>
    <w:rsid w:val="005E1600"/>
    <w:rsid w:val="005E254B"/>
    <w:rsid w:val="005E45B0"/>
    <w:rsid w:val="005E4F7B"/>
    <w:rsid w:val="005E5228"/>
    <w:rsid w:val="005E5712"/>
    <w:rsid w:val="005E71B7"/>
    <w:rsid w:val="005E7935"/>
    <w:rsid w:val="005E7E02"/>
    <w:rsid w:val="005E7EE2"/>
    <w:rsid w:val="005F0A79"/>
    <w:rsid w:val="005F0B8D"/>
    <w:rsid w:val="005F10D6"/>
    <w:rsid w:val="005F189E"/>
    <w:rsid w:val="005F194A"/>
    <w:rsid w:val="005F1B41"/>
    <w:rsid w:val="005F3072"/>
    <w:rsid w:val="005F3622"/>
    <w:rsid w:val="005F3BF2"/>
    <w:rsid w:val="005F5EBA"/>
    <w:rsid w:val="005F634C"/>
    <w:rsid w:val="005F6AB9"/>
    <w:rsid w:val="005F7125"/>
    <w:rsid w:val="005F735D"/>
    <w:rsid w:val="005F7415"/>
    <w:rsid w:val="005F7524"/>
    <w:rsid w:val="005F7582"/>
    <w:rsid w:val="005F79AE"/>
    <w:rsid w:val="00600207"/>
    <w:rsid w:val="00600562"/>
    <w:rsid w:val="006005C8"/>
    <w:rsid w:val="006008B6"/>
    <w:rsid w:val="00600B24"/>
    <w:rsid w:val="00600FBF"/>
    <w:rsid w:val="00601043"/>
    <w:rsid w:val="0060164B"/>
    <w:rsid w:val="006021F2"/>
    <w:rsid w:val="006023B5"/>
    <w:rsid w:val="0060322C"/>
    <w:rsid w:val="0060408E"/>
    <w:rsid w:val="00604207"/>
    <w:rsid w:val="006042DD"/>
    <w:rsid w:val="00604745"/>
    <w:rsid w:val="006053B3"/>
    <w:rsid w:val="006055FB"/>
    <w:rsid w:val="00605A14"/>
    <w:rsid w:val="006061D9"/>
    <w:rsid w:val="00606644"/>
    <w:rsid w:val="0060668C"/>
    <w:rsid w:val="00606E38"/>
    <w:rsid w:val="00606F44"/>
    <w:rsid w:val="0060764A"/>
    <w:rsid w:val="006078F9"/>
    <w:rsid w:val="00610460"/>
    <w:rsid w:val="00610CC6"/>
    <w:rsid w:val="00610D6A"/>
    <w:rsid w:val="00611027"/>
    <w:rsid w:val="0061125B"/>
    <w:rsid w:val="0061167D"/>
    <w:rsid w:val="00612C21"/>
    <w:rsid w:val="00612E7A"/>
    <w:rsid w:val="0061372E"/>
    <w:rsid w:val="00613FFB"/>
    <w:rsid w:val="006140F4"/>
    <w:rsid w:val="0061436D"/>
    <w:rsid w:val="0061485A"/>
    <w:rsid w:val="00614CE9"/>
    <w:rsid w:val="00616CF6"/>
    <w:rsid w:val="00616D33"/>
    <w:rsid w:val="00616E0D"/>
    <w:rsid w:val="0061744B"/>
    <w:rsid w:val="00617AD5"/>
    <w:rsid w:val="00617C87"/>
    <w:rsid w:val="006200E9"/>
    <w:rsid w:val="006201FB"/>
    <w:rsid w:val="00620CEA"/>
    <w:rsid w:val="0062138C"/>
    <w:rsid w:val="00621BFE"/>
    <w:rsid w:val="00621F40"/>
    <w:rsid w:val="00622A2A"/>
    <w:rsid w:val="00622BA6"/>
    <w:rsid w:val="00622D4C"/>
    <w:rsid w:val="006230E8"/>
    <w:rsid w:val="00623279"/>
    <w:rsid w:val="006235BA"/>
    <w:rsid w:val="00623C20"/>
    <w:rsid w:val="00624787"/>
    <w:rsid w:val="00624CEC"/>
    <w:rsid w:val="00624E0E"/>
    <w:rsid w:val="00625480"/>
    <w:rsid w:val="0062564A"/>
    <w:rsid w:val="006259AB"/>
    <w:rsid w:val="00626126"/>
    <w:rsid w:val="00626617"/>
    <w:rsid w:val="00626647"/>
    <w:rsid w:val="00626742"/>
    <w:rsid w:val="0062675D"/>
    <w:rsid w:val="00626C38"/>
    <w:rsid w:val="00627763"/>
    <w:rsid w:val="00627BD6"/>
    <w:rsid w:val="00630148"/>
    <w:rsid w:val="00632BB8"/>
    <w:rsid w:val="00635616"/>
    <w:rsid w:val="0063610B"/>
    <w:rsid w:val="00636260"/>
    <w:rsid w:val="006371D4"/>
    <w:rsid w:val="006371D9"/>
    <w:rsid w:val="00640A12"/>
    <w:rsid w:val="00641374"/>
    <w:rsid w:val="00641C27"/>
    <w:rsid w:val="00641DB0"/>
    <w:rsid w:val="00641F80"/>
    <w:rsid w:val="00642DAF"/>
    <w:rsid w:val="00643A7A"/>
    <w:rsid w:val="006440A9"/>
    <w:rsid w:val="00644201"/>
    <w:rsid w:val="00644290"/>
    <w:rsid w:val="006445EA"/>
    <w:rsid w:val="00644B95"/>
    <w:rsid w:val="00644E16"/>
    <w:rsid w:val="00644FB5"/>
    <w:rsid w:val="00645076"/>
    <w:rsid w:val="00645A36"/>
    <w:rsid w:val="006461CC"/>
    <w:rsid w:val="00646748"/>
    <w:rsid w:val="00647A41"/>
    <w:rsid w:val="00647EB9"/>
    <w:rsid w:val="00650943"/>
    <w:rsid w:val="00650CC4"/>
    <w:rsid w:val="00650D6F"/>
    <w:rsid w:val="00650D7B"/>
    <w:rsid w:val="0065253F"/>
    <w:rsid w:val="00652D3D"/>
    <w:rsid w:val="00653432"/>
    <w:rsid w:val="0065353E"/>
    <w:rsid w:val="0065387C"/>
    <w:rsid w:val="006548DC"/>
    <w:rsid w:val="00654AEB"/>
    <w:rsid w:val="00654E14"/>
    <w:rsid w:val="00654EA0"/>
    <w:rsid w:val="00655007"/>
    <w:rsid w:val="0065514A"/>
    <w:rsid w:val="00655AD9"/>
    <w:rsid w:val="00655C7F"/>
    <w:rsid w:val="00656215"/>
    <w:rsid w:val="00656CE4"/>
    <w:rsid w:val="006600AD"/>
    <w:rsid w:val="00660FB3"/>
    <w:rsid w:val="00661C03"/>
    <w:rsid w:val="00661CDF"/>
    <w:rsid w:val="00661E1E"/>
    <w:rsid w:val="00662115"/>
    <w:rsid w:val="006626B9"/>
    <w:rsid w:val="00662D99"/>
    <w:rsid w:val="006631E4"/>
    <w:rsid w:val="006638A5"/>
    <w:rsid w:val="00663A01"/>
    <w:rsid w:val="00663C5D"/>
    <w:rsid w:val="00664C91"/>
    <w:rsid w:val="00665186"/>
    <w:rsid w:val="00665566"/>
    <w:rsid w:val="0066571E"/>
    <w:rsid w:val="00665876"/>
    <w:rsid w:val="006658BA"/>
    <w:rsid w:val="006663ED"/>
    <w:rsid w:val="00666AD5"/>
    <w:rsid w:val="00667C68"/>
    <w:rsid w:val="00670395"/>
    <w:rsid w:val="00670B3D"/>
    <w:rsid w:val="006714A7"/>
    <w:rsid w:val="00671743"/>
    <w:rsid w:val="00671C86"/>
    <w:rsid w:val="00671C89"/>
    <w:rsid w:val="00672C47"/>
    <w:rsid w:val="006734CC"/>
    <w:rsid w:val="00673A26"/>
    <w:rsid w:val="00673C9D"/>
    <w:rsid w:val="00673F8C"/>
    <w:rsid w:val="00674A48"/>
    <w:rsid w:val="00674AD6"/>
    <w:rsid w:val="00674CEC"/>
    <w:rsid w:val="006752CB"/>
    <w:rsid w:val="00677686"/>
    <w:rsid w:val="0067768A"/>
    <w:rsid w:val="00677EFC"/>
    <w:rsid w:val="0068391B"/>
    <w:rsid w:val="00683F3A"/>
    <w:rsid w:val="006840C4"/>
    <w:rsid w:val="006843D0"/>
    <w:rsid w:val="00684824"/>
    <w:rsid w:val="006859BD"/>
    <w:rsid w:val="00685A24"/>
    <w:rsid w:val="00685FC4"/>
    <w:rsid w:val="006863B3"/>
    <w:rsid w:val="00686421"/>
    <w:rsid w:val="00686561"/>
    <w:rsid w:val="00686631"/>
    <w:rsid w:val="0068721D"/>
    <w:rsid w:val="00687DB8"/>
    <w:rsid w:val="006907E2"/>
    <w:rsid w:val="00690AE8"/>
    <w:rsid w:val="00690F69"/>
    <w:rsid w:val="00691083"/>
    <w:rsid w:val="00691B28"/>
    <w:rsid w:val="00692249"/>
    <w:rsid w:val="00692879"/>
    <w:rsid w:val="00692B55"/>
    <w:rsid w:val="00692C6C"/>
    <w:rsid w:val="00692D37"/>
    <w:rsid w:val="00692E50"/>
    <w:rsid w:val="00692FC2"/>
    <w:rsid w:val="006933B2"/>
    <w:rsid w:val="006934DD"/>
    <w:rsid w:val="006937F2"/>
    <w:rsid w:val="0069431F"/>
    <w:rsid w:val="006948DF"/>
    <w:rsid w:val="00696231"/>
    <w:rsid w:val="006965BC"/>
    <w:rsid w:val="00696631"/>
    <w:rsid w:val="006969B4"/>
    <w:rsid w:val="00697578"/>
    <w:rsid w:val="00697C67"/>
    <w:rsid w:val="00697FA1"/>
    <w:rsid w:val="006A00B0"/>
    <w:rsid w:val="006A159D"/>
    <w:rsid w:val="006A1E94"/>
    <w:rsid w:val="006A2BC9"/>
    <w:rsid w:val="006A36FF"/>
    <w:rsid w:val="006A3B19"/>
    <w:rsid w:val="006A5851"/>
    <w:rsid w:val="006A5BC5"/>
    <w:rsid w:val="006A6F02"/>
    <w:rsid w:val="006A749D"/>
    <w:rsid w:val="006AF205"/>
    <w:rsid w:val="006B0509"/>
    <w:rsid w:val="006B0C1E"/>
    <w:rsid w:val="006B126D"/>
    <w:rsid w:val="006B2C06"/>
    <w:rsid w:val="006B32BB"/>
    <w:rsid w:val="006B37C1"/>
    <w:rsid w:val="006B37F1"/>
    <w:rsid w:val="006B43F2"/>
    <w:rsid w:val="006B4CCD"/>
    <w:rsid w:val="006B4E72"/>
    <w:rsid w:val="006B575E"/>
    <w:rsid w:val="006B62A0"/>
    <w:rsid w:val="006B70FA"/>
    <w:rsid w:val="006B7417"/>
    <w:rsid w:val="006B7AA0"/>
    <w:rsid w:val="006C070A"/>
    <w:rsid w:val="006C2F42"/>
    <w:rsid w:val="006C2F57"/>
    <w:rsid w:val="006C3791"/>
    <w:rsid w:val="006C3B5E"/>
    <w:rsid w:val="006C3D5C"/>
    <w:rsid w:val="006C5075"/>
    <w:rsid w:val="006C5231"/>
    <w:rsid w:val="006C5259"/>
    <w:rsid w:val="006C651E"/>
    <w:rsid w:val="006C6A15"/>
    <w:rsid w:val="006C6C94"/>
    <w:rsid w:val="006C709F"/>
    <w:rsid w:val="006C744B"/>
    <w:rsid w:val="006C7875"/>
    <w:rsid w:val="006D05A7"/>
    <w:rsid w:val="006D1AD4"/>
    <w:rsid w:val="006D2B63"/>
    <w:rsid w:val="006D3727"/>
    <w:rsid w:val="006D3837"/>
    <w:rsid w:val="006D454C"/>
    <w:rsid w:val="006D4951"/>
    <w:rsid w:val="006D5B74"/>
    <w:rsid w:val="006D5FED"/>
    <w:rsid w:val="006D63A3"/>
    <w:rsid w:val="006D714C"/>
    <w:rsid w:val="006D78FF"/>
    <w:rsid w:val="006D7CE9"/>
    <w:rsid w:val="006E0741"/>
    <w:rsid w:val="006E0A08"/>
    <w:rsid w:val="006E0C39"/>
    <w:rsid w:val="006E0C6B"/>
    <w:rsid w:val="006E238A"/>
    <w:rsid w:val="006E244D"/>
    <w:rsid w:val="006E2C14"/>
    <w:rsid w:val="006E2F6D"/>
    <w:rsid w:val="006E3532"/>
    <w:rsid w:val="006E35B2"/>
    <w:rsid w:val="006E3AD4"/>
    <w:rsid w:val="006E3F0A"/>
    <w:rsid w:val="006E401F"/>
    <w:rsid w:val="006E40C9"/>
    <w:rsid w:val="006E4610"/>
    <w:rsid w:val="006E4EFC"/>
    <w:rsid w:val="006E5080"/>
    <w:rsid w:val="006E5455"/>
    <w:rsid w:val="006E5AFE"/>
    <w:rsid w:val="006E64D2"/>
    <w:rsid w:val="006E6703"/>
    <w:rsid w:val="006E6DEA"/>
    <w:rsid w:val="006E73D4"/>
    <w:rsid w:val="006E7730"/>
    <w:rsid w:val="006E773D"/>
    <w:rsid w:val="006F07D0"/>
    <w:rsid w:val="006F0999"/>
    <w:rsid w:val="006F0F4D"/>
    <w:rsid w:val="006F113E"/>
    <w:rsid w:val="006F1595"/>
    <w:rsid w:val="006F18F9"/>
    <w:rsid w:val="006F1952"/>
    <w:rsid w:val="006F248B"/>
    <w:rsid w:val="006F27C6"/>
    <w:rsid w:val="006F2A41"/>
    <w:rsid w:val="006F32B3"/>
    <w:rsid w:val="006F3D07"/>
    <w:rsid w:val="006F3D9B"/>
    <w:rsid w:val="006F413F"/>
    <w:rsid w:val="006F4C6C"/>
    <w:rsid w:val="006F5881"/>
    <w:rsid w:val="006F6920"/>
    <w:rsid w:val="006F714C"/>
    <w:rsid w:val="006F72E3"/>
    <w:rsid w:val="006F7B89"/>
    <w:rsid w:val="0070044A"/>
    <w:rsid w:val="00700860"/>
    <w:rsid w:val="00700A4D"/>
    <w:rsid w:val="00700BD0"/>
    <w:rsid w:val="007017F8"/>
    <w:rsid w:val="00703A29"/>
    <w:rsid w:val="00703B56"/>
    <w:rsid w:val="00703CF4"/>
    <w:rsid w:val="00704134"/>
    <w:rsid w:val="007043E2"/>
    <w:rsid w:val="007045ED"/>
    <w:rsid w:val="007047C9"/>
    <w:rsid w:val="00704805"/>
    <w:rsid w:val="00705262"/>
    <w:rsid w:val="007056F3"/>
    <w:rsid w:val="007057C4"/>
    <w:rsid w:val="00705917"/>
    <w:rsid w:val="00705920"/>
    <w:rsid w:val="0070596D"/>
    <w:rsid w:val="00705FCD"/>
    <w:rsid w:val="007062D4"/>
    <w:rsid w:val="007069D6"/>
    <w:rsid w:val="00706DF8"/>
    <w:rsid w:val="00706ED6"/>
    <w:rsid w:val="00707558"/>
    <w:rsid w:val="0070757C"/>
    <w:rsid w:val="00707828"/>
    <w:rsid w:val="00707EE7"/>
    <w:rsid w:val="007101FB"/>
    <w:rsid w:val="0071076A"/>
    <w:rsid w:val="0071096B"/>
    <w:rsid w:val="00710FFD"/>
    <w:rsid w:val="0071138C"/>
    <w:rsid w:val="00711866"/>
    <w:rsid w:val="007120E6"/>
    <w:rsid w:val="00712576"/>
    <w:rsid w:val="00712906"/>
    <w:rsid w:val="00712AF2"/>
    <w:rsid w:val="00712B36"/>
    <w:rsid w:val="00712EF1"/>
    <w:rsid w:val="00713246"/>
    <w:rsid w:val="007142E2"/>
    <w:rsid w:val="00714355"/>
    <w:rsid w:val="0071491F"/>
    <w:rsid w:val="00714B4F"/>
    <w:rsid w:val="00714B8B"/>
    <w:rsid w:val="0071582E"/>
    <w:rsid w:val="00715AE4"/>
    <w:rsid w:val="007162F5"/>
    <w:rsid w:val="0071631A"/>
    <w:rsid w:val="00716BC5"/>
    <w:rsid w:val="007175E0"/>
    <w:rsid w:val="00717720"/>
    <w:rsid w:val="00717CB0"/>
    <w:rsid w:val="00717CCF"/>
    <w:rsid w:val="00720366"/>
    <w:rsid w:val="00721085"/>
    <w:rsid w:val="0072121D"/>
    <w:rsid w:val="007218BD"/>
    <w:rsid w:val="00721F25"/>
    <w:rsid w:val="0072333F"/>
    <w:rsid w:val="007235E6"/>
    <w:rsid w:val="00723B16"/>
    <w:rsid w:val="007240DA"/>
    <w:rsid w:val="00724171"/>
    <w:rsid w:val="007242B6"/>
    <w:rsid w:val="00724346"/>
    <w:rsid w:val="00724514"/>
    <w:rsid w:val="0072616E"/>
    <w:rsid w:val="0072643A"/>
    <w:rsid w:val="007268FF"/>
    <w:rsid w:val="00726BE0"/>
    <w:rsid w:val="007270E8"/>
    <w:rsid w:val="0072734F"/>
    <w:rsid w:val="00727421"/>
    <w:rsid w:val="00727561"/>
    <w:rsid w:val="0072771D"/>
    <w:rsid w:val="007277E1"/>
    <w:rsid w:val="00727EF6"/>
    <w:rsid w:val="00730A97"/>
    <w:rsid w:val="00731291"/>
    <w:rsid w:val="007315B5"/>
    <w:rsid w:val="0073198F"/>
    <w:rsid w:val="00731C38"/>
    <w:rsid w:val="00731E8E"/>
    <w:rsid w:val="00731EA0"/>
    <w:rsid w:val="00732869"/>
    <w:rsid w:val="007328A0"/>
    <w:rsid w:val="00732AD9"/>
    <w:rsid w:val="00732DB4"/>
    <w:rsid w:val="00734607"/>
    <w:rsid w:val="007347AF"/>
    <w:rsid w:val="00734C6E"/>
    <w:rsid w:val="00734FFE"/>
    <w:rsid w:val="007351D8"/>
    <w:rsid w:val="00736A83"/>
    <w:rsid w:val="00737277"/>
    <w:rsid w:val="00737D37"/>
    <w:rsid w:val="00740432"/>
    <w:rsid w:val="00740BFD"/>
    <w:rsid w:val="00740CBA"/>
    <w:rsid w:val="00740CC6"/>
    <w:rsid w:val="007412D7"/>
    <w:rsid w:val="00741D5F"/>
    <w:rsid w:val="00742673"/>
    <w:rsid w:val="007434B8"/>
    <w:rsid w:val="007436E9"/>
    <w:rsid w:val="00743C42"/>
    <w:rsid w:val="00744658"/>
    <w:rsid w:val="007448A0"/>
    <w:rsid w:val="007450B6"/>
    <w:rsid w:val="00745236"/>
    <w:rsid w:val="007462E8"/>
    <w:rsid w:val="00746992"/>
    <w:rsid w:val="00746A9F"/>
    <w:rsid w:val="0074739C"/>
    <w:rsid w:val="007500D3"/>
    <w:rsid w:val="0075034B"/>
    <w:rsid w:val="00750CC2"/>
    <w:rsid w:val="00751847"/>
    <w:rsid w:val="007521C9"/>
    <w:rsid w:val="00752672"/>
    <w:rsid w:val="00752C3E"/>
    <w:rsid w:val="00753446"/>
    <w:rsid w:val="0075353A"/>
    <w:rsid w:val="00753722"/>
    <w:rsid w:val="00753CD9"/>
    <w:rsid w:val="00753D29"/>
    <w:rsid w:val="00753D7D"/>
    <w:rsid w:val="00754008"/>
    <w:rsid w:val="00754A98"/>
    <w:rsid w:val="00754E36"/>
    <w:rsid w:val="00755F97"/>
    <w:rsid w:val="00756757"/>
    <w:rsid w:val="00760751"/>
    <w:rsid w:val="00760B5F"/>
    <w:rsid w:val="00761AD6"/>
    <w:rsid w:val="00762DE0"/>
    <w:rsid w:val="00762E0F"/>
    <w:rsid w:val="00763280"/>
    <w:rsid w:val="00763834"/>
    <w:rsid w:val="0076384E"/>
    <w:rsid w:val="007642FE"/>
    <w:rsid w:val="007647D7"/>
    <w:rsid w:val="00764A70"/>
    <w:rsid w:val="00765300"/>
    <w:rsid w:val="00765A0F"/>
    <w:rsid w:val="00765B35"/>
    <w:rsid w:val="00765C69"/>
    <w:rsid w:val="00765EBE"/>
    <w:rsid w:val="0076602F"/>
    <w:rsid w:val="00766413"/>
    <w:rsid w:val="0076709F"/>
    <w:rsid w:val="007676AF"/>
    <w:rsid w:val="007678AD"/>
    <w:rsid w:val="0077005C"/>
    <w:rsid w:val="00770258"/>
    <w:rsid w:val="00770934"/>
    <w:rsid w:val="00771A27"/>
    <w:rsid w:val="00771F3C"/>
    <w:rsid w:val="00772916"/>
    <w:rsid w:val="00773FEE"/>
    <w:rsid w:val="0077431B"/>
    <w:rsid w:val="0077445E"/>
    <w:rsid w:val="00774727"/>
    <w:rsid w:val="007747A5"/>
    <w:rsid w:val="00775036"/>
    <w:rsid w:val="0077551F"/>
    <w:rsid w:val="0077561C"/>
    <w:rsid w:val="0077566D"/>
    <w:rsid w:val="00775850"/>
    <w:rsid w:val="00775FF7"/>
    <w:rsid w:val="007762A5"/>
    <w:rsid w:val="007762CD"/>
    <w:rsid w:val="007765DE"/>
    <w:rsid w:val="007771E1"/>
    <w:rsid w:val="00777492"/>
    <w:rsid w:val="00777813"/>
    <w:rsid w:val="007779A2"/>
    <w:rsid w:val="0078000D"/>
    <w:rsid w:val="00781305"/>
    <w:rsid w:val="00781631"/>
    <w:rsid w:val="007821A2"/>
    <w:rsid w:val="0078236B"/>
    <w:rsid w:val="0078294A"/>
    <w:rsid w:val="007833E0"/>
    <w:rsid w:val="00783520"/>
    <w:rsid w:val="007839E1"/>
    <w:rsid w:val="007839ED"/>
    <w:rsid w:val="00783C08"/>
    <w:rsid w:val="0078672A"/>
    <w:rsid w:val="007876B3"/>
    <w:rsid w:val="00787D28"/>
    <w:rsid w:val="00787D4C"/>
    <w:rsid w:val="007901C9"/>
    <w:rsid w:val="00790876"/>
    <w:rsid w:val="007909CA"/>
    <w:rsid w:val="00790A3D"/>
    <w:rsid w:val="00790D8D"/>
    <w:rsid w:val="00791C99"/>
    <w:rsid w:val="00791D38"/>
    <w:rsid w:val="0079240D"/>
    <w:rsid w:val="007929C9"/>
    <w:rsid w:val="00794557"/>
    <w:rsid w:val="007945E3"/>
    <w:rsid w:val="00794F84"/>
    <w:rsid w:val="007950EE"/>
    <w:rsid w:val="00795BB2"/>
    <w:rsid w:val="00796017"/>
    <w:rsid w:val="007A02B4"/>
    <w:rsid w:val="007A125D"/>
    <w:rsid w:val="007A1514"/>
    <w:rsid w:val="007A1E50"/>
    <w:rsid w:val="007A233E"/>
    <w:rsid w:val="007A27D7"/>
    <w:rsid w:val="007A2A2C"/>
    <w:rsid w:val="007A2E49"/>
    <w:rsid w:val="007A30E7"/>
    <w:rsid w:val="007A32DC"/>
    <w:rsid w:val="007A52DF"/>
    <w:rsid w:val="007A799C"/>
    <w:rsid w:val="007A799E"/>
    <w:rsid w:val="007A7C81"/>
    <w:rsid w:val="007A7F93"/>
    <w:rsid w:val="007B08A5"/>
    <w:rsid w:val="007B161F"/>
    <w:rsid w:val="007B1728"/>
    <w:rsid w:val="007B1777"/>
    <w:rsid w:val="007B196F"/>
    <w:rsid w:val="007B1985"/>
    <w:rsid w:val="007B2833"/>
    <w:rsid w:val="007B2C0C"/>
    <w:rsid w:val="007B2C64"/>
    <w:rsid w:val="007B337F"/>
    <w:rsid w:val="007B3B61"/>
    <w:rsid w:val="007B3BE6"/>
    <w:rsid w:val="007B3C38"/>
    <w:rsid w:val="007B4F4C"/>
    <w:rsid w:val="007B5280"/>
    <w:rsid w:val="007B558A"/>
    <w:rsid w:val="007B5705"/>
    <w:rsid w:val="007B58E2"/>
    <w:rsid w:val="007B6078"/>
    <w:rsid w:val="007B61DF"/>
    <w:rsid w:val="007B6674"/>
    <w:rsid w:val="007B6DF0"/>
    <w:rsid w:val="007B6E9D"/>
    <w:rsid w:val="007C0555"/>
    <w:rsid w:val="007C060F"/>
    <w:rsid w:val="007C0B2C"/>
    <w:rsid w:val="007C14CC"/>
    <w:rsid w:val="007C1A73"/>
    <w:rsid w:val="007C1FBE"/>
    <w:rsid w:val="007C2D80"/>
    <w:rsid w:val="007C367D"/>
    <w:rsid w:val="007C3776"/>
    <w:rsid w:val="007C3D3D"/>
    <w:rsid w:val="007C50A0"/>
    <w:rsid w:val="007C60E8"/>
    <w:rsid w:val="007C60F0"/>
    <w:rsid w:val="007C64D6"/>
    <w:rsid w:val="007C68BB"/>
    <w:rsid w:val="007C6954"/>
    <w:rsid w:val="007C75E2"/>
    <w:rsid w:val="007C7DB0"/>
    <w:rsid w:val="007D03BF"/>
    <w:rsid w:val="007D0551"/>
    <w:rsid w:val="007D0964"/>
    <w:rsid w:val="007D121E"/>
    <w:rsid w:val="007D1266"/>
    <w:rsid w:val="007D1FB3"/>
    <w:rsid w:val="007D3DF5"/>
    <w:rsid w:val="007D43BE"/>
    <w:rsid w:val="007D5D1A"/>
    <w:rsid w:val="007D6104"/>
    <w:rsid w:val="007D6CC6"/>
    <w:rsid w:val="007D6E11"/>
    <w:rsid w:val="007D7C47"/>
    <w:rsid w:val="007D7E49"/>
    <w:rsid w:val="007D7E59"/>
    <w:rsid w:val="007E0578"/>
    <w:rsid w:val="007E098C"/>
    <w:rsid w:val="007E0DCA"/>
    <w:rsid w:val="007E1030"/>
    <w:rsid w:val="007E17DC"/>
    <w:rsid w:val="007E1871"/>
    <w:rsid w:val="007E18AE"/>
    <w:rsid w:val="007E2DEB"/>
    <w:rsid w:val="007E2F04"/>
    <w:rsid w:val="007E3329"/>
    <w:rsid w:val="007E3C3D"/>
    <w:rsid w:val="007E3C7B"/>
    <w:rsid w:val="007E3DDE"/>
    <w:rsid w:val="007E49AC"/>
    <w:rsid w:val="007E4AED"/>
    <w:rsid w:val="007E5100"/>
    <w:rsid w:val="007E5277"/>
    <w:rsid w:val="007E5E8B"/>
    <w:rsid w:val="007E6507"/>
    <w:rsid w:val="007E6682"/>
    <w:rsid w:val="007E6712"/>
    <w:rsid w:val="007E6976"/>
    <w:rsid w:val="007E76CA"/>
    <w:rsid w:val="007F0C8F"/>
    <w:rsid w:val="007F0E60"/>
    <w:rsid w:val="007F130A"/>
    <w:rsid w:val="007F1B3A"/>
    <w:rsid w:val="007F1D05"/>
    <w:rsid w:val="007F1ED3"/>
    <w:rsid w:val="007F20FA"/>
    <w:rsid w:val="007F23D1"/>
    <w:rsid w:val="007F247C"/>
    <w:rsid w:val="007F4899"/>
    <w:rsid w:val="007F4B9F"/>
    <w:rsid w:val="007F583C"/>
    <w:rsid w:val="007F5D75"/>
    <w:rsid w:val="007F7E1E"/>
    <w:rsid w:val="0080185C"/>
    <w:rsid w:val="00801996"/>
    <w:rsid w:val="00802065"/>
    <w:rsid w:val="0080215B"/>
    <w:rsid w:val="008027D2"/>
    <w:rsid w:val="0080287A"/>
    <w:rsid w:val="00802EC3"/>
    <w:rsid w:val="00803786"/>
    <w:rsid w:val="00803B75"/>
    <w:rsid w:val="0080405B"/>
    <w:rsid w:val="00804242"/>
    <w:rsid w:val="00805633"/>
    <w:rsid w:val="00805A23"/>
    <w:rsid w:val="00806A94"/>
    <w:rsid w:val="008073EA"/>
    <w:rsid w:val="00810215"/>
    <w:rsid w:val="008102CE"/>
    <w:rsid w:val="0081081D"/>
    <w:rsid w:val="00810E46"/>
    <w:rsid w:val="0081195D"/>
    <w:rsid w:val="00812AC0"/>
    <w:rsid w:val="00813D32"/>
    <w:rsid w:val="00814782"/>
    <w:rsid w:val="00814809"/>
    <w:rsid w:val="00814E17"/>
    <w:rsid w:val="008154A6"/>
    <w:rsid w:val="00815504"/>
    <w:rsid w:val="00815D6C"/>
    <w:rsid w:val="00817489"/>
    <w:rsid w:val="00817579"/>
    <w:rsid w:val="00821B91"/>
    <w:rsid w:val="00821E28"/>
    <w:rsid w:val="00821FC6"/>
    <w:rsid w:val="00822264"/>
    <w:rsid w:val="008226CD"/>
    <w:rsid w:val="0082365B"/>
    <w:rsid w:val="00823857"/>
    <w:rsid w:val="00823DC6"/>
    <w:rsid w:val="00825250"/>
    <w:rsid w:val="008256FA"/>
    <w:rsid w:val="008263B1"/>
    <w:rsid w:val="00826E38"/>
    <w:rsid w:val="0082770D"/>
    <w:rsid w:val="00827B19"/>
    <w:rsid w:val="0083055A"/>
    <w:rsid w:val="0083062A"/>
    <w:rsid w:val="00831538"/>
    <w:rsid w:val="008315CA"/>
    <w:rsid w:val="0083185E"/>
    <w:rsid w:val="00831C8A"/>
    <w:rsid w:val="00833373"/>
    <w:rsid w:val="008335F1"/>
    <w:rsid w:val="00833D9C"/>
    <w:rsid w:val="00833F8A"/>
    <w:rsid w:val="0083458E"/>
    <w:rsid w:val="00834CC0"/>
    <w:rsid w:val="008351BE"/>
    <w:rsid w:val="00835343"/>
    <w:rsid w:val="00835923"/>
    <w:rsid w:val="00835ECA"/>
    <w:rsid w:val="00835FAF"/>
    <w:rsid w:val="008373CB"/>
    <w:rsid w:val="00840028"/>
    <w:rsid w:val="00841602"/>
    <w:rsid w:val="00841860"/>
    <w:rsid w:val="00841CC6"/>
    <w:rsid w:val="00841F4F"/>
    <w:rsid w:val="008431DC"/>
    <w:rsid w:val="00843232"/>
    <w:rsid w:val="008435EC"/>
    <w:rsid w:val="0084429C"/>
    <w:rsid w:val="00844DD6"/>
    <w:rsid w:val="00844E25"/>
    <w:rsid w:val="008453AA"/>
    <w:rsid w:val="00845851"/>
    <w:rsid w:val="00845A54"/>
    <w:rsid w:val="00846995"/>
    <w:rsid w:val="008469EE"/>
    <w:rsid w:val="00847389"/>
    <w:rsid w:val="00847599"/>
    <w:rsid w:val="008477DD"/>
    <w:rsid w:val="00847C39"/>
    <w:rsid w:val="00850058"/>
    <w:rsid w:val="008519F8"/>
    <w:rsid w:val="00851B60"/>
    <w:rsid w:val="008532E5"/>
    <w:rsid w:val="00853BA9"/>
    <w:rsid w:val="00853C09"/>
    <w:rsid w:val="00853CBA"/>
    <w:rsid w:val="008541BB"/>
    <w:rsid w:val="00854336"/>
    <w:rsid w:val="00854625"/>
    <w:rsid w:val="00855761"/>
    <w:rsid w:val="00856FBB"/>
    <w:rsid w:val="008573A0"/>
    <w:rsid w:val="00857AD3"/>
    <w:rsid w:val="00857D66"/>
    <w:rsid w:val="00860667"/>
    <w:rsid w:val="00861049"/>
    <w:rsid w:val="0086243B"/>
    <w:rsid w:val="00862A1D"/>
    <w:rsid w:val="00862DF6"/>
    <w:rsid w:val="00863FD7"/>
    <w:rsid w:val="0086423A"/>
    <w:rsid w:val="00865D34"/>
    <w:rsid w:val="0086624C"/>
    <w:rsid w:val="00866448"/>
    <w:rsid w:val="008664D5"/>
    <w:rsid w:val="00866C34"/>
    <w:rsid w:val="008676AE"/>
    <w:rsid w:val="008678FB"/>
    <w:rsid w:val="00867B90"/>
    <w:rsid w:val="00870280"/>
    <w:rsid w:val="00870959"/>
    <w:rsid w:val="00871435"/>
    <w:rsid w:val="00871B35"/>
    <w:rsid w:val="00871CA4"/>
    <w:rsid w:val="00872071"/>
    <w:rsid w:val="00873096"/>
    <w:rsid w:val="00873238"/>
    <w:rsid w:val="00873784"/>
    <w:rsid w:val="00875463"/>
    <w:rsid w:val="008755A9"/>
    <w:rsid w:val="00875630"/>
    <w:rsid w:val="00875B85"/>
    <w:rsid w:val="00875DF4"/>
    <w:rsid w:val="0087614D"/>
    <w:rsid w:val="008761B0"/>
    <w:rsid w:val="008764F5"/>
    <w:rsid w:val="008769E9"/>
    <w:rsid w:val="00876FD9"/>
    <w:rsid w:val="00877150"/>
    <w:rsid w:val="0088058A"/>
    <w:rsid w:val="008819BA"/>
    <w:rsid w:val="00882034"/>
    <w:rsid w:val="008827CC"/>
    <w:rsid w:val="00882D30"/>
    <w:rsid w:val="00883950"/>
    <w:rsid w:val="0088415E"/>
    <w:rsid w:val="008846D0"/>
    <w:rsid w:val="008847AC"/>
    <w:rsid w:val="008849BF"/>
    <w:rsid w:val="008850CA"/>
    <w:rsid w:val="00885B1B"/>
    <w:rsid w:val="00885C38"/>
    <w:rsid w:val="008864F4"/>
    <w:rsid w:val="00886B79"/>
    <w:rsid w:val="008875F7"/>
    <w:rsid w:val="00887DDF"/>
    <w:rsid w:val="00891077"/>
    <w:rsid w:val="0089123E"/>
    <w:rsid w:val="008914D2"/>
    <w:rsid w:val="008916CB"/>
    <w:rsid w:val="00892134"/>
    <w:rsid w:val="00893365"/>
    <w:rsid w:val="00894020"/>
    <w:rsid w:val="00894360"/>
    <w:rsid w:val="00894E43"/>
    <w:rsid w:val="00895D1C"/>
    <w:rsid w:val="00895FD3"/>
    <w:rsid w:val="008970C0"/>
    <w:rsid w:val="008976DA"/>
    <w:rsid w:val="008A068D"/>
    <w:rsid w:val="008A1482"/>
    <w:rsid w:val="008A1CD5"/>
    <w:rsid w:val="008A2579"/>
    <w:rsid w:val="008A2731"/>
    <w:rsid w:val="008A2D61"/>
    <w:rsid w:val="008A309E"/>
    <w:rsid w:val="008A3148"/>
    <w:rsid w:val="008A3BA7"/>
    <w:rsid w:val="008A3D54"/>
    <w:rsid w:val="008A3E41"/>
    <w:rsid w:val="008A464E"/>
    <w:rsid w:val="008A49D4"/>
    <w:rsid w:val="008A4E44"/>
    <w:rsid w:val="008A4EB5"/>
    <w:rsid w:val="008A6091"/>
    <w:rsid w:val="008A671A"/>
    <w:rsid w:val="008A6D80"/>
    <w:rsid w:val="008A707C"/>
    <w:rsid w:val="008B024B"/>
    <w:rsid w:val="008B07CB"/>
    <w:rsid w:val="008B0A6E"/>
    <w:rsid w:val="008B13EF"/>
    <w:rsid w:val="008B1E83"/>
    <w:rsid w:val="008B1FEE"/>
    <w:rsid w:val="008B21DC"/>
    <w:rsid w:val="008B24E3"/>
    <w:rsid w:val="008B2806"/>
    <w:rsid w:val="008B303C"/>
    <w:rsid w:val="008B3F7F"/>
    <w:rsid w:val="008B4276"/>
    <w:rsid w:val="008B4403"/>
    <w:rsid w:val="008B4771"/>
    <w:rsid w:val="008B48BD"/>
    <w:rsid w:val="008B50C1"/>
    <w:rsid w:val="008B5384"/>
    <w:rsid w:val="008B552E"/>
    <w:rsid w:val="008B636A"/>
    <w:rsid w:val="008B6474"/>
    <w:rsid w:val="008B64AD"/>
    <w:rsid w:val="008B6DA1"/>
    <w:rsid w:val="008B6DA3"/>
    <w:rsid w:val="008B73FA"/>
    <w:rsid w:val="008B74EE"/>
    <w:rsid w:val="008B74FA"/>
    <w:rsid w:val="008B75E0"/>
    <w:rsid w:val="008B7D26"/>
    <w:rsid w:val="008C0C05"/>
    <w:rsid w:val="008C190D"/>
    <w:rsid w:val="008C1D8F"/>
    <w:rsid w:val="008C2001"/>
    <w:rsid w:val="008C269F"/>
    <w:rsid w:val="008C26AA"/>
    <w:rsid w:val="008C271A"/>
    <w:rsid w:val="008C274F"/>
    <w:rsid w:val="008C2EB7"/>
    <w:rsid w:val="008C322E"/>
    <w:rsid w:val="008C677D"/>
    <w:rsid w:val="008C6C92"/>
    <w:rsid w:val="008C6D4D"/>
    <w:rsid w:val="008C6E86"/>
    <w:rsid w:val="008C6EEB"/>
    <w:rsid w:val="008C7D2A"/>
    <w:rsid w:val="008D03C5"/>
    <w:rsid w:val="008D07B6"/>
    <w:rsid w:val="008D0F78"/>
    <w:rsid w:val="008D1601"/>
    <w:rsid w:val="008D216D"/>
    <w:rsid w:val="008D2529"/>
    <w:rsid w:val="008D2621"/>
    <w:rsid w:val="008D2FC0"/>
    <w:rsid w:val="008D314C"/>
    <w:rsid w:val="008D3657"/>
    <w:rsid w:val="008D378B"/>
    <w:rsid w:val="008D3ADC"/>
    <w:rsid w:val="008D3BD2"/>
    <w:rsid w:val="008D4FA7"/>
    <w:rsid w:val="008D50F9"/>
    <w:rsid w:val="008D537E"/>
    <w:rsid w:val="008D581E"/>
    <w:rsid w:val="008D59C4"/>
    <w:rsid w:val="008D6932"/>
    <w:rsid w:val="008D6BB7"/>
    <w:rsid w:val="008D741A"/>
    <w:rsid w:val="008D7AC0"/>
    <w:rsid w:val="008D7C0F"/>
    <w:rsid w:val="008D7CDF"/>
    <w:rsid w:val="008D7E52"/>
    <w:rsid w:val="008D7F79"/>
    <w:rsid w:val="008E0CD6"/>
    <w:rsid w:val="008E0D00"/>
    <w:rsid w:val="008E0E49"/>
    <w:rsid w:val="008E169C"/>
    <w:rsid w:val="008E1D48"/>
    <w:rsid w:val="008E2BEF"/>
    <w:rsid w:val="008E325C"/>
    <w:rsid w:val="008E53B0"/>
    <w:rsid w:val="008E5BBA"/>
    <w:rsid w:val="008E6276"/>
    <w:rsid w:val="008E652C"/>
    <w:rsid w:val="008E6C5D"/>
    <w:rsid w:val="008E6FD3"/>
    <w:rsid w:val="008E7862"/>
    <w:rsid w:val="008E79A7"/>
    <w:rsid w:val="008E7A21"/>
    <w:rsid w:val="008E7E21"/>
    <w:rsid w:val="008F00C6"/>
    <w:rsid w:val="008F0107"/>
    <w:rsid w:val="008F139B"/>
    <w:rsid w:val="008F1E3C"/>
    <w:rsid w:val="008F2D44"/>
    <w:rsid w:val="008F2DC8"/>
    <w:rsid w:val="008F346F"/>
    <w:rsid w:val="008F35C1"/>
    <w:rsid w:val="008F38D5"/>
    <w:rsid w:val="008F3A50"/>
    <w:rsid w:val="008F529A"/>
    <w:rsid w:val="008F696C"/>
    <w:rsid w:val="008F6E32"/>
    <w:rsid w:val="008F71BD"/>
    <w:rsid w:val="008F763D"/>
    <w:rsid w:val="008F7E0F"/>
    <w:rsid w:val="00901709"/>
    <w:rsid w:val="0090262D"/>
    <w:rsid w:val="00902C81"/>
    <w:rsid w:val="009039F8"/>
    <w:rsid w:val="00904630"/>
    <w:rsid w:val="00904F9E"/>
    <w:rsid w:val="009053CE"/>
    <w:rsid w:val="00905E6A"/>
    <w:rsid w:val="00906229"/>
    <w:rsid w:val="00906538"/>
    <w:rsid w:val="00906910"/>
    <w:rsid w:val="009078EF"/>
    <w:rsid w:val="00910192"/>
    <w:rsid w:val="009101E9"/>
    <w:rsid w:val="00910D93"/>
    <w:rsid w:val="00910DEA"/>
    <w:rsid w:val="00911231"/>
    <w:rsid w:val="00911550"/>
    <w:rsid w:val="00911894"/>
    <w:rsid w:val="00911B9C"/>
    <w:rsid w:val="00911C57"/>
    <w:rsid w:val="00912B65"/>
    <w:rsid w:val="00912ED8"/>
    <w:rsid w:val="009136F1"/>
    <w:rsid w:val="00914DDE"/>
    <w:rsid w:val="0091522F"/>
    <w:rsid w:val="00915300"/>
    <w:rsid w:val="009154F5"/>
    <w:rsid w:val="00915D12"/>
    <w:rsid w:val="009162CE"/>
    <w:rsid w:val="00916DF0"/>
    <w:rsid w:val="00917187"/>
    <w:rsid w:val="00917328"/>
    <w:rsid w:val="00917737"/>
    <w:rsid w:val="009178D1"/>
    <w:rsid w:val="00917962"/>
    <w:rsid w:val="00917A77"/>
    <w:rsid w:val="00917F65"/>
    <w:rsid w:val="00920A97"/>
    <w:rsid w:val="00920A9A"/>
    <w:rsid w:val="009212CF"/>
    <w:rsid w:val="009215C7"/>
    <w:rsid w:val="009216FD"/>
    <w:rsid w:val="00922437"/>
    <w:rsid w:val="00922525"/>
    <w:rsid w:val="009226A2"/>
    <w:rsid w:val="00924642"/>
    <w:rsid w:val="00924E4F"/>
    <w:rsid w:val="00925951"/>
    <w:rsid w:val="0092650D"/>
    <w:rsid w:val="009268A9"/>
    <w:rsid w:val="00926E56"/>
    <w:rsid w:val="0092700A"/>
    <w:rsid w:val="009273E1"/>
    <w:rsid w:val="0092795D"/>
    <w:rsid w:val="00931157"/>
    <w:rsid w:val="0093137D"/>
    <w:rsid w:val="00931B0A"/>
    <w:rsid w:val="00932141"/>
    <w:rsid w:val="00932413"/>
    <w:rsid w:val="009324A5"/>
    <w:rsid w:val="00932DB6"/>
    <w:rsid w:val="00932DB9"/>
    <w:rsid w:val="00933DAD"/>
    <w:rsid w:val="00933F72"/>
    <w:rsid w:val="0093432E"/>
    <w:rsid w:val="00934890"/>
    <w:rsid w:val="00935B42"/>
    <w:rsid w:val="00935ECD"/>
    <w:rsid w:val="00936FE2"/>
    <w:rsid w:val="009374E9"/>
    <w:rsid w:val="0093772B"/>
    <w:rsid w:val="009378D9"/>
    <w:rsid w:val="00940914"/>
    <w:rsid w:val="00940968"/>
    <w:rsid w:val="0094121F"/>
    <w:rsid w:val="00941426"/>
    <w:rsid w:val="00941C4B"/>
    <w:rsid w:val="009426F1"/>
    <w:rsid w:val="00942DD1"/>
    <w:rsid w:val="00943C09"/>
    <w:rsid w:val="00944BAC"/>
    <w:rsid w:val="00944C52"/>
    <w:rsid w:val="00944C88"/>
    <w:rsid w:val="00944F9C"/>
    <w:rsid w:val="009454F2"/>
    <w:rsid w:val="0094587C"/>
    <w:rsid w:val="00945D22"/>
    <w:rsid w:val="0094610B"/>
    <w:rsid w:val="009467D1"/>
    <w:rsid w:val="00946865"/>
    <w:rsid w:val="00950010"/>
    <w:rsid w:val="00950749"/>
    <w:rsid w:val="009515BA"/>
    <w:rsid w:val="00952606"/>
    <w:rsid w:val="00953295"/>
    <w:rsid w:val="00953414"/>
    <w:rsid w:val="00953894"/>
    <w:rsid w:val="00953A9A"/>
    <w:rsid w:val="00953FE9"/>
    <w:rsid w:val="009541FA"/>
    <w:rsid w:val="00954A12"/>
    <w:rsid w:val="00954B68"/>
    <w:rsid w:val="0095529C"/>
    <w:rsid w:val="0095556E"/>
    <w:rsid w:val="00955916"/>
    <w:rsid w:val="00955EF9"/>
    <w:rsid w:val="00956645"/>
    <w:rsid w:val="00956FE2"/>
    <w:rsid w:val="009575CE"/>
    <w:rsid w:val="00960068"/>
    <w:rsid w:val="0096010E"/>
    <w:rsid w:val="009603AB"/>
    <w:rsid w:val="009607B7"/>
    <w:rsid w:val="00960A8D"/>
    <w:rsid w:val="00960EA1"/>
    <w:rsid w:val="00961820"/>
    <w:rsid w:val="00961F5B"/>
    <w:rsid w:val="00962262"/>
    <w:rsid w:val="00963669"/>
    <w:rsid w:val="009637C7"/>
    <w:rsid w:val="00963B06"/>
    <w:rsid w:val="009640B2"/>
    <w:rsid w:val="009640F2"/>
    <w:rsid w:val="00964260"/>
    <w:rsid w:val="00966122"/>
    <w:rsid w:val="009665CD"/>
    <w:rsid w:val="00967065"/>
    <w:rsid w:val="009672FD"/>
    <w:rsid w:val="009674FB"/>
    <w:rsid w:val="0096789F"/>
    <w:rsid w:val="00967A00"/>
    <w:rsid w:val="00967E30"/>
    <w:rsid w:val="00970B0A"/>
    <w:rsid w:val="00971148"/>
    <w:rsid w:val="00971593"/>
    <w:rsid w:val="00971B5C"/>
    <w:rsid w:val="00972168"/>
    <w:rsid w:val="00972E13"/>
    <w:rsid w:val="00972EF6"/>
    <w:rsid w:val="009737D4"/>
    <w:rsid w:val="00973B72"/>
    <w:rsid w:val="00974499"/>
    <w:rsid w:val="009745F6"/>
    <w:rsid w:val="009748B5"/>
    <w:rsid w:val="00974EBD"/>
    <w:rsid w:val="00975752"/>
    <w:rsid w:val="00975EBF"/>
    <w:rsid w:val="00975ECD"/>
    <w:rsid w:val="00975F23"/>
    <w:rsid w:val="0097640A"/>
    <w:rsid w:val="00976A2E"/>
    <w:rsid w:val="00976CA4"/>
    <w:rsid w:val="00976D7A"/>
    <w:rsid w:val="0097784C"/>
    <w:rsid w:val="00977A09"/>
    <w:rsid w:val="00977BA1"/>
    <w:rsid w:val="009800BC"/>
    <w:rsid w:val="009803AA"/>
    <w:rsid w:val="00980AB5"/>
    <w:rsid w:val="009812D7"/>
    <w:rsid w:val="00981C50"/>
    <w:rsid w:val="009823D6"/>
    <w:rsid w:val="009824FC"/>
    <w:rsid w:val="00982ED4"/>
    <w:rsid w:val="009837D5"/>
    <w:rsid w:val="0098398B"/>
    <w:rsid w:val="00984706"/>
    <w:rsid w:val="0098694D"/>
    <w:rsid w:val="00986B09"/>
    <w:rsid w:val="009876A5"/>
    <w:rsid w:val="00990210"/>
    <w:rsid w:val="00990365"/>
    <w:rsid w:val="009906A4"/>
    <w:rsid w:val="009934E5"/>
    <w:rsid w:val="0099451F"/>
    <w:rsid w:val="0099548A"/>
    <w:rsid w:val="00995C01"/>
    <w:rsid w:val="00995D98"/>
    <w:rsid w:val="00995EBB"/>
    <w:rsid w:val="0099612F"/>
    <w:rsid w:val="009974D1"/>
    <w:rsid w:val="00997C98"/>
    <w:rsid w:val="009A0436"/>
    <w:rsid w:val="009A054A"/>
    <w:rsid w:val="009A0D54"/>
    <w:rsid w:val="009A33D6"/>
    <w:rsid w:val="009A360D"/>
    <w:rsid w:val="009A3A75"/>
    <w:rsid w:val="009A3CF3"/>
    <w:rsid w:val="009A41D9"/>
    <w:rsid w:val="009A4228"/>
    <w:rsid w:val="009A4D43"/>
    <w:rsid w:val="009A55ED"/>
    <w:rsid w:val="009A586C"/>
    <w:rsid w:val="009A64AE"/>
    <w:rsid w:val="009A665B"/>
    <w:rsid w:val="009A78FB"/>
    <w:rsid w:val="009A7B3D"/>
    <w:rsid w:val="009A7EAB"/>
    <w:rsid w:val="009B0A6B"/>
    <w:rsid w:val="009B0CA0"/>
    <w:rsid w:val="009B19C3"/>
    <w:rsid w:val="009B229D"/>
    <w:rsid w:val="009B2627"/>
    <w:rsid w:val="009B2703"/>
    <w:rsid w:val="009B2E04"/>
    <w:rsid w:val="009B3EEF"/>
    <w:rsid w:val="009B412C"/>
    <w:rsid w:val="009B435A"/>
    <w:rsid w:val="009B45CE"/>
    <w:rsid w:val="009B4FA4"/>
    <w:rsid w:val="009B6371"/>
    <w:rsid w:val="009B685D"/>
    <w:rsid w:val="009B69E2"/>
    <w:rsid w:val="009B6F41"/>
    <w:rsid w:val="009B7DE6"/>
    <w:rsid w:val="009C05BE"/>
    <w:rsid w:val="009C0ADB"/>
    <w:rsid w:val="009C153C"/>
    <w:rsid w:val="009C1C69"/>
    <w:rsid w:val="009C2614"/>
    <w:rsid w:val="009C2B79"/>
    <w:rsid w:val="009C3C9C"/>
    <w:rsid w:val="009C3DD0"/>
    <w:rsid w:val="009C41D3"/>
    <w:rsid w:val="009C4623"/>
    <w:rsid w:val="009C482D"/>
    <w:rsid w:val="009C4BE7"/>
    <w:rsid w:val="009C6860"/>
    <w:rsid w:val="009C6CA5"/>
    <w:rsid w:val="009C7290"/>
    <w:rsid w:val="009C741D"/>
    <w:rsid w:val="009C75CD"/>
    <w:rsid w:val="009C7D6C"/>
    <w:rsid w:val="009D0BA0"/>
    <w:rsid w:val="009D0C10"/>
    <w:rsid w:val="009D0F86"/>
    <w:rsid w:val="009D157D"/>
    <w:rsid w:val="009D172B"/>
    <w:rsid w:val="009D1841"/>
    <w:rsid w:val="009D1CAA"/>
    <w:rsid w:val="009D237D"/>
    <w:rsid w:val="009D2D66"/>
    <w:rsid w:val="009D3118"/>
    <w:rsid w:val="009D4042"/>
    <w:rsid w:val="009D439C"/>
    <w:rsid w:val="009D49EA"/>
    <w:rsid w:val="009D4C43"/>
    <w:rsid w:val="009D5065"/>
    <w:rsid w:val="009D61D5"/>
    <w:rsid w:val="009D6A85"/>
    <w:rsid w:val="009D6C96"/>
    <w:rsid w:val="009D6E58"/>
    <w:rsid w:val="009D754D"/>
    <w:rsid w:val="009D75CB"/>
    <w:rsid w:val="009D7965"/>
    <w:rsid w:val="009D7FC2"/>
    <w:rsid w:val="009E000B"/>
    <w:rsid w:val="009E04B1"/>
    <w:rsid w:val="009E055A"/>
    <w:rsid w:val="009E0676"/>
    <w:rsid w:val="009E0982"/>
    <w:rsid w:val="009E144C"/>
    <w:rsid w:val="009E1731"/>
    <w:rsid w:val="009E208C"/>
    <w:rsid w:val="009E252F"/>
    <w:rsid w:val="009E2754"/>
    <w:rsid w:val="009E2C31"/>
    <w:rsid w:val="009E2FB0"/>
    <w:rsid w:val="009E3433"/>
    <w:rsid w:val="009E402E"/>
    <w:rsid w:val="009E4354"/>
    <w:rsid w:val="009E4361"/>
    <w:rsid w:val="009E4535"/>
    <w:rsid w:val="009E4FA1"/>
    <w:rsid w:val="009E57AB"/>
    <w:rsid w:val="009E5C03"/>
    <w:rsid w:val="009E614B"/>
    <w:rsid w:val="009E63E9"/>
    <w:rsid w:val="009E66A5"/>
    <w:rsid w:val="009E7171"/>
    <w:rsid w:val="009E7661"/>
    <w:rsid w:val="009E774A"/>
    <w:rsid w:val="009F054E"/>
    <w:rsid w:val="009F0D66"/>
    <w:rsid w:val="009F0E39"/>
    <w:rsid w:val="009F1250"/>
    <w:rsid w:val="009F145A"/>
    <w:rsid w:val="009F1B5B"/>
    <w:rsid w:val="009F2189"/>
    <w:rsid w:val="009F37D8"/>
    <w:rsid w:val="009F3CB7"/>
    <w:rsid w:val="009F624F"/>
    <w:rsid w:val="009F76C6"/>
    <w:rsid w:val="009F7F12"/>
    <w:rsid w:val="00A003F7"/>
    <w:rsid w:val="00A0063A"/>
    <w:rsid w:val="00A00681"/>
    <w:rsid w:val="00A00B84"/>
    <w:rsid w:val="00A00E09"/>
    <w:rsid w:val="00A012BC"/>
    <w:rsid w:val="00A0202F"/>
    <w:rsid w:val="00A02183"/>
    <w:rsid w:val="00A022E2"/>
    <w:rsid w:val="00A02706"/>
    <w:rsid w:val="00A02887"/>
    <w:rsid w:val="00A02ECA"/>
    <w:rsid w:val="00A02FEC"/>
    <w:rsid w:val="00A03F36"/>
    <w:rsid w:val="00A04471"/>
    <w:rsid w:val="00A04640"/>
    <w:rsid w:val="00A04919"/>
    <w:rsid w:val="00A04C41"/>
    <w:rsid w:val="00A057AE"/>
    <w:rsid w:val="00A05A51"/>
    <w:rsid w:val="00A06A47"/>
    <w:rsid w:val="00A06CD7"/>
    <w:rsid w:val="00A07A3F"/>
    <w:rsid w:val="00A10293"/>
    <w:rsid w:val="00A10AF5"/>
    <w:rsid w:val="00A1169C"/>
    <w:rsid w:val="00A119FD"/>
    <w:rsid w:val="00A11FCC"/>
    <w:rsid w:val="00A12023"/>
    <w:rsid w:val="00A12F4B"/>
    <w:rsid w:val="00A1373E"/>
    <w:rsid w:val="00A13DF7"/>
    <w:rsid w:val="00A1400D"/>
    <w:rsid w:val="00A15763"/>
    <w:rsid w:val="00A15F23"/>
    <w:rsid w:val="00A16016"/>
    <w:rsid w:val="00A1665D"/>
    <w:rsid w:val="00A16C49"/>
    <w:rsid w:val="00A17830"/>
    <w:rsid w:val="00A17AAF"/>
    <w:rsid w:val="00A20013"/>
    <w:rsid w:val="00A202D2"/>
    <w:rsid w:val="00A20398"/>
    <w:rsid w:val="00A2047B"/>
    <w:rsid w:val="00A210EB"/>
    <w:rsid w:val="00A212B0"/>
    <w:rsid w:val="00A21CEA"/>
    <w:rsid w:val="00A21EF3"/>
    <w:rsid w:val="00A2214F"/>
    <w:rsid w:val="00A2248C"/>
    <w:rsid w:val="00A23D03"/>
    <w:rsid w:val="00A23F9F"/>
    <w:rsid w:val="00A2534A"/>
    <w:rsid w:val="00A25567"/>
    <w:rsid w:val="00A25BE9"/>
    <w:rsid w:val="00A260F1"/>
    <w:rsid w:val="00A268B3"/>
    <w:rsid w:val="00A2759F"/>
    <w:rsid w:val="00A27858"/>
    <w:rsid w:val="00A27911"/>
    <w:rsid w:val="00A3041E"/>
    <w:rsid w:val="00A30A0B"/>
    <w:rsid w:val="00A30E02"/>
    <w:rsid w:val="00A318EB"/>
    <w:rsid w:val="00A326DF"/>
    <w:rsid w:val="00A339ED"/>
    <w:rsid w:val="00A349E2"/>
    <w:rsid w:val="00A3502B"/>
    <w:rsid w:val="00A35AB1"/>
    <w:rsid w:val="00A35B3A"/>
    <w:rsid w:val="00A371C7"/>
    <w:rsid w:val="00A37A28"/>
    <w:rsid w:val="00A418F3"/>
    <w:rsid w:val="00A42589"/>
    <w:rsid w:val="00A4289F"/>
    <w:rsid w:val="00A460DB"/>
    <w:rsid w:val="00A463EC"/>
    <w:rsid w:val="00A46C3D"/>
    <w:rsid w:val="00A50C69"/>
    <w:rsid w:val="00A50CA1"/>
    <w:rsid w:val="00A51385"/>
    <w:rsid w:val="00A518CB"/>
    <w:rsid w:val="00A51B7A"/>
    <w:rsid w:val="00A51C38"/>
    <w:rsid w:val="00A52535"/>
    <w:rsid w:val="00A52958"/>
    <w:rsid w:val="00A529E2"/>
    <w:rsid w:val="00A534EE"/>
    <w:rsid w:val="00A53CDF"/>
    <w:rsid w:val="00A540CF"/>
    <w:rsid w:val="00A544DD"/>
    <w:rsid w:val="00A54838"/>
    <w:rsid w:val="00A55422"/>
    <w:rsid w:val="00A55E68"/>
    <w:rsid w:val="00A56028"/>
    <w:rsid w:val="00A57B96"/>
    <w:rsid w:val="00A57BCF"/>
    <w:rsid w:val="00A57CBF"/>
    <w:rsid w:val="00A60413"/>
    <w:rsid w:val="00A6053A"/>
    <w:rsid w:val="00A606BE"/>
    <w:rsid w:val="00A6092B"/>
    <w:rsid w:val="00A60A04"/>
    <w:rsid w:val="00A6142B"/>
    <w:rsid w:val="00A61828"/>
    <w:rsid w:val="00A619EC"/>
    <w:rsid w:val="00A61A07"/>
    <w:rsid w:val="00A62C6A"/>
    <w:rsid w:val="00A63073"/>
    <w:rsid w:val="00A63236"/>
    <w:rsid w:val="00A6353B"/>
    <w:rsid w:val="00A63C8C"/>
    <w:rsid w:val="00A63DFA"/>
    <w:rsid w:val="00A64E46"/>
    <w:rsid w:val="00A64E86"/>
    <w:rsid w:val="00A6552D"/>
    <w:rsid w:val="00A661CC"/>
    <w:rsid w:val="00A66ABC"/>
    <w:rsid w:val="00A672EA"/>
    <w:rsid w:val="00A675BE"/>
    <w:rsid w:val="00A67790"/>
    <w:rsid w:val="00A67A3B"/>
    <w:rsid w:val="00A70356"/>
    <w:rsid w:val="00A7095D"/>
    <w:rsid w:val="00A70A89"/>
    <w:rsid w:val="00A70BBC"/>
    <w:rsid w:val="00A71040"/>
    <w:rsid w:val="00A714DA"/>
    <w:rsid w:val="00A71E20"/>
    <w:rsid w:val="00A729DD"/>
    <w:rsid w:val="00A7344F"/>
    <w:rsid w:val="00A736BA"/>
    <w:rsid w:val="00A737DB"/>
    <w:rsid w:val="00A73CB4"/>
    <w:rsid w:val="00A73CD4"/>
    <w:rsid w:val="00A746AA"/>
    <w:rsid w:val="00A74936"/>
    <w:rsid w:val="00A74C49"/>
    <w:rsid w:val="00A74DC3"/>
    <w:rsid w:val="00A752CB"/>
    <w:rsid w:val="00A7569D"/>
    <w:rsid w:val="00A75847"/>
    <w:rsid w:val="00A76306"/>
    <w:rsid w:val="00A8052E"/>
    <w:rsid w:val="00A814C3"/>
    <w:rsid w:val="00A81646"/>
    <w:rsid w:val="00A81D78"/>
    <w:rsid w:val="00A82DD2"/>
    <w:rsid w:val="00A834F2"/>
    <w:rsid w:val="00A83E8F"/>
    <w:rsid w:val="00A85592"/>
    <w:rsid w:val="00A85B06"/>
    <w:rsid w:val="00A8688C"/>
    <w:rsid w:val="00A86CDD"/>
    <w:rsid w:val="00A87165"/>
    <w:rsid w:val="00A90312"/>
    <w:rsid w:val="00A90EB8"/>
    <w:rsid w:val="00A920FE"/>
    <w:rsid w:val="00A92147"/>
    <w:rsid w:val="00A921AF"/>
    <w:rsid w:val="00A92597"/>
    <w:rsid w:val="00A92C77"/>
    <w:rsid w:val="00A933DE"/>
    <w:rsid w:val="00A93559"/>
    <w:rsid w:val="00A935D8"/>
    <w:rsid w:val="00A93DC5"/>
    <w:rsid w:val="00A93FDC"/>
    <w:rsid w:val="00A94188"/>
    <w:rsid w:val="00A9529E"/>
    <w:rsid w:val="00A95448"/>
    <w:rsid w:val="00A96B69"/>
    <w:rsid w:val="00A97BA7"/>
    <w:rsid w:val="00AA0CFA"/>
    <w:rsid w:val="00AA1ED8"/>
    <w:rsid w:val="00AA253E"/>
    <w:rsid w:val="00AA280A"/>
    <w:rsid w:val="00AA2812"/>
    <w:rsid w:val="00AA3A9E"/>
    <w:rsid w:val="00AA3EE4"/>
    <w:rsid w:val="00AA465E"/>
    <w:rsid w:val="00AA4741"/>
    <w:rsid w:val="00AA5243"/>
    <w:rsid w:val="00AA62BC"/>
    <w:rsid w:val="00AA694D"/>
    <w:rsid w:val="00AA6DED"/>
    <w:rsid w:val="00AA7BE8"/>
    <w:rsid w:val="00AB00C7"/>
    <w:rsid w:val="00AB026B"/>
    <w:rsid w:val="00AB0DB9"/>
    <w:rsid w:val="00AB0F32"/>
    <w:rsid w:val="00AB1A4E"/>
    <w:rsid w:val="00AB3299"/>
    <w:rsid w:val="00AB34F7"/>
    <w:rsid w:val="00AB4050"/>
    <w:rsid w:val="00AB450C"/>
    <w:rsid w:val="00AB4BF5"/>
    <w:rsid w:val="00AB4C7B"/>
    <w:rsid w:val="00AB6F93"/>
    <w:rsid w:val="00AB7174"/>
    <w:rsid w:val="00AB7602"/>
    <w:rsid w:val="00AB7DBB"/>
    <w:rsid w:val="00AB7E7B"/>
    <w:rsid w:val="00AC0F90"/>
    <w:rsid w:val="00AC1B79"/>
    <w:rsid w:val="00AC266B"/>
    <w:rsid w:val="00AC2DC0"/>
    <w:rsid w:val="00AC3269"/>
    <w:rsid w:val="00AC3928"/>
    <w:rsid w:val="00AC4477"/>
    <w:rsid w:val="00AC4FFF"/>
    <w:rsid w:val="00AC5635"/>
    <w:rsid w:val="00AC56E4"/>
    <w:rsid w:val="00AC680D"/>
    <w:rsid w:val="00AC69F0"/>
    <w:rsid w:val="00AC74B5"/>
    <w:rsid w:val="00AC7D25"/>
    <w:rsid w:val="00AD044C"/>
    <w:rsid w:val="00AD0CF9"/>
    <w:rsid w:val="00AD0F90"/>
    <w:rsid w:val="00AD1EB9"/>
    <w:rsid w:val="00AD5A57"/>
    <w:rsid w:val="00AD5B6F"/>
    <w:rsid w:val="00AD5BE3"/>
    <w:rsid w:val="00AD5E72"/>
    <w:rsid w:val="00AD5FF1"/>
    <w:rsid w:val="00AD6772"/>
    <w:rsid w:val="00AD76A2"/>
    <w:rsid w:val="00AD7EC3"/>
    <w:rsid w:val="00AD7F2D"/>
    <w:rsid w:val="00AE010F"/>
    <w:rsid w:val="00AE023A"/>
    <w:rsid w:val="00AE07AF"/>
    <w:rsid w:val="00AE0EE2"/>
    <w:rsid w:val="00AE1011"/>
    <w:rsid w:val="00AE156A"/>
    <w:rsid w:val="00AE1822"/>
    <w:rsid w:val="00AE19BA"/>
    <w:rsid w:val="00AE1DB9"/>
    <w:rsid w:val="00AE2304"/>
    <w:rsid w:val="00AE2613"/>
    <w:rsid w:val="00AE283A"/>
    <w:rsid w:val="00AE2874"/>
    <w:rsid w:val="00AE2BF7"/>
    <w:rsid w:val="00AE3C41"/>
    <w:rsid w:val="00AE4286"/>
    <w:rsid w:val="00AE43CF"/>
    <w:rsid w:val="00AE4B20"/>
    <w:rsid w:val="00AE4E8B"/>
    <w:rsid w:val="00AE4FA8"/>
    <w:rsid w:val="00AE4FF9"/>
    <w:rsid w:val="00AE5F21"/>
    <w:rsid w:val="00AE635E"/>
    <w:rsid w:val="00AE64DC"/>
    <w:rsid w:val="00AE72F9"/>
    <w:rsid w:val="00AF1425"/>
    <w:rsid w:val="00AF16FA"/>
    <w:rsid w:val="00AF24D9"/>
    <w:rsid w:val="00AF250E"/>
    <w:rsid w:val="00AF2876"/>
    <w:rsid w:val="00AF39A4"/>
    <w:rsid w:val="00AF472B"/>
    <w:rsid w:val="00AF4B83"/>
    <w:rsid w:val="00AF4D31"/>
    <w:rsid w:val="00AF50AC"/>
    <w:rsid w:val="00AF5F15"/>
    <w:rsid w:val="00AF6600"/>
    <w:rsid w:val="00AF7272"/>
    <w:rsid w:val="00AF767C"/>
    <w:rsid w:val="00B00A77"/>
    <w:rsid w:val="00B00D48"/>
    <w:rsid w:val="00B020D7"/>
    <w:rsid w:val="00B02366"/>
    <w:rsid w:val="00B0239B"/>
    <w:rsid w:val="00B025C9"/>
    <w:rsid w:val="00B04A4E"/>
    <w:rsid w:val="00B04F5F"/>
    <w:rsid w:val="00B05B74"/>
    <w:rsid w:val="00B05CC4"/>
    <w:rsid w:val="00B05D3E"/>
    <w:rsid w:val="00B0648C"/>
    <w:rsid w:val="00B064A0"/>
    <w:rsid w:val="00B064FD"/>
    <w:rsid w:val="00B06B99"/>
    <w:rsid w:val="00B07822"/>
    <w:rsid w:val="00B10C4B"/>
    <w:rsid w:val="00B10ED6"/>
    <w:rsid w:val="00B10F8F"/>
    <w:rsid w:val="00B124F8"/>
    <w:rsid w:val="00B13816"/>
    <w:rsid w:val="00B13C3E"/>
    <w:rsid w:val="00B13FB2"/>
    <w:rsid w:val="00B14503"/>
    <w:rsid w:val="00B14561"/>
    <w:rsid w:val="00B1502E"/>
    <w:rsid w:val="00B15E41"/>
    <w:rsid w:val="00B166C3"/>
    <w:rsid w:val="00B167D6"/>
    <w:rsid w:val="00B2055F"/>
    <w:rsid w:val="00B20578"/>
    <w:rsid w:val="00B209C1"/>
    <w:rsid w:val="00B20AF5"/>
    <w:rsid w:val="00B22C89"/>
    <w:rsid w:val="00B2429D"/>
    <w:rsid w:val="00B24438"/>
    <w:rsid w:val="00B253C0"/>
    <w:rsid w:val="00B25C0B"/>
    <w:rsid w:val="00B25C6D"/>
    <w:rsid w:val="00B27595"/>
    <w:rsid w:val="00B276E2"/>
    <w:rsid w:val="00B27934"/>
    <w:rsid w:val="00B27A05"/>
    <w:rsid w:val="00B30A10"/>
    <w:rsid w:val="00B30B18"/>
    <w:rsid w:val="00B30C2B"/>
    <w:rsid w:val="00B31292"/>
    <w:rsid w:val="00B31379"/>
    <w:rsid w:val="00B313FB"/>
    <w:rsid w:val="00B31C94"/>
    <w:rsid w:val="00B3241E"/>
    <w:rsid w:val="00B325CD"/>
    <w:rsid w:val="00B32B23"/>
    <w:rsid w:val="00B33CA2"/>
    <w:rsid w:val="00B34027"/>
    <w:rsid w:val="00B34C9A"/>
    <w:rsid w:val="00B35B1F"/>
    <w:rsid w:val="00B360AA"/>
    <w:rsid w:val="00B37455"/>
    <w:rsid w:val="00B405B8"/>
    <w:rsid w:val="00B40D13"/>
    <w:rsid w:val="00B410CE"/>
    <w:rsid w:val="00B4115C"/>
    <w:rsid w:val="00B41336"/>
    <w:rsid w:val="00B42FCE"/>
    <w:rsid w:val="00B43BFA"/>
    <w:rsid w:val="00B448CE"/>
    <w:rsid w:val="00B452F5"/>
    <w:rsid w:val="00B46399"/>
    <w:rsid w:val="00B4681D"/>
    <w:rsid w:val="00B46960"/>
    <w:rsid w:val="00B46FB3"/>
    <w:rsid w:val="00B47953"/>
    <w:rsid w:val="00B47B5B"/>
    <w:rsid w:val="00B50165"/>
    <w:rsid w:val="00B50365"/>
    <w:rsid w:val="00B50565"/>
    <w:rsid w:val="00B50907"/>
    <w:rsid w:val="00B50C09"/>
    <w:rsid w:val="00B50DAB"/>
    <w:rsid w:val="00B51480"/>
    <w:rsid w:val="00B51C18"/>
    <w:rsid w:val="00B52C0A"/>
    <w:rsid w:val="00B5329C"/>
    <w:rsid w:val="00B533D7"/>
    <w:rsid w:val="00B5553F"/>
    <w:rsid w:val="00B56E54"/>
    <w:rsid w:val="00B56EE6"/>
    <w:rsid w:val="00B570F2"/>
    <w:rsid w:val="00B57D7B"/>
    <w:rsid w:val="00B57E60"/>
    <w:rsid w:val="00B57F11"/>
    <w:rsid w:val="00B60271"/>
    <w:rsid w:val="00B609F9"/>
    <w:rsid w:val="00B60C7F"/>
    <w:rsid w:val="00B60DF5"/>
    <w:rsid w:val="00B6187F"/>
    <w:rsid w:val="00B61A9A"/>
    <w:rsid w:val="00B61E10"/>
    <w:rsid w:val="00B61E8A"/>
    <w:rsid w:val="00B62C77"/>
    <w:rsid w:val="00B62EE3"/>
    <w:rsid w:val="00B630FB"/>
    <w:rsid w:val="00B64BD2"/>
    <w:rsid w:val="00B656C9"/>
    <w:rsid w:val="00B6592E"/>
    <w:rsid w:val="00B66286"/>
    <w:rsid w:val="00B666CC"/>
    <w:rsid w:val="00B666DD"/>
    <w:rsid w:val="00B66A8B"/>
    <w:rsid w:val="00B67B8D"/>
    <w:rsid w:val="00B71618"/>
    <w:rsid w:val="00B719CD"/>
    <w:rsid w:val="00B71E06"/>
    <w:rsid w:val="00B72732"/>
    <w:rsid w:val="00B72795"/>
    <w:rsid w:val="00B72FF4"/>
    <w:rsid w:val="00B74800"/>
    <w:rsid w:val="00B74FD5"/>
    <w:rsid w:val="00B7507D"/>
    <w:rsid w:val="00B75DAA"/>
    <w:rsid w:val="00B7686D"/>
    <w:rsid w:val="00B76EFC"/>
    <w:rsid w:val="00B776EF"/>
    <w:rsid w:val="00B80BC8"/>
    <w:rsid w:val="00B80DB7"/>
    <w:rsid w:val="00B814FE"/>
    <w:rsid w:val="00B82554"/>
    <w:rsid w:val="00B82816"/>
    <w:rsid w:val="00B83E54"/>
    <w:rsid w:val="00B83E64"/>
    <w:rsid w:val="00B8429F"/>
    <w:rsid w:val="00B847E1"/>
    <w:rsid w:val="00B85AA2"/>
    <w:rsid w:val="00B86B30"/>
    <w:rsid w:val="00B875BA"/>
    <w:rsid w:val="00B87E71"/>
    <w:rsid w:val="00B8B8AC"/>
    <w:rsid w:val="00B902A7"/>
    <w:rsid w:val="00B914D9"/>
    <w:rsid w:val="00B919DB"/>
    <w:rsid w:val="00B922EF"/>
    <w:rsid w:val="00B928B3"/>
    <w:rsid w:val="00B92EB1"/>
    <w:rsid w:val="00B935E2"/>
    <w:rsid w:val="00B93AF4"/>
    <w:rsid w:val="00B941CF"/>
    <w:rsid w:val="00B9440B"/>
    <w:rsid w:val="00B946A4"/>
    <w:rsid w:val="00B94DFE"/>
    <w:rsid w:val="00B94E5F"/>
    <w:rsid w:val="00B9557C"/>
    <w:rsid w:val="00B9574D"/>
    <w:rsid w:val="00B960EE"/>
    <w:rsid w:val="00B9675C"/>
    <w:rsid w:val="00B96F17"/>
    <w:rsid w:val="00B96F19"/>
    <w:rsid w:val="00B970A5"/>
    <w:rsid w:val="00B97D48"/>
    <w:rsid w:val="00B97DB6"/>
    <w:rsid w:val="00BA04EC"/>
    <w:rsid w:val="00BA1561"/>
    <w:rsid w:val="00BA15E3"/>
    <w:rsid w:val="00BA18E8"/>
    <w:rsid w:val="00BA25AA"/>
    <w:rsid w:val="00BA3877"/>
    <w:rsid w:val="00BA3D09"/>
    <w:rsid w:val="00BA4291"/>
    <w:rsid w:val="00BA58BB"/>
    <w:rsid w:val="00BA5962"/>
    <w:rsid w:val="00BA6316"/>
    <w:rsid w:val="00BA69A2"/>
    <w:rsid w:val="00BA6A92"/>
    <w:rsid w:val="00BA6F5E"/>
    <w:rsid w:val="00BA7442"/>
    <w:rsid w:val="00BA7458"/>
    <w:rsid w:val="00BA759C"/>
    <w:rsid w:val="00BA7E59"/>
    <w:rsid w:val="00BB00BC"/>
    <w:rsid w:val="00BB0250"/>
    <w:rsid w:val="00BB0532"/>
    <w:rsid w:val="00BB0873"/>
    <w:rsid w:val="00BB0D0A"/>
    <w:rsid w:val="00BB106F"/>
    <w:rsid w:val="00BB1243"/>
    <w:rsid w:val="00BB1368"/>
    <w:rsid w:val="00BB1EF8"/>
    <w:rsid w:val="00BB24A8"/>
    <w:rsid w:val="00BB28E7"/>
    <w:rsid w:val="00BB2B2F"/>
    <w:rsid w:val="00BB2E56"/>
    <w:rsid w:val="00BB3707"/>
    <w:rsid w:val="00BB38AE"/>
    <w:rsid w:val="00BB3A3B"/>
    <w:rsid w:val="00BB632D"/>
    <w:rsid w:val="00BB76C0"/>
    <w:rsid w:val="00BC0130"/>
    <w:rsid w:val="00BC2A5C"/>
    <w:rsid w:val="00BC3261"/>
    <w:rsid w:val="00BC3556"/>
    <w:rsid w:val="00BC4E94"/>
    <w:rsid w:val="00BC4FCE"/>
    <w:rsid w:val="00BC5454"/>
    <w:rsid w:val="00BC599F"/>
    <w:rsid w:val="00BC6DC4"/>
    <w:rsid w:val="00BC6E55"/>
    <w:rsid w:val="00BC76BF"/>
    <w:rsid w:val="00BC7AEA"/>
    <w:rsid w:val="00BC7F5D"/>
    <w:rsid w:val="00BD0354"/>
    <w:rsid w:val="00BD03E5"/>
    <w:rsid w:val="00BD0DB6"/>
    <w:rsid w:val="00BD0EA0"/>
    <w:rsid w:val="00BD16E4"/>
    <w:rsid w:val="00BD2A8A"/>
    <w:rsid w:val="00BD30E8"/>
    <w:rsid w:val="00BD3CB4"/>
    <w:rsid w:val="00BD3E61"/>
    <w:rsid w:val="00BD4609"/>
    <w:rsid w:val="00BD4797"/>
    <w:rsid w:val="00BD4A4F"/>
    <w:rsid w:val="00BD5ADA"/>
    <w:rsid w:val="00BD6067"/>
    <w:rsid w:val="00BD63A5"/>
    <w:rsid w:val="00BD7A25"/>
    <w:rsid w:val="00BE0582"/>
    <w:rsid w:val="00BE081D"/>
    <w:rsid w:val="00BE0F0C"/>
    <w:rsid w:val="00BE1D60"/>
    <w:rsid w:val="00BE2796"/>
    <w:rsid w:val="00BE3249"/>
    <w:rsid w:val="00BE39FE"/>
    <w:rsid w:val="00BE430E"/>
    <w:rsid w:val="00BE45A9"/>
    <w:rsid w:val="00BE4A40"/>
    <w:rsid w:val="00BE51B6"/>
    <w:rsid w:val="00BE51E4"/>
    <w:rsid w:val="00BE60A6"/>
    <w:rsid w:val="00BE6365"/>
    <w:rsid w:val="00BE64A9"/>
    <w:rsid w:val="00BE665B"/>
    <w:rsid w:val="00BE70D8"/>
    <w:rsid w:val="00BE7408"/>
    <w:rsid w:val="00BE7765"/>
    <w:rsid w:val="00BF0D74"/>
    <w:rsid w:val="00BF10A5"/>
    <w:rsid w:val="00BF1995"/>
    <w:rsid w:val="00BF2278"/>
    <w:rsid w:val="00BF283B"/>
    <w:rsid w:val="00BF2C25"/>
    <w:rsid w:val="00BF2F6C"/>
    <w:rsid w:val="00BF2FB1"/>
    <w:rsid w:val="00BF309B"/>
    <w:rsid w:val="00BF35C4"/>
    <w:rsid w:val="00BF3A29"/>
    <w:rsid w:val="00BF3DC8"/>
    <w:rsid w:val="00BF448F"/>
    <w:rsid w:val="00BF5D7C"/>
    <w:rsid w:val="00BF7136"/>
    <w:rsid w:val="00BF751B"/>
    <w:rsid w:val="00BF7868"/>
    <w:rsid w:val="00C006A8"/>
    <w:rsid w:val="00C00A21"/>
    <w:rsid w:val="00C00AD9"/>
    <w:rsid w:val="00C00C4A"/>
    <w:rsid w:val="00C00D7B"/>
    <w:rsid w:val="00C0243E"/>
    <w:rsid w:val="00C0321F"/>
    <w:rsid w:val="00C0355F"/>
    <w:rsid w:val="00C04337"/>
    <w:rsid w:val="00C04988"/>
    <w:rsid w:val="00C054F0"/>
    <w:rsid w:val="00C05500"/>
    <w:rsid w:val="00C05CEB"/>
    <w:rsid w:val="00C063F5"/>
    <w:rsid w:val="00C066B5"/>
    <w:rsid w:val="00C07901"/>
    <w:rsid w:val="00C07BAA"/>
    <w:rsid w:val="00C10EB2"/>
    <w:rsid w:val="00C11039"/>
    <w:rsid w:val="00C121F4"/>
    <w:rsid w:val="00C1236C"/>
    <w:rsid w:val="00C1296C"/>
    <w:rsid w:val="00C13930"/>
    <w:rsid w:val="00C1408C"/>
    <w:rsid w:val="00C142F6"/>
    <w:rsid w:val="00C14610"/>
    <w:rsid w:val="00C15AE4"/>
    <w:rsid w:val="00C15CA3"/>
    <w:rsid w:val="00C16BBD"/>
    <w:rsid w:val="00C20EB0"/>
    <w:rsid w:val="00C217E2"/>
    <w:rsid w:val="00C21894"/>
    <w:rsid w:val="00C21AE0"/>
    <w:rsid w:val="00C24460"/>
    <w:rsid w:val="00C24646"/>
    <w:rsid w:val="00C24ADC"/>
    <w:rsid w:val="00C24CF0"/>
    <w:rsid w:val="00C25141"/>
    <w:rsid w:val="00C25168"/>
    <w:rsid w:val="00C25973"/>
    <w:rsid w:val="00C27283"/>
    <w:rsid w:val="00C272D5"/>
    <w:rsid w:val="00C27ADA"/>
    <w:rsid w:val="00C27ECE"/>
    <w:rsid w:val="00C3063D"/>
    <w:rsid w:val="00C3067D"/>
    <w:rsid w:val="00C31876"/>
    <w:rsid w:val="00C31BBA"/>
    <w:rsid w:val="00C31FB2"/>
    <w:rsid w:val="00C32F2B"/>
    <w:rsid w:val="00C336C4"/>
    <w:rsid w:val="00C336ED"/>
    <w:rsid w:val="00C338A5"/>
    <w:rsid w:val="00C33F17"/>
    <w:rsid w:val="00C34262"/>
    <w:rsid w:val="00C348D1"/>
    <w:rsid w:val="00C36613"/>
    <w:rsid w:val="00C36670"/>
    <w:rsid w:val="00C36F4F"/>
    <w:rsid w:val="00C37725"/>
    <w:rsid w:val="00C3772B"/>
    <w:rsid w:val="00C37CFB"/>
    <w:rsid w:val="00C40A62"/>
    <w:rsid w:val="00C40D9F"/>
    <w:rsid w:val="00C41486"/>
    <w:rsid w:val="00C43052"/>
    <w:rsid w:val="00C43102"/>
    <w:rsid w:val="00C43706"/>
    <w:rsid w:val="00C43D72"/>
    <w:rsid w:val="00C444C1"/>
    <w:rsid w:val="00C4450D"/>
    <w:rsid w:val="00C44638"/>
    <w:rsid w:val="00C44D0D"/>
    <w:rsid w:val="00C45442"/>
    <w:rsid w:val="00C45461"/>
    <w:rsid w:val="00C4583C"/>
    <w:rsid w:val="00C45851"/>
    <w:rsid w:val="00C45DD2"/>
    <w:rsid w:val="00C46162"/>
    <w:rsid w:val="00C462A9"/>
    <w:rsid w:val="00C46C2B"/>
    <w:rsid w:val="00C504A4"/>
    <w:rsid w:val="00C50C6F"/>
    <w:rsid w:val="00C51C21"/>
    <w:rsid w:val="00C52CF3"/>
    <w:rsid w:val="00C53344"/>
    <w:rsid w:val="00C5344F"/>
    <w:rsid w:val="00C53CD6"/>
    <w:rsid w:val="00C53F9E"/>
    <w:rsid w:val="00C54603"/>
    <w:rsid w:val="00C5497C"/>
    <w:rsid w:val="00C54D37"/>
    <w:rsid w:val="00C55CBA"/>
    <w:rsid w:val="00C57318"/>
    <w:rsid w:val="00C5775A"/>
    <w:rsid w:val="00C57B18"/>
    <w:rsid w:val="00C57B4D"/>
    <w:rsid w:val="00C600DC"/>
    <w:rsid w:val="00C60293"/>
    <w:rsid w:val="00C6086E"/>
    <w:rsid w:val="00C62D34"/>
    <w:rsid w:val="00C62FB7"/>
    <w:rsid w:val="00C63060"/>
    <w:rsid w:val="00C63288"/>
    <w:rsid w:val="00C6377D"/>
    <w:rsid w:val="00C63BBE"/>
    <w:rsid w:val="00C642B8"/>
    <w:rsid w:val="00C64CE5"/>
    <w:rsid w:val="00C65258"/>
    <w:rsid w:val="00C659B6"/>
    <w:rsid w:val="00C661DB"/>
    <w:rsid w:val="00C670CB"/>
    <w:rsid w:val="00C673A7"/>
    <w:rsid w:val="00C673AD"/>
    <w:rsid w:val="00C67434"/>
    <w:rsid w:val="00C6765F"/>
    <w:rsid w:val="00C67EBE"/>
    <w:rsid w:val="00C70116"/>
    <w:rsid w:val="00C702C3"/>
    <w:rsid w:val="00C72458"/>
    <w:rsid w:val="00C725BD"/>
    <w:rsid w:val="00C729ED"/>
    <w:rsid w:val="00C72E65"/>
    <w:rsid w:val="00C73A32"/>
    <w:rsid w:val="00C73B11"/>
    <w:rsid w:val="00C73D7E"/>
    <w:rsid w:val="00C742F8"/>
    <w:rsid w:val="00C749C7"/>
    <w:rsid w:val="00C75864"/>
    <w:rsid w:val="00C758F4"/>
    <w:rsid w:val="00C75E18"/>
    <w:rsid w:val="00C760E1"/>
    <w:rsid w:val="00C765B7"/>
    <w:rsid w:val="00C7699F"/>
    <w:rsid w:val="00C77109"/>
    <w:rsid w:val="00C7717B"/>
    <w:rsid w:val="00C776A0"/>
    <w:rsid w:val="00C7794A"/>
    <w:rsid w:val="00C77AE7"/>
    <w:rsid w:val="00C77C8F"/>
    <w:rsid w:val="00C80D66"/>
    <w:rsid w:val="00C80EB1"/>
    <w:rsid w:val="00C81525"/>
    <w:rsid w:val="00C8196C"/>
    <w:rsid w:val="00C81BE5"/>
    <w:rsid w:val="00C821BE"/>
    <w:rsid w:val="00C82E82"/>
    <w:rsid w:val="00C835E6"/>
    <w:rsid w:val="00C83620"/>
    <w:rsid w:val="00C8478F"/>
    <w:rsid w:val="00C850D5"/>
    <w:rsid w:val="00C85FA6"/>
    <w:rsid w:val="00C86EC4"/>
    <w:rsid w:val="00C86F4D"/>
    <w:rsid w:val="00C87C1D"/>
    <w:rsid w:val="00C91265"/>
    <w:rsid w:val="00C913B3"/>
    <w:rsid w:val="00C913D2"/>
    <w:rsid w:val="00C92166"/>
    <w:rsid w:val="00C92791"/>
    <w:rsid w:val="00C9314D"/>
    <w:rsid w:val="00C93774"/>
    <w:rsid w:val="00C93C56"/>
    <w:rsid w:val="00C94C94"/>
    <w:rsid w:val="00C94F6F"/>
    <w:rsid w:val="00C96351"/>
    <w:rsid w:val="00C96365"/>
    <w:rsid w:val="00C96458"/>
    <w:rsid w:val="00CA0AFB"/>
    <w:rsid w:val="00CA0B82"/>
    <w:rsid w:val="00CA1B07"/>
    <w:rsid w:val="00CA1DD8"/>
    <w:rsid w:val="00CA2195"/>
    <w:rsid w:val="00CA34BA"/>
    <w:rsid w:val="00CA34CD"/>
    <w:rsid w:val="00CA3D58"/>
    <w:rsid w:val="00CA3FE7"/>
    <w:rsid w:val="00CA401B"/>
    <w:rsid w:val="00CA5FAF"/>
    <w:rsid w:val="00CA60DA"/>
    <w:rsid w:val="00CA6138"/>
    <w:rsid w:val="00CA680E"/>
    <w:rsid w:val="00CA6968"/>
    <w:rsid w:val="00CA6EED"/>
    <w:rsid w:val="00CB0598"/>
    <w:rsid w:val="00CB062B"/>
    <w:rsid w:val="00CB094C"/>
    <w:rsid w:val="00CB0CD9"/>
    <w:rsid w:val="00CB13F0"/>
    <w:rsid w:val="00CB2381"/>
    <w:rsid w:val="00CB2628"/>
    <w:rsid w:val="00CB297E"/>
    <w:rsid w:val="00CB2EBF"/>
    <w:rsid w:val="00CB355F"/>
    <w:rsid w:val="00CB3E47"/>
    <w:rsid w:val="00CB408F"/>
    <w:rsid w:val="00CB501A"/>
    <w:rsid w:val="00CB56FC"/>
    <w:rsid w:val="00CB5A2F"/>
    <w:rsid w:val="00CB63E6"/>
    <w:rsid w:val="00CB6816"/>
    <w:rsid w:val="00CB74AE"/>
    <w:rsid w:val="00CB75CC"/>
    <w:rsid w:val="00CB79B2"/>
    <w:rsid w:val="00CC0149"/>
    <w:rsid w:val="00CC13DC"/>
    <w:rsid w:val="00CC19CF"/>
    <w:rsid w:val="00CC1A65"/>
    <w:rsid w:val="00CC23A7"/>
    <w:rsid w:val="00CC24B7"/>
    <w:rsid w:val="00CC26A2"/>
    <w:rsid w:val="00CC2A62"/>
    <w:rsid w:val="00CC2B41"/>
    <w:rsid w:val="00CC2E0D"/>
    <w:rsid w:val="00CC3D1E"/>
    <w:rsid w:val="00CC42F6"/>
    <w:rsid w:val="00CC444E"/>
    <w:rsid w:val="00CC4597"/>
    <w:rsid w:val="00CC4F99"/>
    <w:rsid w:val="00CC64E0"/>
    <w:rsid w:val="00CC654F"/>
    <w:rsid w:val="00CC6CDC"/>
    <w:rsid w:val="00CC6D8C"/>
    <w:rsid w:val="00CC6E42"/>
    <w:rsid w:val="00CC719B"/>
    <w:rsid w:val="00CC7CA5"/>
    <w:rsid w:val="00CC7E8A"/>
    <w:rsid w:val="00CD0251"/>
    <w:rsid w:val="00CD1462"/>
    <w:rsid w:val="00CD18C1"/>
    <w:rsid w:val="00CD2694"/>
    <w:rsid w:val="00CD3384"/>
    <w:rsid w:val="00CD344D"/>
    <w:rsid w:val="00CD35A4"/>
    <w:rsid w:val="00CD374C"/>
    <w:rsid w:val="00CD3935"/>
    <w:rsid w:val="00CD395C"/>
    <w:rsid w:val="00CD4342"/>
    <w:rsid w:val="00CD4BD5"/>
    <w:rsid w:val="00CD50C7"/>
    <w:rsid w:val="00CD5203"/>
    <w:rsid w:val="00CD5BAB"/>
    <w:rsid w:val="00CD7609"/>
    <w:rsid w:val="00CD7B3B"/>
    <w:rsid w:val="00CD7DCB"/>
    <w:rsid w:val="00CD7F83"/>
    <w:rsid w:val="00CE0448"/>
    <w:rsid w:val="00CE0916"/>
    <w:rsid w:val="00CE09A0"/>
    <w:rsid w:val="00CE2C4F"/>
    <w:rsid w:val="00CE2F80"/>
    <w:rsid w:val="00CE33C3"/>
    <w:rsid w:val="00CE36CE"/>
    <w:rsid w:val="00CE41C6"/>
    <w:rsid w:val="00CE424C"/>
    <w:rsid w:val="00CE4CB8"/>
    <w:rsid w:val="00CE7809"/>
    <w:rsid w:val="00CE7D71"/>
    <w:rsid w:val="00CF08C3"/>
    <w:rsid w:val="00CF0FF7"/>
    <w:rsid w:val="00CF13C6"/>
    <w:rsid w:val="00CF1B26"/>
    <w:rsid w:val="00CF2FCA"/>
    <w:rsid w:val="00CF3C44"/>
    <w:rsid w:val="00CF3F15"/>
    <w:rsid w:val="00CF3FC1"/>
    <w:rsid w:val="00CF4849"/>
    <w:rsid w:val="00CF4890"/>
    <w:rsid w:val="00CF4D4B"/>
    <w:rsid w:val="00CF5CCC"/>
    <w:rsid w:val="00CF61D9"/>
    <w:rsid w:val="00CF6219"/>
    <w:rsid w:val="00CF795A"/>
    <w:rsid w:val="00D0076F"/>
    <w:rsid w:val="00D010BE"/>
    <w:rsid w:val="00D03D1D"/>
    <w:rsid w:val="00D0402C"/>
    <w:rsid w:val="00D04124"/>
    <w:rsid w:val="00D0435D"/>
    <w:rsid w:val="00D04795"/>
    <w:rsid w:val="00D04816"/>
    <w:rsid w:val="00D04883"/>
    <w:rsid w:val="00D05384"/>
    <w:rsid w:val="00D05BB7"/>
    <w:rsid w:val="00D063FF"/>
    <w:rsid w:val="00D06409"/>
    <w:rsid w:val="00D06630"/>
    <w:rsid w:val="00D074FF"/>
    <w:rsid w:val="00D10A24"/>
    <w:rsid w:val="00D11311"/>
    <w:rsid w:val="00D11811"/>
    <w:rsid w:val="00D118EA"/>
    <w:rsid w:val="00D12904"/>
    <w:rsid w:val="00D12B68"/>
    <w:rsid w:val="00D12B6B"/>
    <w:rsid w:val="00D12B88"/>
    <w:rsid w:val="00D12E43"/>
    <w:rsid w:val="00D13322"/>
    <w:rsid w:val="00D1575E"/>
    <w:rsid w:val="00D163D2"/>
    <w:rsid w:val="00D179D0"/>
    <w:rsid w:val="00D17CAF"/>
    <w:rsid w:val="00D17F02"/>
    <w:rsid w:val="00D201FA"/>
    <w:rsid w:val="00D2021E"/>
    <w:rsid w:val="00D208ED"/>
    <w:rsid w:val="00D22EA0"/>
    <w:rsid w:val="00D24120"/>
    <w:rsid w:val="00D24737"/>
    <w:rsid w:val="00D24D08"/>
    <w:rsid w:val="00D25322"/>
    <w:rsid w:val="00D25DAD"/>
    <w:rsid w:val="00D26B15"/>
    <w:rsid w:val="00D2756D"/>
    <w:rsid w:val="00D27C00"/>
    <w:rsid w:val="00D301C1"/>
    <w:rsid w:val="00D308E9"/>
    <w:rsid w:val="00D310F9"/>
    <w:rsid w:val="00D311B5"/>
    <w:rsid w:val="00D311EF"/>
    <w:rsid w:val="00D319C5"/>
    <w:rsid w:val="00D31EAE"/>
    <w:rsid w:val="00D32172"/>
    <w:rsid w:val="00D329FD"/>
    <w:rsid w:val="00D331FA"/>
    <w:rsid w:val="00D33DF5"/>
    <w:rsid w:val="00D345D9"/>
    <w:rsid w:val="00D3494F"/>
    <w:rsid w:val="00D34F96"/>
    <w:rsid w:val="00D35478"/>
    <w:rsid w:val="00D35C9F"/>
    <w:rsid w:val="00D35FD0"/>
    <w:rsid w:val="00D3638E"/>
    <w:rsid w:val="00D3679B"/>
    <w:rsid w:val="00D3720C"/>
    <w:rsid w:val="00D37D45"/>
    <w:rsid w:val="00D37F14"/>
    <w:rsid w:val="00D4045D"/>
    <w:rsid w:val="00D40AE7"/>
    <w:rsid w:val="00D412A5"/>
    <w:rsid w:val="00D41944"/>
    <w:rsid w:val="00D41BBF"/>
    <w:rsid w:val="00D42218"/>
    <w:rsid w:val="00D42AA5"/>
    <w:rsid w:val="00D4310E"/>
    <w:rsid w:val="00D438AD"/>
    <w:rsid w:val="00D443AA"/>
    <w:rsid w:val="00D451E2"/>
    <w:rsid w:val="00D4635F"/>
    <w:rsid w:val="00D463E9"/>
    <w:rsid w:val="00D463F2"/>
    <w:rsid w:val="00D46A70"/>
    <w:rsid w:val="00D46CF6"/>
    <w:rsid w:val="00D46EFA"/>
    <w:rsid w:val="00D47AC8"/>
    <w:rsid w:val="00D47FE9"/>
    <w:rsid w:val="00D50058"/>
    <w:rsid w:val="00D509D1"/>
    <w:rsid w:val="00D51338"/>
    <w:rsid w:val="00D51A2B"/>
    <w:rsid w:val="00D51CFD"/>
    <w:rsid w:val="00D5261C"/>
    <w:rsid w:val="00D53137"/>
    <w:rsid w:val="00D5359E"/>
    <w:rsid w:val="00D539A1"/>
    <w:rsid w:val="00D53DAF"/>
    <w:rsid w:val="00D53F25"/>
    <w:rsid w:val="00D54797"/>
    <w:rsid w:val="00D557BE"/>
    <w:rsid w:val="00D557DB"/>
    <w:rsid w:val="00D558FC"/>
    <w:rsid w:val="00D57BFE"/>
    <w:rsid w:val="00D57C8C"/>
    <w:rsid w:val="00D61132"/>
    <w:rsid w:val="00D61353"/>
    <w:rsid w:val="00D61414"/>
    <w:rsid w:val="00D61EFF"/>
    <w:rsid w:val="00D6297B"/>
    <w:rsid w:val="00D62DD3"/>
    <w:rsid w:val="00D62E08"/>
    <w:rsid w:val="00D6311E"/>
    <w:rsid w:val="00D63586"/>
    <w:rsid w:val="00D648B2"/>
    <w:rsid w:val="00D64A25"/>
    <w:rsid w:val="00D64BBE"/>
    <w:rsid w:val="00D65FDF"/>
    <w:rsid w:val="00D6746A"/>
    <w:rsid w:val="00D67BDD"/>
    <w:rsid w:val="00D704FE"/>
    <w:rsid w:val="00D71686"/>
    <w:rsid w:val="00D724FE"/>
    <w:rsid w:val="00D72570"/>
    <w:rsid w:val="00D72CB6"/>
    <w:rsid w:val="00D73274"/>
    <w:rsid w:val="00D73FE8"/>
    <w:rsid w:val="00D741D2"/>
    <w:rsid w:val="00D743EE"/>
    <w:rsid w:val="00D74636"/>
    <w:rsid w:val="00D75028"/>
    <w:rsid w:val="00D75B5E"/>
    <w:rsid w:val="00D75D98"/>
    <w:rsid w:val="00D766AA"/>
    <w:rsid w:val="00D76B51"/>
    <w:rsid w:val="00D776DF"/>
    <w:rsid w:val="00D80174"/>
    <w:rsid w:val="00D80496"/>
    <w:rsid w:val="00D80973"/>
    <w:rsid w:val="00D80F26"/>
    <w:rsid w:val="00D81106"/>
    <w:rsid w:val="00D81FD1"/>
    <w:rsid w:val="00D82483"/>
    <w:rsid w:val="00D82572"/>
    <w:rsid w:val="00D83366"/>
    <w:rsid w:val="00D8371E"/>
    <w:rsid w:val="00D83D15"/>
    <w:rsid w:val="00D8517E"/>
    <w:rsid w:val="00D86198"/>
    <w:rsid w:val="00D86247"/>
    <w:rsid w:val="00D87BE1"/>
    <w:rsid w:val="00D87CC5"/>
    <w:rsid w:val="00D91347"/>
    <w:rsid w:val="00D91909"/>
    <w:rsid w:val="00D93245"/>
    <w:rsid w:val="00D93F63"/>
    <w:rsid w:val="00D94200"/>
    <w:rsid w:val="00D9489C"/>
    <w:rsid w:val="00D94A8B"/>
    <w:rsid w:val="00D952C6"/>
    <w:rsid w:val="00D95486"/>
    <w:rsid w:val="00D96142"/>
    <w:rsid w:val="00D963FA"/>
    <w:rsid w:val="00D96AC4"/>
    <w:rsid w:val="00D96EB5"/>
    <w:rsid w:val="00D97241"/>
    <w:rsid w:val="00D97453"/>
    <w:rsid w:val="00D97722"/>
    <w:rsid w:val="00DA03AF"/>
    <w:rsid w:val="00DA03F2"/>
    <w:rsid w:val="00DA0586"/>
    <w:rsid w:val="00DA19FC"/>
    <w:rsid w:val="00DA1E1F"/>
    <w:rsid w:val="00DA1E88"/>
    <w:rsid w:val="00DA1FE2"/>
    <w:rsid w:val="00DA2A4F"/>
    <w:rsid w:val="00DA341C"/>
    <w:rsid w:val="00DA403E"/>
    <w:rsid w:val="00DA406A"/>
    <w:rsid w:val="00DA4498"/>
    <w:rsid w:val="00DA45CF"/>
    <w:rsid w:val="00DA4743"/>
    <w:rsid w:val="00DA4B93"/>
    <w:rsid w:val="00DA5561"/>
    <w:rsid w:val="00DA55B1"/>
    <w:rsid w:val="00DA6311"/>
    <w:rsid w:val="00DA69BF"/>
    <w:rsid w:val="00DA76FC"/>
    <w:rsid w:val="00DB0170"/>
    <w:rsid w:val="00DB0987"/>
    <w:rsid w:val="00DB09A0"/>
    <w:rsid w:val="00DB13CD"/>
    <w:rsid w:val="00DB2421"/>
    <w:rsid w:val="00DB2D3A"/>
    <w:rsid w:val="00DB2ECB"/>
    <w:rsid w:val="00DB3C87"/>
    <w:rsid w:val="00DB3D4C"/>
    <w:rsid w:val="00DB507E"/>
    <w:rsid w:val="00DB57D8"/>
    <w:rsid w:val="00DB5918"/>
    <w:rsid w:val="00DB6677"/>
    <w:rsid w:val="00DB7249"/>
    <w:rsid w:val="00DB7BB9"/>
    <w:rsid w:val="00DB7E22"/>
    <w:rsid w:val="00DC0279"/>
    <w:rsid w:val="00DC0932"/>
    <w:rsid w:val="00DC1633"/>
    <w:rsid w:val="00DC1A1E"/>
    <w:rsid w:val="00DC1A8E"/>
    <w:rsid w:val="00DC2467"/>
    <w:rsid w:val="00DC2560"/>
    <w:rsid w:val="00DC25E3"/>
    <w:rsid w:val="00DC29D6"/>
    <w:rsid w:val="00DC32A1"/>
    <w:rsid w:val="00DC4342"/>
    <w:rsid w:val="00DC48EF"/>
    <w:rsid w:val="00DC5BB6"/>
    <w:rsid w:val="00DC5FFB"/>
    <w:rsid w:val="00DC6268"/>
    <w:rsid w:val="00DC697B"/>
    <w:rsid w:val="00DC6C4D"/>
    <w:rsid w:val="00DC70A2"/>
    <w:rsid w:val="00DC70C1"/>
    <w:rsid w:val="00DD024E"/>
    <w:rsid w:val="00DD0C5D"/>
    <w:rsid w:val="00DD13F4"/>
    <w:rsid w:val="00DD1A16"/>
    <w:rsid w:val="00DD259F"/>
    <w:rsid w:val="00DD27FE"/>
    <w:rsid w:val="00DD28C8"/>
    <w:rsid w:val="00DD344E"/>
    <w:rsid w:val="00DD349B"/>
    <w:rsid w:val="00DD3871"/>
    <w:rsid w:val="00DD3939"/>
    <w:rsid w:val="00DD3B56"/>
    <w:rsid w:val="00DD46B1"/>
    <w:rsid w:val="00DD46B9"/>
    <w:rsid w:val="00DD474F"/>
    <w:rsid w:val="00DD494A"/>
    <w:rsid w:val="00DD49D9"/>
    <w:rsid w:val="00DD4B3F"/>
    <w:rsid w:val="00DD4DCE"/>
    <w:rsid w:val="00DD4F03"/>
    <w:rsid w:val="00DD6B26"/>
    <w:rsid w:val="00DD78BF"/>
    <w:rsid w:val="00DD7CF6"/>
    <w:rsid w:val="00DE0C4A"/>
    <w:rsid w:val="00DE109F"/>
    <w:rsid w:val="00DE185C"/>
    <w:rsid w:val="00DE2043"/>
    <w:rsid w:val="00DE27D6"/>
    <w:rsid w:val="00DE2CE5"/>
    <w:rsid w:val="00DE3A36"/>
    <w:rsid w:val="00DE3E82"/>
    <w:rsid w:val="00DE48CD"/>
    <w:rsid w:val="00DE48FC"/>
    <w:rsid w:val="00DE60FD"/>
    <w:rsid w:val="00DE6362"/>
    <w:rsid w:val="00DE6639"/>
    <w:rsid w:val="00DE6DC2"/>
    <w:rsid w:val="00DE770D"/>
    <w:rsid w:val="00DF14FD"/>
    <w:rsid w:val="00DF158B"/>
    <w:rsid w:val="00DF18A7"/>
    <w:rsid w:val="00DF2A3D"/>
    <w:rsid w:val="00DF302F"/>
    <w:rsid w:val="00DF4E57"/>
    <w:rsid w:val="00DF5248"/>
    <w:rsid w:val="00DF5648"/>
    <w:rsid w:val="00DF575A"/>
    <w:rsid w:val="00DF5BE3"/>
    <w:rsid w:val="00DF5E0D"/>
    <w:rsid w:val="00DF5E86"/>
    <w:rsid w:val="00DF5F38"/>
    <w:rsid w:val="00DF5F6F"/>
    <w:rsid w:val="00DF5FC5"/>
    <w:rsid w:val="00DF644D"/>
    <w:rsid w:val="00DF7346"/>
    <w:rsid w:val="00DF74A5"/>
    <w:rsid w:val="00DF7C88"/>
    <w:rsid w:val="00DF7E42"/>
    <w:rsid w:val="00E00070"/>
    <w:rsid w:val="00E00373"/>
    <w:rsid w:val="00E00AA2"/>
    <w:rsid w:val="00E0101D"/>
    <w:rsid w:val="00E02536"/>
    <w:rsid w:val="00E02C86"/>
    <w:rsid w:val="00E02F0C"/>
    <w:rsid w:val="00E03007"/>
    <w:rsid w:val="00E031DE"/>
    <w:rsid w:val="00E03364"/>
    <w:rsid w:val="00E0376A"/>
    <w:rsid w:val="00E04414"/>
    <w:rsid w:val="00E05754"/>
    <w:rsid w:val="00E069AC"/>
    <w:rsid w:val="00E06E39"/>
    <w:rsid w:val="00E0700E"/>
    <w:rsid w:val="00E1009B"/>
    <w:rsid w:val="00E10681"/>
    <w:rsid w:val="00E12D81"/>
    <w:rsid w:val="00E12DAD"/>
    <w:rsid w:val="00E12E91"/>
    <w:rsid w:val="00E144A9"/>
    <w:rsid w:val="00E147B3"/>
    <w:rsid w:val="00E15222"/>
    <w:rsid w:val="00E1581A"/>
    <w:rsid w:val="00E15F08"/>
    <w:rsid w:val="00E15F71"/>
    <w:rsid w:val="00E15F86"/>
    <w:rsid w:val="00E16463"/>
    <w:rsid w:val="00E16EE0"/>
    <w:rsid w:val="00E1781C"/>
    <w:rsid w:val="00E205BC"/>
    <w:rsid w:val="00E20DA7"/>
    <w:rsid w:val="00E210E1"/>
    <w:rsid w:val="00E21818"/>
    <w:rsid w:val="00E222FF"/>
    <w:rsid w:val="00E227CA"/>
    <w:rsid w:val="00E233F9"/>
    <w:rsid w:val="00E235F0"/>
    <w:rsid w:val="00E238D2"/>
    <w:rsid w:val="00E238D7"/>
    <w:rsid w:val="00E23AB1"/>
    <w:rsid w:val="00E23C2A"/>
    <w:rsid w:val="00E243E8"/>
    <w:rsid w:val="00E24700"/>
    <w:rsid w:val="00E247D2"/>
    <w:rsid w:val="00E255E6"/>
    <w:rsid w:val="00E25740"/>
    <w:rsid w:val="00E25A5E"/>
    <w:rsid w:val="00E260B9"/>
    <w:rsid w:val="00E26D02"/>
    <w:rsid w:val="00E303CE"/>
    <w:rsid w:val="00E304DF"/>
    <w:rsid w:val="00E313E9"/>
    <w:rsid w:val="00E316F7"/>
    <w:rsid w:val="00E320CC"/>
    <w:rsid w:val="00E32536"/>
    <w:rsid w:val="00E32770"/>
    <w:rsid w:val="00E32D64"/>
    <w:rsid w:val="00E3334F"/>
    <w:rsid w:val="00E33859"/>
    <w:rsid w:val="00E338F1"/>
    <w:rsid w:val="00E34387"/>
    <w:rsid w:val="00E355B2"/>
    <w:rsid w:val="00E356AD"/>
    <w:rsid w:val="00E35CAD"/>
    <w:rsid w:val="00E362B6"/>
    <w:rsid w:val="00E36C9B"/>
    <w:rsid w:val="00E37244"/>
    <w:rsid w:val="00E3776D"/>
    <w:rsid w:val="00E37AA7"/>
    <w:rsid w:val="00E37DEB"/>
    <w:rsid w:val="00E37E8F"/>
    <w:rsid w:val="00E40566"/>
    <w:rsid w:val="00E407C7"/>
    <w:rsid w:val="00E40875"/>
    <w:rsid w:val="00E41203"/>
    <w:rsid w:val="00E417DD"/>
    <w:rsid w:val="00E41840"/>
    <w:rsid w:val="00E41D91"/>
    <w:rsid w:val="00E42034"/>
    <w:rsid w:val="00E422BD"/>
    <w:rsid w:val="00E422F1"/>
    <w:rsid w:val="00E42819"/>
    <w:rsid w:val="00E42D31"/>
    <w:rsid w:val="00E432DE"/>
    <w:rsid w:val="00E43A54"/>
    <w:rsid w:val="00E43AAB"/>
    <w:rsid w:val="00E44E17"/>
    <w:rsid w:val="00E4516E"/>
    <w:rsid w:val="00E45667"/>
    <w:rsid w:val="00E4586D"/>
    <w:rsid w:val="00E45B52"/>
    <w:rsid w:val="00E46034"/>
    <w:rsid w:val="00E46C07"/>
    <w:rsid w:val="00E4716A"/>
    <w:rsid w:val="00E47908"/>
    <w:rsid w:val="00E47FBC"/>
    <w:rsid w:val="00E504DF"/>
    <w:rsid w:val="00E5137D"/>
    <w:rsid w:val="00E52005"/>
    <w:rsid w:val="00E5258C"/>
    <w:rsid w:val="00E525D7"/>
    <w:rsid w:val="00E52616"/>
    <w:rsid w:val="00E5277A"/>
    <w:rsid w:val="00E53372"/>
    <w:rsid w:val="00E535C4"/>
    <w:rsid w:val="00E539B3"/>
    <w:rsid w:val="00E53C02"/>
    <w:rsid w:val="00E53F50"/>
    <w:rsid w:val="00E540E8"/>
    <w:rsid w:val="00E5419C"/>
    <w:rsid w:val="00E5502D"/>
    <w:rsid w:val="00E5502F"/>
    <w:rsid w:val="00E5572D"/>
    <w:rsid w:val="00E5579F"/>
    <w:rsid w:val="00E56E99"/>
    <w:rsid w:val="00E57B6A"/>
    <w:rsid w:val="00E57C3C"/>
    <w:rsid w:val="00E57C3D"/>
    <w:rsid w:val="00E60C16"/>
    <w:rsid w:val="00E618C1"/>
    <w:rsid w:val="00E6257C"/>
    <w:rsid w:val="00E63126"/>
    <w:rsid w:val="00E63515"/>
    <w:rsid w:val="00E63D25"/>
    <w:rsid w:val="00E6424A"/>
    <w:rsid w:val="00E6462E"/>
    <w:rsid w:val="00E64CD0"/>
    <w:rsid w:val="00E64D99"/>
    <w:rsid w:val="00E652FB"/>
    <w:rsid w:val="00E655A8"/>
    <w:rsid w:val="00E6577C"/>
    <w:rsid w:val="00E6609C"/>
    <w:rsid w:val="00E66406"/>
    <w:rsid w:val="00E664CE"/>
    <w:rsid w:val="00E66609"/>
    <w:rsid w:val="00E6699A"/>
    <w:rsid w:val="00E67186"/>
    <w:rsid w:val="00E6722B"/>
    <w:rsid w:val="00E672E8"/>
    <w:rsid w:val="00E677F8"/>
    <w:rsid w:val="00E67F97"/>
    <w:rsid w:val="00E70384"/>
    <w:rsid w:val="00E71118"/>
    <w:rsid w:val="00E71740"/>
    <w:rsid w:val="00E71B99"/>
    <w:rsid w:val="00E71C97"/>
    <w:rsid w:val="00E71DDB"/>
    <w:rsid w:val="00E71EEE"/>
    <w:rsid w:val="00E71FB0"/>
    <w:rsid w:val="00E7331F"/>
    <w:rsid w:val="00E7368F"/>
    <w:rsid w:val="00E738E7"/>
    <w:rsid w:val="00E7440C"/>
    <w:rsid w:val="00E7477B"/>
    <w:rsid w:val="00E748D5"/>
    <w:rsid w:val="00E74B83"/>
    <w:rsid w:val="00E753BF"/>
    <w:rsid w:val="00E75405"/>
    <w:rsid w:val="00E7626A"/>
    <w:rsid w:val="00E76998"/>
    <w:rsid w:val="00E76ECF"/>
    <w:rsid w:val="00E80203"/>
    <w:rsid w:val="00E8063F"/>
    <w:rsid w:val="00E810F4"/>
    <w:rsid w:val="00E811F9"/>
    <w:rsid w:val="00E83323"/>
    <w:rsid w:val="00E835E9"/>
    <w:rsid w:val="00E84FBF"/>
    <w:rsid w:val="00E854C2"/>
    <w:rsid w:val="00E8645F"/>
    <w:rsid w:val="00E86940"/>
    <w:rsid w:val="00E86CC5"/>
    <w:rsid w:val="00E86F26"/>
    <w:rsid w:val="00E876C5"/>
    <w:rsid w:val="00E90139"/>
    <w:rsid w:val="00E90938"/>
    <w:rsid w:val="00E90AF4"/>
    <w:rsid w:val="00E90FFD"/>
    <w:rsid w:val="00E91473"/>
    <w:rsid w:val="00E917F8"/>
    <w:rsid w:val="00E91827"/>
    <w:rsid w:val="00E91DBB"/>
    <w:rsid w:val="00E92027"/>
    <w:rsid w:val="00E93A71"/>
    <w:rsid w:val="00E9418B"/>
    <w:rsid w:val="00E9482B"/>
    <w:rsid w:val="00E94A96"/>
    <w:rsid w:val="00E951D5"/>
    <w:rsid w:val="00E95327"/>
    <w:rsid w:val="00E95576"/>
    <w:rsid w:val="00E95616"/>
    <w:rsid w:val="00E9664D"/>
    <w:rsid w:val="00E97085"/>
    <w:rsid w:val="00EA03BF"/>
    <w:rsid w:val="00EA04EE"/>
    <w:rsid w:val="00EA0B1A"/>
    <w:rsid w:val="00EA0B62"/>
    <w:rsid w:val="00EA1DFC"/>
    <w:rsid w:val="00EA2674"/>
    <w:rsid w:val="00EA2723"/>
    <w:rsid w:val="00EA33CD"/>
    <w:rsid w:val="00EA33D5"/>
    <w:rsid w:val="00EA3432"/>
    <w:rsid w:val="00EA425C"/>
    <w:rsid w:val="00EA4DAB"/>
    <w:rsid w:val="00EA54D9"/>
    <w:rsid w:val="00EA71AB"/>
    <w:rsid w:val="00EA7A2D"/>
    <w:rsid w:val="00EB0186"/>
    <w:rsid w:val="00EB0C4B"/>
    <w:rsid w:val="00EB1AAC"/>
    <w:rsid w:val="00EB20CD"/>
    <w:rsid w:val="00EB2786"/>
    <w:rsid w:val="00EB2829"/>
    <w:rsid w:val="00EB43B4"/>
    <w:rsid w:val="00EB4FB2"/>
    <w:rsid w:val="00EB5652"/>
    <w:rsid w:val="00EB5862"/>
    <w:rsid w:val="00EB6473"/>
    <w:rsid w:val="00EB6614"/>
    <w:rsid w:val="00EB66FA"/>
    <w:rsid w:val="00EB678B"/>
    <w:rsid w:val="00EB681A"/>
    <w:rsid w:val="00EB6880"/>
    <w:rsid w:val="00EB6C7E"/>
    <w:rsid w:val="00EB7E9D"/>
    <w:rsid w:val="00EC0644"/>
    <w:rsid w:val="00EC091B"/>
    <w:rsid w:val="00EC0CF1"/>
    <w:rsid w:val="00EC1AC2"/>
    <w:rsid w:val="00EC209E"/>
    <w:rsid w:val="00EC2C9E"/>
    <w:rsid w:val="00EC3982"/>
    <w:rsid w:val="00EC417D"/>
    <w:rsid w:val="00EC4D94"/>
    <w:rsid w:val="00EC4FC6"/>
    <w:rsid w:val="00EC6163"/>
    <w:rsid w:val="00EC76FC"/>
    <w:rsid w:val="00EC7AC2"/>
    <w:rsid w:val="00EC7C27"/>
    <w:rsid w:val="00EC7C54"/>
    <w:rsid w:val="00ED146F"/>
    <w:rsid w:val="00ED1582"/>
    <w:rsid w:val="00ED1649"/>
    <w:rsid w:val="00ED1A3B"/>
    <w:rsid w:val="00ED1EC3"/>
    <w:rsid w:val="00ED20F0"/>
    <w:rsid w:val="00ED241E"/>
    <w:rsid w:val="00ED276E"/>
    <w:rsid w:val="00ED2D07"/>
    <w:rsid w:val="00ED2D9A"/>
    <w:rsid w:val="00ED398E"/>
    <w:rsid w:val="00ED3E30"/>
    <w:rsid w:val="00ED4AEB"/>
    <w:rsid w:val="00ED513D"/>
    <w:rsid w:val="00ED7EAF"/>
    <w:rsid w:val="00EE2A8E"/>
    <w:rsid w:val="00EE2E2B"/>
    <w:rsid w:val="00EE32B3"/>
    <w:rsid w:val="00EE379B"/>
    <w:rsid w:val="00EE3A91"/>
    <w:rsid w:val="00EE3E0B"/>
    <w:rsid w:val="00EE3EB1"/>
    <w:rsid w:val="00EE3EDE"/>
    <w:rsid w:val="00EE4003"/>
    <w:rsid w:val="00EE4399"/>
    <w:rsid w:val="00EE45C8"/>
    <w:rsid w:val="00EE566A"/>
    <w:rsid w:val="00EE5E8E"/>
    <w:rsid w:val="00EE5F68"/>
    <w:rsid w:val="00EE63B0"/>
    <w:rsid w:val="00EE663E"/>
    <w:rsid w:val="00EE67EF"/>
    <w:rsid w:val="00EE6B90"/>
    <w:rsid w:val="00EE6F64"/>
    <w:rsid w:val="00EE7929"/>
    <w:rsid w:val="00EF0997"/>
    <w:rsid w:val="00EF19DB"/>
    <w:rsid w:val="00EF1A15"/>
    <w:rsid w:val="00EF2254"/>
    <w:rsid w:val="00EF27EB"/>
    <w:rsid w:val="00EF2878"/>
    <w:rsid w:val="00EF288B"/>
    <w:rsid w:val="00EF2BCF"/>
    <w:rsid w:val="00EF3822"/>
    <w:rsid w:val="00EF3D5B"/>
    <w:rsid w:val="00EF41CD"/>
    <w:rsid w:val="00EF4B7B"/>
    <w:rsid w:val="00EF4D39"/>
    <w:rsid w:val="00EF56DD"/>
    <w:rsid w:val="00EF5ADE"/>
    <w:rsid w:val="00EF7602"/>
    <w:rsid w:val="00F01141"/>
    <w:rsid w:val="00F01221"/>
    <w:rsid w:val="00F013C3"/>
    <w:rsid w:val="00F01520"/>
    <w:rsid w:val="00F027D2"/>
    <w:rsid w:val="00F02EA4"/>
    <w:rsid w:val="00F03023"/>
    <w:rsid w:val="00F037CF"/>
    <w:rsid w:val="00F04395"/>
    <w:rsid w:val="00F0478C"/>
    <w:rsid w:val="00F04E37"/>
    <w:rsid w:val="00F059D0"/>
    <w:rsid w:val="00F06058"/>
    <w:rsid w:val="00F06A21"/>
    <w:rsid w:val="00F06A7F"/>
    <w:rsid w:val="00F06E6F"/>
    <w:rsid w:val="00F06FA4"/>
    <w:rsid w:val="00F07389"/>
    <w:rsid w:val="00F102D4"/>
    <w:rsid w:val="00F103F4"/>
    <w:rsid w:val="00F10976"/>
    <w:rsid w:val="00F1099F"/>
    <w:rsid w:val="00F10C00"/>
    <w:rsid w:val="00F11091"/>
    <w:rsid w:val="00F11900"/>
    <w:rsid w:val="00F11C18"/>
    <w:rsid w:val="00F12832"/>
    <w:rsid w:val="00F13DEF"/>
    <w:rsid w:val="00F1432C"/>
    <w:rsid w:val="00F150B8"/>
    <w:rsid w:val="00F164B7"/>
    <w:rsid w:val="00F16AB0"/>
    <w:rsid w:val="00F16BE7"/>
    <w:rsid w:val="00F16E8F"/>
    <w:rsid w:val="00F172C6"/>
    <w:rsid w:val="00F17A88"/>
    <w:rsid w:val="00F20CEB"/>
    <w:rsid w:val="00F21F08"/>
    <w:rsid w:val="00F22687"/>
    <w:rsid w:val="00F23498"/>
    <w:rsid w:val="00F23688"/>
    <w:rsid w:val="00F241DD"/>
    <w:rsid w:val="00F249D3"/>
    <w:rsid w:val="00F24B23"/>
    <w:rsid w:val="00F24D08"/>
    <w:rsid w:val="00F252D2"/>
    <w:rsid w:val="00F2689F"/>
    <w:rsid w:val="00F27194"/>
    <w:rsid w:val="00F27428"/>
    <w:rsid w:val="00F27E8F"/>
    <w:rsid w:val="00F3026E"/>
    <w:rsid w:val="00F3094E"/>
    <w:rsid w:val="00F309DC"/>
    <w:rsid w:val="00F31309"/>
    <w:rsid w:val="00F31375"/>
    <w:rsid w:val="00F321F7"/>
    <w:rsid w:val="00F3220A"/>
    <w:rsid w:val="00F32532"/>
    <w:rsid w:val="00F329C1"/>
    <w:rsid w:val="00F32ED6"/>
    <w:rsid w:val="00F33EA8"/>
    <w:rsid w:val="00F35549"/>
    <w:rsid w:val="00F361B0"/>
    <w:rsid w:val="00F363B2"/>
    <w:rsid w:val="00F36ED6"/>
    <w:rsid w:val="00F374A5"/>
    <w:rsid w:val="00F37EE5"/>
    <w:rsid w:val="00F401F1"/>
    <w:rsid w:val="00F404C5"/>
    <w:rsid w:val="00F40AC4"/>
    <w:rsid w:val="00F40CAE"/>
    <w:rsid w:val="00F40F4C"/>
    <w:rsid w:val="00F41508"/>
    <w:rsid w:val="00F41C88"/>
    <w:rsid w:val="00F41E8E"/>
    <w:rsid w:val="00F421DA"/>
    <w:rsid w:val="00F423F3"/>
    <w:rsid w:val="00F42683"/>
    <w:rsid w:val="00F42FE6"/>
    <w:rsid w:val="00F43485"/>
    <w:rsid w:val="00F43655"/>
    <w:rsid w:val="00F4403F"/>
    <w:rsid w:val="00F451DD"/>
    <w:rsid w:val="00F45913"/>
    <w:rsid w:val="00F46153"/>
    <w:rsid w:val="00F461CA"/>
    <w:rsid w:val="00F4676E"/>
    <w:rsid w:val="00F468AD"/>
    <w:rsid w:val="00F479AC"/>
    <w:rsid w:val="00F47A52"/>
    <w:rsid w:val="00F507F1"/>
    <w:rsid w:val="00F509B2"/>
    <w:rsid w:val="00F50AE4"/>
    <w:rsid w:val="00F50CCD"/>
    <w:rsid w:val="00F52834"/>
    <w:rsid w:val="00F52924"/>
    <w:rsid w:val="00F52933"/>
    <w:rsid w:val="00F52C4B"/>
    <w:rsid w:val="00F535DC"/>
    <w:rsid w:val="00F538F8"/>
    <w:rsid w:val="00F539B4"/>
    <w:rsid w:val="00F53B24"/>
    <w:rsid w:val="00F54D88"/>
    <w:rsid w:val="00F56C41"/>
    <w:rsid w:val="00F56D58"/>
    <w:rsid w:val="00F5736B"/>
    <w:rsid w:val="00F5741A"/>
    <w:rsid w:val="00F57FF0"/>
    <w:rsid w:val="00F601B7"/>
    <w:rsid w:val="00F6048F"/>
    <w:rsid w:val="00F60552"/>
    <w:rsid w:val="00F607ED"/>
    <w:rsid w:val="00F61426"/>
    <w:rsid w:val="00F61624"/>
    <w:rsid w:val="00F61873"/>
    <w:rsid w:val="00F61938"/>
    <w:rsid w:val="00F61A86"/>
    <w:rsid w:val="00F61D69"/>
    <w:rsid w:val="00F61F4E"/>
    <w:rsid w:val="00F621C0"/>
    <w:rsid w:val="00F62BB0"/>
    <w:rsid w:val="00F632E4"/>
    <w:rsid w:val="00F634B1"/>
    <w:rsid w:val="00F6460B"/>
    <w:rsid w:val="00F647A1"/>
    <w:rsid w:val="00F6480E"/>
    <w:rsid w:val="00F64A45"/>
    <w:rsid w:val="00F67556"/>
    <w:rsid w:val="00F676AF"/>
    <w:rsid w:val="00F67B63"/>
    <w:rsid w:val="00F67BCA"/>
    <w:rsid w:val="00F70003"/>
    <w:rsid w:val="00F70C35"/>
    <w:rsid w:val="00F70DBE"/>
    <w:rsid w:val="00F70FA8"/>
    <w:rsid w:val="00F7220C"/>
    <w:rsid w:val="00F7249B"/>
    <w:rsid w:val="00F724EA"/>
    <w:rsid w:val="00F727C2"/>
    <w:rsid w:val="00F72C19"/>
    <w:rsid w:val="00F72F39"/>
    <w:rsid w:val="00F7388F"/>
    <w:rsid w:val="00F73A0C"/>
    <w:rsid w:val="00F73D21"/>
    <w:rsid w:val="00F745AB"/>
    <w:rsid w:val="00F7592A"/>
    <w:rsid w:val="00F75ECF"/>
    <w:rsid w:val="00F76143"/>
    <w:rsid w:val="00F76619"/>
    <w:rsid w:val="00F77496"/>
    <w:rsid w:val="00F80817"/>
    <w:rsid w:val="00F8091C"/>
    <w:rsid w:val="00F80D65"/>
    <w:rsid w:val="00F814CF"/>
    <w:rsid w:val="00F81D53"/>
    <w:rsid w:val="00F824BB"/>
    <w:rsid w:val="00F82737"/>
    <w:rsid w:val="00F82B17"/>
    <w:rsid w:val="00F831B3"/>
    <w:rsid w:val="00F835BE"/>
    <w:rsid w:val="00F84B5D"/>
    <w:rsid w:val="00F84F84"/>
    <w:rsid w:val="00F853C7"/>
    <w:rsid w:val="00F85692"/>
    <w:rsid w:val="00F8661B"/>
    <w:rsid w:val="00F86E52"/>
    <w:rsid w:val="00F90014"/>
    <w:rsid w:val="00F90BEE"/>
    <w:rsid w:val="00F90C61"/>
    <w:rsid w:val="00F90C98"/>
    <w:rsid w:val="00F9104F"/>
    <w:rsid w:val="00F91145"/>
    <w:rsid w:val="00F92052"/>
    <w:rsid w:val="00F921EC"/>
    <w:rsid w:val="00F93569"/>
    <w:rsid w:val="00F93B69"/>
    <w:rsid w:val="00F93C6E"/>
    <w:rsid w:val="00F941A1"/>
    <w:rsid w:val="00F94B7D"/>
    <w:rsid w:val="00F955D0"/>
    <w:rsid w:val="00F959E0"/>
    <w:rsid w:val="00F95CE4"/>
    <w:rsid w:val="00F96096"/>
    <w:rsid w:val="00F96D94"/>
    <w:rsid w:val="00F96F62"/>
    <w:rsid w:val="00F970C2"/>
    <w:rsid w:val="00F97C7F"/>
    <w:rsid w:val="00FA2574"/>
    <w:rsid w:val="00FA2615"/>
    <w:rsid w:val="00FA2D68"/>
    <w:rsid w:val="00FA2F0E"/>
    <w:rsid w:val="00FA3E1F"/>
    <w:rsid w:val="00FA4344"/>
    <w:rsid w:val="00FA43E0"/>
    <w:rsid w:val="00FA4599"/>
    <w:rsid w:val="00FA52A1"/>
    <w:rsid w:val="00FA5778"/>
    <w:rsid w:val="00FA5BB1"/>
    <w:rsid w:val="00FA5D03"/>
    <w:rsid w:val="00FA68B5"/>
    <w:rsid w:val="00FA756D"/>
    <w:rsid w:val="00FA787A"/>
    <w:rsid w:val="00FB0861"/>
    <w:rsid w:val="00FB0D4B"/>
    <w:rsid w:val="00FB2ABB"/>
    <w:rsid w:val="00FB2CC3"/>
    <w:rsid w:val="00FB33F0"/>
    <w:rsid w:val="00FB3768"/>
    <w:rsid w:val="00FB3C3E"/>
    <w:rsid w:val="00FB4504"/>
    <w:rsid w:val="00FB46DA"/>
    <w:rsid w:val="00FB50E4"/>
    <w:rsid w:val="00FB5323"/>
    <w:rsid w:val="00FB535B"/>
    <w:rsid w:val="00FB5823"/>
    <w:rsid w:val="00FB6463"/>
    <w:rsid w:val="00FB6611"/>
    <w:rsid w:val="00FB7154"/>
    <w:rsid w:val="00FB7857"/>
    <w:rsid w:val="00FC03C9"/>
    <w:rsid w:val="00FC1737"/>
    <w:rsid w:val="00FC1801"/>
    <w:rsid w:val="00FC190D"/>
    <w:rsid w:val="00FC2698"/>
    <w:rsid w:val="00FC2B23"/>
    <w:rsid w:val="00FC2EE6"/>
    <w:rsid w:val="00FC32C5"/>
    <w:rsid w:val="00FC3970"/>
    <w:rsid w:val="00FC3A97"/>
    <w:rsid w:val="00FC3CCB"/>
    <w:rsid w:val="00FC3F65"/>
    <w:rsid w:val="00FC43C6"/>
    <w:rsid w:val="00FC4653"/>
    <w:rsid w:val="00FC4768"/>
    <w:rsid w:val="00FC4D23"/>
    <w:rsid w:val="00FC5063"/>
    <w:rsid w:val="00FC51D3"/>
    <w:rsid w:val="00FC52F3"/>
    <w:rsid w:val="00FC5AE7"/>
    <w:rsid w:val="00FC623E"/>
    <w:rsid w:val="00FC6373"/>
    <w:rsid w:val="00FC65A4"/>
    <w:rsid w:val="00FC65C0"/>
    <w:rsid w:val="00FC68FC"/>
    <w:rsid w:val="00FC6B6F"/>
    <w:rsid w:val="00FC7184"/>
    <w:rsid w:val="00FC7FF6"/>
    <w:rsid w:val="00FD049F"/>
    <w:rsid w:val="00FD1046"/>
    <w:rsid w:val="00FD2BAE"/>
    <w:rsid w:val="00FD3CC7"/>
    <w:rsid w:val="00FD4015"/>
    <w:rsid w:val="00FD4BCD"/>
    <w:rsid w:val="00FD5378"/>
    <w:rsid w:val="00FD59CA"/>
    <w:rsid w:val="00FD6358"/>
    <w:rsid w:val="00FD636A"/>
    <w:rsid w:val="00FD66CC"/>
    <w:rsid w:val="00FD6DDC"/>
    <w:rsid w:val="00FD6E3E"/>
    <w:rsid w:val="00FD71D8"/>
    <w:rsid w:val="00FD7F20"/>
    <w:rsid w:val="00FE06F4"/>
    <w:rsid w:val="00FE0EF9"/>
    <w:rsid w:val="00FE129F"/>
    <w:rsid w:val="00FE15D6"/>
    <w:rsid w:val="00FE1888"/>
    <w:rsid w:val="00FE1CA8"/>
    <w:rsid w:val="00FE2170"/>
    <w:rsid w:val="00FE2566"/>
    <w:rsid w:val="00FE3710"/>
    <w:rsid w:val="00FE3BF4"/>
    <w:rsid w:val="00FE47C6"/>
    <w:rsid w:val="00FE484E"/>
    <w:rsid w:val="00FE568E"/>
    <w:rsid w:val="00FE5D2E"/>
    <w:rsid w:val="00FE63B1"/>
    <w:rsid w:val="00FE69A4"/>
    <w:rsid w:val="00FE6CCF"/>
    <w:rsid w:val="00FE6F89"/>
    <w:rsid w:val="00FF003A"/>
    <w:rsid w:val="00FF008B"/>
    <w:rsid w:val="00FF0344"/>
    <w:rsid w:val="00FF03FE"/>
    <w:rsid w:val="00FF0518"/>
    <w:rsid w:val="00FF0EEF"/>
    <w:rsid w:val="00FF1BDF"/>
    <w:rsid w:val="00FF242E"/>
    <w:rsid w:val="00FF2FFA"/>
    <w:rsid w:val="00FF3D86"/>
    <w:rsid w:val="00FF3DC2"/>
    <w:rsid w:val="00FF4A58"/>
    <w:rsid w:val="00FF4B0E"/>
    <w:rsid w:val="00FF4B39"/>
    <w:rsid w:val="00FF4ED6"/>
    <w:rsid w:val="00FF6367"/>
    <w:rsid w:val="00FF64EC"/>
    <w:rsid w:val="00FF64F1"/>
    <w:rsid w:val="01F6ACA9"/>
    <w:rsid w:val="031EBDB9"/>
    <w:rsid w:val="0393EE12"/>
    <w:rsid w:val="04EF207D"/>
    <w:rsid w:val="053A8C1C"/>
    <w:rsid w:val="05890003"/>
    <w:rsid w:val="05A2EE76"/>
    <w:rsid w:val="05AB4BA4"/>
    <w:rsid w:val="06C7A126"/>
    <w:rsid w:val="07433621"/>
    <w:rsid w:val="08B2F3A8"/>
    <w:rsid w:val="09576512"/>
    <w:rsid w:val="09A0C2F1"/>
    <w:rsid w:val="0A3469FF"/>
    <w:rsid w:val="0ACDFF03"/>
    <w:rsid w:val="0CABA134"/>
    <w:rsid w:val="0D3D7564"/>
    <w:rsid w:val="0DD45A3B"/>
    <w:rsid w:val="0E3B6AF6"/>
    <w:rsid w:val="0F0AD62A"/>
    <w:rsid w:val="0F5E8C3C"/>
    <w:rsid w:val="11403649"/>
    <w:rsid w:val="12A31F81"/>
    <w:rsid w:val="13B1BBA3"/>
    <w:rsid w:val="149C0B44"/>
    <w:rsid w:val="15D5699E"/>
    <w:rsid w:val="1942F6C7"/>
    <w:rsid w:val="197AAE8A"/>
    <w:rsid w:val="1A224CB1"/>
    <w:rsid w:val="1AC54AA7"/>
    <w:rsid w:val="1B9F23CE"/>
    <w:rsid w:val="1C3B4A3D"/>
    <w:rsid w:val="1C92FB16"/>
    <w:rsid w:val="1DB2EE8A"/>
    <w:rsid w:val="1E18F000"/>
    <w:rsid w:val="1EAF3CF5"/>
    <w:rsid w:val="1F4FC34A"/>
    <w:rsid w:val="1F5ED1F8"/>
    <w:rsid w:val="1F7D571D"/>
    <w:rsid w:val="20B28ACB"/>
    <w:rsid w:val="218E6312"/>
    <w:rsid w:val="2378DF59"/>
    <w:rsid w:val="24103BFD"/>
    <w:rsid w:val="24483C73"/>
    <w:rsid w:val="245490B9"/>
    <w:rsid w:val="253DAC3F"/>
    <w:rsid w:val="255BCB52"/>
    <w:rsid w:val="25F30E39"/>
    <w:rsid w:val="262D29E2"/>
    <w:rsid w:val="2787CDE9"/>
    <w:rsid w:val="2813BE1B"/>
    <w:rsid w:val="28183F6C"/>
    <w:rsid w:val="285F47F1"/>
    <w:rsid w:val="28F07D49"/>
    <w:rsid w:val="294874B9"/>
    <w:rsid w:val="298FEBCD"/>
    <w:rsid w:val="29F485AF"/>
    <w:rsid w:val="2A5EF608"/>
    <w:rsid w:val="2A713099"/>
    <w:rsid w:val="2AAA6D31"/>
    <w:rsid w:val="2B114E5D"/>
    <w:rsid w:val="2BCDCCB4"/>
    <w:rsid w:val="2D01AD94"/>
    <w:rsid w:val="2EB398B4"/>
    <w:rsid w:val="2FE87A34"/>
    <w:rsid w:val="30AEDD8D"/>
    <w:rsid w:val="3132389E"/>
    <w:rsid w:val="3482A318"/>
    <w:rsid w:val="383233D9"/>
    <w:rsid w:val="38ABC39A"/>
    <w:rsid w:val="38D66A14"/>
    <w:rsid w:val="3B7E7AE5"/>
    <w:rsid w:val="3C4D5709"/>
    <w:rsid w:val="3CEE17CF"/>
    <w:rsid w:val="3F2EEA21"/>
    <w:rsid w:val="3FF9324E"/>
    <w:rsid w:val="40CC2D10"/>
    <w:rsid w:val="410B971A"/>
    <w:rsid w:val="41756709"/>
    <w:rsid w:val="42973DEC"/>
    <w:rsid w:val="44157B4B"/>
    <w:rsid w:val="460EF5C5"/>
    <w:rsid w:val="479F8FE2"/>
    <w:rsid w:val="47B1935B"/>
    <w:rsid w:val="47E03EF8"/>
    <w:rsid w:val="47F23BDB"/>
    <w:rsid w:val="48639C02"/>
    <w:rsid w:val="48AD00EF"/>
    <w:rsid w:val="48EDBF73"/>
    <w:rsid w:val="4B949004"/>
    <w:rsid w:val="4BC7346E"/>
    <w:rsid w:val="4C62E36C"/>
    <w:rsid w:val="4D03DE74"/>
    <w:rsid w:val="4D40FB81"/>
    <w:rsid w:val="4D53D4FE"/>
    <w:rsid w:val="50D18221"/>
    <w:rsid w:val="54C3012D"/>
    <w:rsid w:val="54F51A2B"/>
    <w:rsid w:val="556C707A"/>
    <w:rsid w:val="56007D72"/>
    <w:rsid w:val="56E4D85C"/>
    <w:rsid w:val="576234AE"/>
    <w:rsid w:val="5775E482"/>
    <w:rsid w:val="5818B2BC"/>
    <w:rsid w:val="599D80D4"/>
    <w:rsid w:val="5A6265A2"/>
    <w:rsid w:val="5BA249DB"/>
    <w:rsid w:val="5BCB25EF"/>
    <w:rsid w:val="5BFE4198"/>
    <w:rsid w:val="5C973752"/>
    <w:rsid w:val="5EDE5F57"/>
    <w:rsid w:val="5EF271CC"/>
    <w:rsid w:val="5F62FB77"/>
    <w:rsid w:val="5FDD5674"/>
    <w:rsid w:val="5FFA771A"/>
    <w:rsid w:val="61D2E78D"/>
    <w:rsid w:val="61F5650D"/>
    <w:rsid w:val="63CD1B13"/>
    <w:rsid w:val="661F4B0C"/>
    <w:rsid w:val="6654EDFD"/>
    <w:rsid w:val="666CA6EF"/>
    <w:rsid w:val="66EACF38"/>
    <w:rsid w:val="66EED20D"/>
    <w:rsid w:val="6712FBE7"/>
    <w:rsid w:val="6745FF38"/>
    <w:rsid w:val="678D0D13"/>
    <w:rsid w:val="67BFF943"/>
    <w:rsid w:val="67CEFB55"/>
    <w:rsid w:val="6844CF5D"/>
    <w:rsid w:val="68D5444F"/>
    <w:rsid w:val="6A502584"/>
    <w:rsid w:val="6B0741C8"/>
    <w:rsid w:val="6B9733F8"/>
    <w:rsid w:val="6C00A679"/>
    <w:rsid w:val="6C63150B"/>
    <w:rsid w:val="6D87879A"/>
    <w:rsid w:val="6E84AB2E"/>
    <w:rsid w:val="6EE07875"/>
    <w:rsid w:val="705422AB"/>
    <w:rsid w:val="71DE4090"/>
    <w:rsid w:val="729EB7BA"/>
    <w:rsid w:val="72C6B7DA"/>
    <w:rsid w:val="7416E963"/>
    <w:rsid w:val="76093BD9"/>
    <w:rsid w:val="76776982"/>
    <w:rsid w:val="76D0D9DE"/>
    <w:rsid w:val="76E33191"/>
    <w:rsid w:val="781EE972"/>
    <w:rsid w:val="796843A3"/>
    <w:rsid w:val="7999EE6A"/>
    <w:rsid w:val="7A44FD23"/>
    <w:rsid w:val="7B443E7E"/>
    <w:rsid w:val="7C0E7FA8"/>
    <w:rsid w:val="7D00F447"/>
    <w:rsid w:val="7D0BC78B"/>
    <w:rsid w:val="7D386A98"/>
    <w:rsid w:val="7E7A4239"/>
    <w:rsid w:val="7EDDCF68"/>
    <w:rsid w:val="7F5DE8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8C52C"/>
  <w15:docId w15:val="{69384F3D-AC8C-46A1-9E25-7A192CD3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DA"/>
    <w:rPr>
      <w:rFonts w:asciiTheme="minorHAnsi" w:hAnsiTheme="minorHAnsi"/>
    </w:rPr>
  </w:style>
  <w:style w:type="paragraph" w:styleId="Heading1">
    <w:name w:val="heading 1"/>
    <w:basedOn w:val="Normal"/>
    <w:next w:val="Normal"/>
    <w:uiPriority w:val="9"/>
    <w:qFormat/>
    <w:rsid w:val="0077431B"/>
    <w:pPr>
      <w:keepNext/>
      <w:keepLines/>
      <w:pageBreakBefore/>
      <w:numPr>
        <w:numId w:val="2"/>
      </w:numPr>
      <w:spacing w:after="720"/>
      <w:outlineLvl w:val="0"/>
    </w:pPr>
    <w:rPr>
      <w:rFonts w:ascii="Arial" w:hAnsi="Arial"/>
      <w:b/>
      <w:color w:val="005ABB" w:themeColor="accent2"/>
      <w:sz w:val="44"/>
      <w:szCs w:val="50"/>
    </w:rPr>
  </w:style>
  <w:style w:type="paragraph" w:styleId="Heading2">
    <w:name w:val="heading 2"/>
    <w:basedOn w:val="Normal"/>
    <w:next w:val="Normal"/>
    <w:uiPriority w:val="9"/>
    <w:unhideWhenUsed/>
    <w:qFormat/>
    <w:rsid w:val="000D4DEF"/>
    <w:pPr>
      <w:keepNext/>
      <w:tabs>
        <w:tab w:val="left" w:pos="851"/>
      </w:tabs>
      <w:spacing w:before="120" w:after="120"/>
      <w:outlineLvl w:val="1"/>
    </w:pPr>
    <w:rPr>
      <w:b/>
      <w:color w:val="005ABB" w:themeColor="accent2"/>
      <w:sz w:val="32"/>
      <w:szCs w:val="32"/>
    </w:rPr>
  </w:style>
  <w:style w:type="paragraph" w:styleId="Heading3">
    <w:name w:val="heading 3"/>
    <w:basedOn w:val="Normal"/>
    <w:next w:val="Normal"/>
    <w:uiPriority w:val="9"/>
    <w:unhideWhenUsed/>
    <w:qFormat/>
    <w:rsid w:val="004A5BF8"/>
    <w:pPr>
      <w:keepNext/>
      <w:keepLines/>
      <w:spacing w:after="120"/>
      <w:outlineLvl w:val="2"/>
    </w:pPr>
    <w:rPr>
      <w:b/>
      <w:color w:val="005ABB" w:themeColor="accent2"/>
      <w:sz w:val="28"/>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5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unhideWhenUsed/>
    <w:rsid w:val="00E67F97"/>
    <w:pPr>
      <w:keepNext/>
      <w:keepLines/>
      <w:tabs>
        <w:tab w:val="left" w:pos="397"/>
        <w:tab w:val="right" w:pos="9628"/>
      </w:tabs>
      <w:spacing w:before="120"/>
    </w:pPr>
    <w:rPr>
      <w:b/>
    </w:rPr>
  </w:style>
  <w:style w:type="paragraph" w:styleId="TOC6">
    <w:name w:val="toc 6"/>
    <w:basedOn w:val="Normal"/>
    <w:next w:val="Normal"/>
    <w:autoRedefine/>
    <w:uiPriority w:val="39"/>
    <w:unhideWhenUsed/>
    <w:rsid w:val="00B74633"/>
    <w:pPr>
      <w:tabs>
        <w:tab w:val="right" w:pos="9628"/>
      </w:tabs>
      <w:spacing w:after="100"/>
      <w:ind w:left="284"/>
    </w:pPr>
  </w:style>
  <w:style w:type="paragraph" w:styleId="TOC2">
    <w:name w:val="toc 2"/>
    <w:basedOn w:val="Normal"/>
    <w:next w:val="Normal"/>
    <w:autoRedefine/>
    <w:uiPriority w:val="39"/>
    <w:unhideWhenUsed/>
    <w:rsid w:val="00C04337"/>
    <w:pPr>
      <w:keepLines/>
      <w:tabs>
        <w:tab w:val="left" w:pos="1320"/>
        <w:tab w:val="right" w:pos="9628"/>
      </w:tabs>
      <w:ind w:left="964" w:hanging="567"/>
    </w:pPr>
    <w:rPr>
      <w:noProof/>
    </w:rPr>
  </w:style>
  <w:style w:type="paragraph" w:styleId="ListParagraph">
    <w:name w:val="List Paragraph"/>
    <w:basedOn w:val="Normal"/>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F1B26"/>
    <w:pPr>
      <w:tabs>
        <w:tab w:val="center" w:pos="4513"/>
        <w:tab w:val="right" w:pos="9026"/>
      </w:tabs>
    </w:pPr>
  </w:style>
  <w:style w:type="character" w:customStyle="1" w:styleId="HeaderChar">
    <w:name w:val="Header Char"/>
    <w:basedOn w:val="DefaultParagraphFont"/>
    <w:link w:val="Header"/>
    <w:uiPriority w:val="99"/>
    <w:rsid w:val="00CF1B26"/>
  </w:style>
  <w:style w:type="paragraph" w:styleId="Footer">
    <w:name w:val="footer"/>
    <w:basedOn w:val="Normal"/>
    <w:link w:val="FooterChar"/>
    <w:uiPriority w:val="99"/>
    <w:unhideWhenUsed/>
    <w:rsid w:val="00CF1B26"/>
    <w:pPr>
      <w:tabs>
        <w:tab w:val="center" w:pos="4513"/>
        <w:tab w:val="right" w:pos="9026"/>
      </w:tabs>
    </w:pPr>
  </w:style>
  <w:style w:type="character" w:customStyle="1" w:styleId="FooterChar">
    <w:name w:val="Footer Char"/>
    <w:basedOn w:val="DefaultParagraphFont"/>
    <w:link w:val="Footer"/>
    <w:uiPriority w:val="99"/>
    <w:rsid w:val="00CF1B26"/>
  </w:style>
  <w:style w:type="paragraph" w:styleId="Revision">
    <w:name w:val="Revision"/>
    <w:hidden/>
    <w:uiPriority w:val="99"/>
    <w:semiHidden/>
    <w:rsid w:val="005636E7"/>
  </w:style>
  <w:style w:type="paragraph" w:customStyle="1" w:styleId="Cover-ReportTitle">
    <w:name w:val="Cover - Report Title"/>
    <w:basedOn w:val="Normal"/>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qFormat/>
    <w:rsid w:val="002C710C"/>
    <w:pPr>
      <w:pBdr>
        <w:top w:val="nil"/>
        <w:left w:val="nil"/>
        <w:bottom w:val="nil"/>
        <w:right w:val="nil"/>
        <w:between w:val="nil"/>
      </w:pBdr>
      <w:spacing w:after="120"/>
    </w:pPr>
    <w:rPr>
      <w:color w:val="000000"/>
    </w:rPr>
  </w:style>
  <w:style w:type="paragraph" w:customStyle="1" w:styleId="BodyText1">
    <w:name w:val="Body Text1"/>
    <w:basedOn w:val="Normal"/>
    <w:qFormat/>
    <w:rsid w:val="00400348"/>
    <w:pPr>
      <w:pBdr>
        <w:top w:val="nil"/>
        <w:left w:val="nil"/>
        <w:bottom w:val="nil"/>
        <w:right w:val="nil"/>
        <w:between w:val="nil"/>
      </w:pBdr>
      <w:suppressAutoHyphens/>
      <w:spacing w:after="240"/>
    </w:pPr>
    <w:rPr>
      <w:color w:val="000000"/>
    </w:rPr>
  </w:style>
  <w:style w:type="paragraph" w:styleId="Quote">
    <w:name w:val="Quote"/>
    <w:basedOn w:val="Normal"/>
    <w:next w:val="Normal"/>
    <w:link w:val="QuoteChar"/>
    <w:uiPriority w:val="29"/>
    <w:qFormat/>
    <w:rsid w:val="00343F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3F98"/>
    <w:rPr>
      <w:i/>
      <w:iCs/>
      <w:color w:val="404040" w:themeColor="text1" w:themeTint="BF"/>
    </w:rPr>
  </w:style>
  <w:style w:type="paragraph" w:styleId="TOC3">
    <w:name w:val="toc 3"/>
    <w:basedOn w:val="Normal"/>
    <w:next w:val="Normal"/>
    <w:autoRedefine/>
    <w:uiPriority w:val="39"/>
    <w:unhideWhenUsed/>
    <w:rsid w:val="008A068D"/>
    <w:pPr>
      <w:spacing w:after="100"/>
      <w:ind w:left="480"/>
    </w:p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style>
  <w:style w:type="paragraph" w:styleId="BodyText">
    <w:name w:val="Body Text"/>
    <w:basedOn w:val="Normal"/>
    <w:link w:val="BodyTextChar"/>
    <w:rsid w:val="00353F13"/>
    <w:pPr>
      <w:tabs>
        <w:tab w:val="left" w:pos="2552"/>
        <w:tab w:val="left" w:pos="6804"/>
      </w:tabs>
    </w:pPr>
    <w:rPr>
      <w:rFonts w:ascii="Arial" w:eastAsia="Times New Roman" w:hAnsi="Arial" w:cs="Times New Roman"/>
      <w:szCs w:val="20"/>
      <w:lang w:eastAsia="en-US"/>
    </w:rPr>
  </w:style>
  <w:style w:type="character" w:customStyle="1" w:styleId="BodyTextChar">
    <w:name w:val="Body Text Char"/>
    <w:basedOn w:val="DefaultParagraphFont"/>
    <w:link w:val="BodyText"/>
    <w:rsid w:val="00353F13"/>
    <w:rPr>
      <w:rFonts w:ascii="Arial" w:eastAsia="Times New Roman" w:hAnsi="Arial" w:cs="Times New Roman"/>
      <w:szCs w:val="20"/>
      <w:lang w:eastAsia="en-US"/>
    </w:rPr>
  </w:style>
  <w:style w:type="paragraph" w:customStyle="1" w:styleId="xl24">
    <w:name w:val="xl24"/>
    <w:basedOn w:val="Normal"/>
    <w:rsid w:val="00CA680E"/>
    <w:pPr>
      <w:spacing w:before="100" w:beforeAutospacing="1" w:after="100" w:afterAutospacing="1"/>
      <w:jc w:val="center"/>
      <w:textAlignment w:val="top"/>
    </w:pPr>
    <w:rPr>
      <w:rFonts w:ascii="Arial Narrow" w:eastAsia="Arial Unicode MS" w:hAnsi="Arial Narrow" w:cs="Arial Unicode MS"/>
      <w:b/>
      <w:bCs/>
      <w:sz w:val="20"/>
      <w:lang w:eastAsia="en-US"/>
    </w:rPr>
  </w:style>
  <w:style w:type="paragraph" w:customStyle="1" w:styleId="DefaultText">
    <w:name w:val="Default Text"/>
    <w:basedOn w:val="Normal"/>
    <w:rsid w:val="000B0AC0"/>
    <w:rPr>
      <w:rFonts w:ascii="Times New Roman" w:eastAsia="Times New Roman" w:hAnsi="Times New Roman" w:cs="Times New Roman"/>
      <w:szCs w:val="20"/>
      <w:lang w:val="en-US" w:eastAsia="en-US"/>
    </w:rPr>
  </w:style>
  <w:style w:type="paragraph" w:customStyle="1" w:styleId="Default">
    <w:name w:val="Default"/>
    <w:rsid w:val="00C37725"/>
    <w:pPr>
      <w:autoSpaceDE w:val="0"/>
      <w:autoSpaceDN w:val="0"/>
      <w:adjustRightInd w:val="0"/>
    </w:pPr>
    <w:rPr>
      <w:rFonts w:ascii="Symbol" w:hAnsi="Symbol" w:cs="Symbol"/>
      <w:color w:val="000000"/>
    </w:rPr>
  </w:style>
  <w:style w:type="paragraph" w:styleId="NoSpacing">
    <w:name w:val="No Spacing"/>
    <w:uiPriority w:val="1"/>
    <w:qFormat/>
    <w:rsid w:val="00042631"/>
    <w:rPr>
      <w:rFonts w:asciiTheme="minorHAnsi" w:hAnsiTheme="minorHAnsi"/>
    </w:rPr>
  </w:style>
  <w:style w:type="character" w:styleId="PlaceholderText">
    <w:name w:val="Placeholder Text"/>
    <w:basedOn w:val="DefaultParagraphFont"/>
    <w:uiPriority w:val="99"/>
    <w:semiHidden/>
    <w:rsid w:val="002848A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0886">
      <w:bodyDiv w:val="1"/>
      <w:marLeft w:val="0"/>
      <w:marRight w:val="0"/>
      <w:marTop w:val="0"/>
      <w:marBottom w:val="0"/>
      <w:divBdr>
        <w:top w:val="none" w:sz="0" w:space="0" w:color="auto"/>
        <w:left w:val="none" w:sz="0" w:space="0" w:color="auto"/>
        <w:bottom w:val="none" w:sz="0" w:space="0" w:color="auto"/>
        <w:right w:val="none" w:sz="0" w:space="0" w:color="auto"/>
      </w:divBdr>
    </w:div>
    <w:div w:id="68620641">
      <w:bodyDiv w:val="1"/>
      <w:marLeft w:val="0"/>
      <w:marRight w:val="0"/>
      <w:marTop w:val="0"/>
      <w:marBottom w:val="0"/>
      <w:divBdr>
        <w:top w:val="none" w:sz="0" w:space="0" w:color="auto"/>
        <w:left w:val="none" w:sz="0" w:space="0" w:color="auto"/>
        <w:bottom w:val="none" w:sz="0" w:space="0" w:color="auto"/>
        <w:right w:val="none" w:sz="0" w:space="0" w:color="auto"/>
      </w:divBdr>
    </w:div>
    <w:div w:id="89089029">
      <w:bodyDiv w:val="1"/>
      <w:marLeft w:val="0"/>
      <w:marRight w:val="0"/>
      <w:marTop w:val="0"/>
      <w:marBottom w:val="0"/>
      <w:divBdr>
        <w:top w:val="none" w:sz="0" w:space="0" w:color="auto"/>
        <w:left w:val="none" w:sz="0" w:space="0" w:color="auto"/>
        <w:bottom w:val="none" w:sz="0" w:space="0" w:color="auto"/>
        <w:right w:val="none" w:sz="0" w:space="0" w:color="auto"/>
      </w:divBdr>
    </w:div>
    <w:div w:id="122114456">
      <w:bodyDiv w:val="1"/>
      <w:marLeft w:val="0"/>
      <w:marRight w:val="0"/>
      <w:marTop w:val="0"/>
      <w:marBottom w:val="0"/>
      <w:divBdr>
        <w:top w:val="none" w:sz="0" w:space="0" w:color="auto"/>
        <w:left w:val="none" w:sz="0" w:space="0" w:color="auto"/>
        <w:bottom w:val="none" w:sz="0" w:space="0" w:color="auto"/>
        <w:right w:val="none" w:sz="0" w:space="0" w:color="auto"/>
      </w:divBdr>
    </w:div>
    <w:div w:id="168521284">
      <w:bodyDiv w:val="1"/>
      <w:marLeft w:val="0"/>
      <w:marRight w:val="0"/>
      <w:marTop w:val="0"/>
      <w:marBottom w:val="0"/>
      <w:divBdr>
        <w:top w:val="none" w:sz="0" w:space="0" w:color="auto"/>
        <w:left w:val="none" w:sz="0" w:space="0" w:color="auto"/>
        <w:bottom w:val="none" w:sz="0" w:space="0" w:color="auto"/>
        <w:right w:val="none" w:sz="0" w:space="0" w:color="auto"/>
      </w:divBdr>
    </w:div>
    <w:div w:id="197476345">
      <w:bodyDiv w:val="1"/>
      <w:marLeft w:val="0"/>
      <w:marRight w:val="0"/>
      <w:marTop w:val="0"/>
      <w:marBottom w:val="0"/>
      <w:divBdr>
        <w:top w:val="none" w:sz="0" w:space="0" w:color="auto"/>
        <w:left w:val="none" w:sz="0" w:space="0" w:color="auto"/>
        <w:bottom w:val="none" w:sz="0" w:space="0" w:color="auto"/>
        <w:right w:val="none" w:sz="0" w:space="0" w:color="auto"/>
      </w:divBdr>
    </w:div>
    <w:div w:id="214699694">
      <w:bodyDiv w:val="1"/>
      <w:marLeft w:val="0"/>
      <w:marRight w:val="0"/>
      <w:marTop w:val="0"/>
      <w:marBottom w:val="0"/>
      <w:divBdr>
        <w:top w:val="none" w:sz="0" w:space="0" w:color="auto"/>
        <w:left w:val="none" w:sz="0" w:space="0" w:color="auto"/>
        <w:bottom w:val="none" w:sz="0" w:space="0" w:color="auto"/>
        <w:right w:val="none" w:sz="0" w:space="0" w:color="auto"/>
      </w:divBdr>
    </w:div>
    <w:div w:id="275913540">
      <w:bodyDiv w:val="1"/>
      <w:marLeft w:val="0"/>
      <w:marRight w:val="0"/>
      <w:marTop w:val="0"/>
      <w:marBottom w:val="0"/>
      <w:divBdr>
        <w:top w:val="none" w:sz="0" w:space="0" w:color="auto"/>
        <w:left w:val="none" w:sz="0" w:space="0" w:color="auto"/>
        <w:bottom w:val="none" w:sz="0" w:space="0" w:color="auto"/>
        <w:right w:val="none" w:sz="0" w:space="0" w:color="auto"/>
      </w:divBdr>
    </w:div>
    <w:div w:id="330184595">
      <w:bodyDiv w:val="1"/>
      <w:marLeft w:val="0"/>
      <w:marRight w:val="0"/>
      <w:marTop w:val="0"/>
      <w:marBottom w:val="0"/>
      <w:divBdr>
        <w:top w:val="none" w:sz="0" w:space="0" w:color="auto"/>
        <w:left w:val="none" w:sz="0" w:space="0" w:color="auto"/>
        <w:bottom w:val="none" w:sz="0" w:space="0" w:color="auto"/>
        <w:right w:val="none" w:sz="0" w:space="0" w:color="auto"/>
      </w:divBdr>
    </w:div>
    <w:div w:id="346908192">
      <w:bodyDiv w:val="1"/>
      <w:marLeft w:val="0"/>
      <w:marRight w:val="0"/>
      <w:marTop w:val="0"/>
      <w:marBottom w:val="0"/>
      <w:divBdr>
        <w:top w:val="none" w:sz="0" w:space="0" w:color="auto"/>
        <w:left w:val="none" w:sz="0" w:space="0" w:color="auto"/>
        <w:bottom w:val="none" w:sz="0" w:space="0" w:color="auto"/>
        <w:right w:val="none" w:sz="0" w:space="0" w:color="auto"/>
      </w:divBdr>
    </w:div>
    <w:div w:id="350761153">
      <w:bodyDiv w:val="1"/>
      <w:marLeft w:val="0"/>
      <w:marRight w:val="0"/>
      <w:marTop w:val="0"/>
      <w:marBottom w:val="0"/>
      <w:divBdr>
        <w:top w:val="none" w:sz="0" w:space="0" w:color="auto"/>
        <w:left w:val="none" w:sz="0" w:space="0" w:color="auto"/>
        <w:bottom w:val="none" w:sz="0" w:space="0" w:color="auto"/>
        <w:right w:val="none" w:sz="0" w:space="0" w:color="auto"/>
      </w:divBdr>
    </w:div>
    <w:div w:id="415975059">
      <w:bodyDiv w:val="1"/>
      <w:marLeft w:val="0"/>
      <w:marRight w:val="0"/>
      <w:marTop w:val="0"/>
      <w:marBottom w:val="0"/>
      <w:divBdr>
        <w:top w:val="none" w:sz="0" w:space="0" w:color="auto"/>
        <w:left w:val="none" w:sz="0" w:space="0" w:color="auto"/>
        <w:bottom w:val="none" w:sz="0" w:space="0" w:color="auto"/>
        <w:right w:val="none" w:sz="0" w:space="0" w:color="auto"/>
      </w:divBdr>
    </w:div>
    <w:div w:id="536431024">
      <w:bodyDiv w:val="1"/>
      <w:marLeft w:val="0"/>
      <w:marRight w:val="0"/>
      <w:marTop w:val="0"/>
      <w:marBottom w:val="0"/>
      <w:divBdr>
        <w:top w:val="none" w:sz="0" w:space="0" w:color="auto"/>
        <w:left w:val="none" w:sz="0" w:space="0" w:color="auto"/>
        <w:bottom w:val="none" w:sz="0" w:space="0" w:color="auto"/>
        <w:right w:val="none" w:sz="0" w:space="0" w:color="auto"/>
      </w:divBdr>
    </w:div>
    <w:div w:id="554437059">
      <w:bodyDiv w:val="1"/>
      <w:marLeft w:val="0"/>
      <w:marRight w:val="0"/>
      <w:marTop w:val="0"/>
      <w:marBottom w:val="0"/>
      <w:divBdr>
        <w:top w:val="none" w:sz="0" w:space="0" w:color="auto"/>
        <w:left w:val="none" w:sz="0" w:space="0" w:color="auto"/>
        <w:bottom w:val="none" w:sz="0" w:space="0" w:color="auto"/>
        <w:right w:val="none" w:sz="0" w:space="0" w:color="auto"/>
      </w:divBdr>
    </w:div>
    <w:div w:id="620185114">
      <w:bodyDiv w:val="1"/>
      <w:marLeft w:val="0"/>
      <w:marRight w:val="0"/>
      <w:marTop w:val="0"/>
      <w:marBottom w:val="0"/>
      <w:divBdr>
        <w:top w:val="none" w:sz="0" w:space="0" w:color="auto"/>
        <w:left w:val="none" w:sz="0" w:space="0" w:color="auto"/>
        <w:bottom w:val="none" w:sz="0" w:space="0" w:color="auto"/>
        <w:right w:val="none" w:sz="0" w:space="0" w:color="auto"/>
      </w:divBdr>
    </w:div>
    <w:div w:id="626082672">
      <w:bodyDiv w:val="1"/>
      <w:marLeft w:val="0"/>
      <w:marRight w:val="0"/>
      <w:marTop w:val="0"/>
      <w:marBottom w:val="0"/>
      <w:divBdr>
        <w:top w:val="none" w:sz="0" w:space="0" w:color="auto"/>
        <w:left w:val="none" w:sz="0" w:space="0" w:color="auto"/>
        <w:bottom w:val="none" w:sz="0" w:space="0" w:color="auto"/>
        <w:right w:val="none" w:sz="0" w:space="0" w:color="auto"/>
      </w:divBdr>
    </w:div>
    <w:div w:id="675546454">
      <w:bodyDiv w:val="1"/>
      <w:marLeft w:val="0"/>
      <w:marRight w:val="0"/>
      <w:marTop w:val="0"/>
      <w:marBottom w:val="0"/>
      <w:divBdr>
        <w:top w:val="none" w:sz="0" w:space="0" w:color="auto"/>
        <w:left w:val="none" w:sz="0" w:space="0" w:color="auto"/>
        <w:bottom w:val="none" w:sz="0" w:space="0" w:color="auto"/>
        <w:right w:val="none" w:sz="0" w:space="0" w:color="auto"/>
      </w:divBdr>
    </w:div>
    <w:div w:id="708139942">
      <w:bodyDiv w:val="1"/>
      <w:marLeft w:val="0"/>
      <w:marRight w:val="0"/>
      <w:marTop w:val="0"/>
      <w:marBottom w:val="0"/>
      <w:divBdr>
        <w:top w:val="none" w:sz="0" w:space="0" w:color="auto"/>
        <w:left w:val="none" w:sz="0" w:space="0" w:color="auto"/>
        <w:bottom w:val="none" w:sz="0" w:space="0" w:color="auto"/>
        <w:right w:val="none" w:sz="0" w:space="0" w:color="auto"/>
      </w:divBdr>
    </w:div>
    <w:div w:id="738287229">
      <w:bodyDiv w:val="1"/>
      <w:marLeft w:val="0"/>
      <w:marRight w:val="0"/>
      <w:marTop w:val="0"/>
      <w:marBottom w:val="0"/>
      <w:divBdr>
        <w:top w:val="none" w:sz="0" w:space="0" w:color="auto"/>
        <w:left w:val="none" w:sz="0" w:space="0" w:color="auto"/>
        <w:bottom w:val="none" w:sz="0" w:space="0" w:color="auto"/>
        <w:right w:val="none" w:sz="0" w:space="0" w:color="auto"/>
      </w:divBdr>
    </w:div>
    <w:div w:id="770588344">
      <w:bodyDiv w:val="1"/>
      <w:marLeft w:val="0"/>
      <w:marRight w:val="0"/>
      <w:marTop w:val="0"/>
      <w:marBottom w:val="0"/>
      <w:divBdr>
        <w:top w:val="none" w:sz="0" w:space="0" w:color="auto"/>
        <w:left w:val="none" w:sz="0" w:space="0" w:color="auto"/>
        <w:bottom w:val="none" w:sz="0" w:space="0" w:color="auto"/>
        <w:right w:val="none" w:sz="0" w:space="0" w:color="auto"/>
      </w:divBdr>
    </w:div>
    <w:div w:id="779299243">
      <w:bodyDiv w:val="1"/>
      <w:marLeft w:val="0"/>
      <w:marRight w:val="0"/>
      <w:marTop w:val="0"/>
      <w:marBottom w:val="0"/>
      <w:divBdr>
        <w:top w:val="none" w:sz="0" w:space="0" w:color="auto"/>
        <w:left w:val="none" w:sz="0" w:space="0" w:color="auto"/>
        <w:bottom w:val="none" w:sz="0" w:space="0" w:color="auto"/>
        <w:right w:val="none" w:sz="0" w:space="0" w:color="auto"/>
      </w:divBdr>
    </w:div>
    <w:div w:id="827939285">
      <w:bodyDiv w:val="1"/>
      <w:marLeft w:val="0"/>
      <w:marRight w:val="0"/>
      <w:marTop w:val="0"/>
      <w:marBottom w:val="0"/>
      <w:divBdr>
        <w:top w:val="none" w:sz="0" w:space="0" w:color="auto"/>
        <w:left w:val="none" w:sz="0" w:space="0" w:color="auto"/>
        <w:bottom w:val="none" w:sz="0" w:space="0" w:color="auto"/>
        <w:right w:val="none" w:sz="0" w:space="0" w:color="auto"/>
      </w:divBdr>
    </w:div>
    <w:div w:id="844174946">
      <w:bodyDiv w:val="1"/>
      <w:marLeft w:val="0"/>
      <w:marRight w:val="0"/>
      <w:marTop w:val="0"/>
      <w:marBottom w:val="0"/>
      <w:divBdr>
        <w:top w:val="none" w:sz="0" w:space="0" w:color="auto"/>
        <w:left w:val="none" w:sz="0" w:space="0" w:color="auto"/>
        <w:bottom w:val="none" w:sz="0" w:space="0" w:color="auto"/>
        <w:right w:val="none" w:sz="0" w:space="0" w:color="auto"/>
      </w:divBdr>
    </w:div>
    <w:div w:id="872497726">
      <w:bodyDiv w:val="1"/>
      <w:marLeft w:val="0"/>
      <w:marRight w:val="0"/>
      <w:marTop w:val="0"/>
      <w:marBottom w:val="0"/>
      <w:divBdr>
        <w:top w:val="none" w:sz="0" w:space="0" w:color="auto"/>
        <w:left w:val="none" w:sz="0" w:space="0" w:color="auto"/>
        <w:bottom w:val="none" w:sz="0" w:space="0" w:color="auto"/>
        <w:right w:val="none" w:sz="0" w:space="0" w:color="auto"/>
      </w:divBdr>
    </w:div>
    <w:div w:id="918253577">
      <w:bodyDiv w:val="1"/>
      <w:marLeft w:val="0"/>
      <w:marRight w:val="0"/>
      <w:marTop w:val="0"/>
      <w:marBottom w:val="0"/>
      <w:divBdr>
        <w:top w:val="none" w:sz="0" w:space="0" w:color="auto"/>
        <w:left w:val="none" w:sz="0" w:space="0" w:color="auto"/>
        <w:bottom w:val="none" w:sz="0" w:space="0" w:color="auto"/>
        <w:right w:val="none" w:sz="0" w:space="0" w:color="auto"/>
      </w:divBdr>
    </w:div>
    <w:div w:id="969437207">
      <w:bodyDiv w:val="1"/>
      <w:marLeft w:val="0"/>
      <w:marRight w:val="0"/>
      <w:marTop w:val="0"/>
      <w:marBottom w:val="0"/>
      <w:divBdr>
        <w:top w:val="none" w:sz="0" w:space="0" w:color="auto"/>
        <w:left w:val="none" w:sz="0" w:space="0" w:color="auto"/>
        <w:bottom w:val="none" w:sz="0" w:space="0" w:color="auto"/>
        <w:right w:val="none" w:sz="0" w:space="0" w:color="auto"/>
      </w:divBdr>
    </w:div>
    <w:div w:id="1063215562">
      <w:bodyDiv w:val="1"/>
      <w:marLeft w:val="0"/>
      <w:marRight w:val="0"/>
      <w:marTop w:val="0"/>
      <w:marBottom w:val="0"/>
      <w:divBdr>
        <w:top w:val="none" w:sz="0" w:space="0" w:color="auto"/>
        <w:left w:val="none" w:sz="0" w:space="0" w:color="auto"/>
        <w:bottom w:val="none" w:sz="0" w:space="0" w:color="auto"/>
        <w:right w:val="none" w:sz="0" w:space="0" w:color="auto"/>
      </w:divBdr>
    </w:div>
    <w:div w:id="1130978654">
      <w:bodyDiv w:val="1"/>
      <w:marLeft w:val="0"/>
      <w:marRight w:val="0"/>
      <w:marTop w:val="0"/>
      <w:marBottom w:val="0"/>
      <w:divBdr>
        <w:top w:val="none" w:sz="0" w:space="0" w:color="auto"/>
        <w:left w:val="none" w:sz="0" w:space="0" w:color="auto"/>
        <w:bottom w:val="none" w:sz="0" w:space="0" w:color="auto"/>
        <w:right w:val="none" w:sz="0" w:space="0" w:color="auto"/>
      </w:divBdr>
    </w:div>
    <w:div w:id="1177498749">
      <w:bodyDiv w:val="1"/>
      <w:marLeft w:val="0"/>
      <w:marRight w:val="0"/>
      <w:marTop w:val="0"/>
      <w:marBottom w:val="0"/>
      <w:divBdr>
        <w:top w:val="none" w:sz="0" w:space="0" w:color="auto"/>
        <w:left w:val="none" w:sz="0" w:space="0" w:color="auto"/>
        <w:bottom w:val="none" w:sz="0" w:space="0" w:color="auto"/>
        <w:right w:val="none" w:sz="0" w:space="0" w:color="auto"/>
      </w:divBdr>
    </w:div>
    <w:div w:id="1302150680">
      <w:bodyDiv w:val="1"/>
      <w:marLeft w:val="0"/>
      <w:marRight w:val="0"/>
      <w:marTop w:val="0"/>
      <w:marBottom w:val="0"/>
      <w:divBdr>
        <w:top w:val="none" w:sz="0" w:space="0" w:color="auto"/>
        <w:left w:val="none" w:sz="0" w:space="0" w:color="auto"/>
        <w:bottom w:val="none" w:sz="0" w:space="0" w:color="auto"/>
        <w:right w:val="none" w:sz="0" w:space="0" w:color="auto"/>
      </w:divBdr>
    </w:div>
    <w:div w:id="1308703036">
      <w:bodyDiv w:val="1"/>
      <w:marLeft w:val="0"/>
      <w:marRight w:val="0"/>
      <w:marTop w:val="0"/>
      <w:marBottom w:val="0"/>
      <w:divBdr>
        <w:top w:val="none" w:sz="0" w:space="0" w:color="auto"/>
        <w:left w:val="none" w:sz="0" w:space="0" w:color="auto"/>
        <w:bottom w:val="none" w:sz="0" w:space="0" w:color="auto"/>
        <w:right w:val="none" w:sz="0" w:space="0" w:color="auto"/>
      </w:divBdr>
    </w:div>
    <w:div w:id="1314681034">
      <w:bodyDiv w:val="1"/>
      <w:marLeft w:val="0"/>
      <w:marRight w:val="0"/>
      <w:marTop w:val="0"/>
      <w:marBottom w:val="0"/>
      <w:divBdr>
        <w:top w:val="none" w:sz="0" w:space="0" w:color="auto"/>
        <w:left w:val="none" w:sz="0" w:space="0" w:color="auto"/>
        <w:bottom w:val="none" w:sz="0" w:space="0" w:color="auto"/>
        <w:right w:val="none" w:sz="0" w:space="0" w:color="auto"/>
      </w:divBdr>
    </w:div>
    <w:div w:id="1322152166">
      <w:bodyDiv w:val="1"/>
      <w:marLeft w:val="0"/>
      <w:marRight w:val="0"/>
      <w:marTop w:val="0"/>
      <w:marBottom w:val="0"/>
      <w:divBdr>
        <w:top w:val="none" w:sz="0" w:space="0" w:color="auto"/>
        <w:left w:val="none" w:sz="0" w:space="0" w:color="auto"/>
        <w:bottom w:val="none" w:sz="0" w:space="0" w:color="auto"/>
        <w:right w:val="none" w:sz="0" w:space="0" w:color="auto"/>
      </w:divBdr>
    </w:div>
    <w:div w:id="1378621224">
      <w:bodyDiv w:val="1"/>
      <w:marLeft w:val="0"/>
      <w:marRight w:val="0"/>
      <w:marTop w:val="0"/>
      <w:marBottom w:val="0"/>
      <w:divBdr>
        <w:top w:val="none" w:sz="0" w:space="0" w:color="auto"/>
        <w:left w:val="none" w:sz="0" w:space="0" w:color="auto"/>
        <w:bottom w:val="none" w:sz="0" w:space="0" w:color="auto"/>
        <w:right w:val="none" w:sz="0" w:space="0" w:color="auto"/>
      </w:divBdr>
    </w:div>
    <w:div w:id="1429693713">
      <w:bodyDiv w:val="1"/>
      <w:marLeft w:val="0"/>
      <w:marRight w:val="0"/>
      <w:marTop w:val="0"/>
      <w:marBottom w:val="0"/>
      <w:divBdr>
        <w:top w:val="none" w:sz="0" w:space="0" w:color="auto"/>
        <w:left w:val="none" w:sz="0" w:space="0" w:color="auto"/>
        <w:bottom w:val="none" w:sz="0" w:space="0" w:color="auto"/>
        <w:right w:val="none" w:sz="0" w:space="0" w:color="auto"/>
      </w:divBdr>
    </w:div>
    <w:div w:id="1448425843">
      <w:bodyDiv w:val="1"/>
      <w:marLeft w:val="0"/>
      <w:marRight w:val="0"/>
      <w:marTop w:val="0"/>
      <w:marBottom w:val="0"/>
      <w:divBdr>
        <w:top w:val="none" w:sz="0" w:space="0" w:color="auto"/>
        <w:left w:val="none" w:sz="0" w:space="0" w:color="auto"/>
        <w:bottom w:val="none" w:sz="0" w:space="0" w:color="auto"/>
        <w:right w:val="none" w:sz="0" w:space="0" w:color="auto"/>
      </w:divBdr>
    </w:div>
    <w:div w:id="1475947835">
      <w:bodyDiv w:val="1"/>
      <w:marLeft w:val="0"/>
      <w:marRight w:val="0"/>
      <w:marTop w:val="0"/>
      <w:marBottom w:val="0"/>
      <w:divBdr>
        <w:top w:val="none" w:sz="0" w:space="0" w:color="auto"/>
        <w:left w:val="none" w:sz="0" w:space="0" w:color="auto"/>
        <w:bottom w:val="none" w:sz="0" w:space="0" w:color="auto"/>
        <w:right w:val="none" w:sz="0" w:space="0" w:color="auto"/>
      </w:divBdr>
    </w:div>
    <w:div w:id="1545869852">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663853243">
      <w:bodyDiv w:val="1"/>
      <w:marLeft w:val="0"/>
      <w:marRight w:val="0"/>
      <w:marTop w:val="0"/>
      <w:marBottom w:val="0"/>
      <w:divBdr>
        <w:top w:val="none" w:sz="0" w:space="0" w:color="auto"/>
        <w:left w:val="none" w:sz="0" w:space="0" w:color="auto"/>
        <w:bottom w:val="none" w:sz="0" w:space="0" w:color="auto"/>
        <w:right w:val="none" w:sz="0" w:space="0" w:color="auto"/>
      </w:divBdr>
    </w:div>
    <w:div w:id="1696540780">
      <w:bodyDiv w:val="1"/>
      <w:marLeft w:val="0"/>
      <w:marRight w:val="0"/>
      <w:marTop w:val="0"/>
      <w:marBottom w:val="0"/>
      <w:divBdr>
        <w:top w:val="none" w:sz="0" w:space="0" w:color="auto"/>
        <w:left w:val="none" w:sz="0" w:space="0" w:color="auto"/>
        <w:bottom w:val="none" w:sz="0" w:space="0" w:color="auto"/>
        <w:right w:val="none" w:sz="0" w:space="0" w:color="auto"/>
      </w:divBdr>
    </w:div>
    <w:div w:id="1759788435">
      <w:bodyDiv w:val="1"/>
      <w:marLeft w:val="0"/>
      <w:marRight w:val="0"/>
      <w:marTop w:val="0"/>
      <w:marBottom w:val="0"/>
      <w:divBdr>
        <w:top w:val="none" w:sz="0" w:space="0" w:color="auto"/>
        <w:left w:val="none" w:sz="0" w:space="0" w:color="auto"/>
        <w:bottom w:val="none" w:sz="0" w:space="0" w:color="auto"/>
        <w:right w:val="none" w:sz="0" w:space="0" w:color="auto"/>
      </w:divBdr>
    </w:div>
    <w:div w:id="1772359431">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900432509">
      <w:bodyDiv w:val="1"/>
      <w:marLeft w:val="0"/>
      <w:marRight w:val="0"/>
      <w:marTop w:val="0"/>
      <w:marBottom w:val="0"/>
      <w:divBdr>
        <w:top w:val="none" w:sz="0" w:space="0" w:color="auto"/>
        <w:left w:val="none" w:sz="0" w:space="0" w:color="auto"/>
        <w:bottom w:val="none" w:sz="0" w:space="0" w:color="auto"/>
        <w:right w:val="none" w:sz="0" w:space="0" w:color="auto"/>
      </w:divBdr>
    </w:div>
    <w:div w:id="1902788287">
      <w:bodyDiv w:val="1"/>
      <w:marLeft w:val="0"/>
      <w:marRight w:val="0"/>
      <w:marTop w:val="0"/>
      <w:marBottom w:val="0"/>
      <w:divBdr>
        <w:top w:val="none" w:sz="0" w:space="0" w:color="auto"/>
        <w:left w:val="none" w:sz="0" w:space="0" w:color="auto"/>
        <w:bottom w:val="none" w:sz="0" w:space="0" w:color="auto"/>
        <w:right w:val="none" w:sz="0" w:space="0" w:color="auto"/>
      </w:divBdr>
    </w:div>
    <w:div w:id="1925062931">
      <w:bodyDiv w:val="1"/>
      <w:marLeft w:val="0"/>
      <w:marRight w:val="0"/>
      <w:marTop w:val="0"/>
      <w:marBottom w:val="0"/>
      <w:divBdr>
        <w:top w:val="none" w:sz="0" w:space="0" w:color="auto"/>
        <w:left w:val="none" w:sz="0" w:space="0" w:color="auto"/>
        <w:bottom w:val="none" w:sz="0" w:space="0" w:color="auto"/>
        <w:right w:val="none" w:sz="0" w:space="0" w:color="auto"/>
      </w:divBdr>
    </w:div>
    <w:div w:id="1959408618">
      <w:bodyDiv w:val="1"/>
      <w:marLeft w:val="0"/>
      <w:marRight w:val="0"/>
      <w:marTop w:val="0"/>
      <w:marBottom w:val="0"/>
      <w:divBdr>
        <w:top w:val="none" w:sz="0" w:space="0" w:color="auto"/>
        <w:left w:val="none" w:sz="0" w:space="0" w:color="auto"/>
        <w:bottom w:val="none" w:sz="0" w:space="0" w:color="auto"/>
        <w:right w:val="none" w:sz="0" w:space="0" w:color="auto"/>
      </w:divBdr>
    </w:div>
    <w:div w:id="1961523122">
      <w:bodyDiv w:val="1"/>
      <w:marLeft w:val="0"/>
      <w:marRight w:val="0"/>
      <w:marTop w:val="0"/>
      <w:marBottom w:val="0"/>
      <w:divBdr>
        <w:top w:val="none" w:sz="0" w:space="0" w:color="auto"/>
        <w:left w:val="none" w:sz="0" w:space="0" w:color="auto"/>
        <w:bottom w:val="none" w:sz="0" w:space="0" w:color="auto"/>
        <w:right w:val="none" w:sz="0" w:space="0" w:color="auto"/>
      </w:divBdr>
    </w:div>
    <w:div w:id="2077317937">
      <w:bodyDiv w:val="1"/>
      <w:marLeft w:val="0"/>
      <w:marRight w:val="0"/>
      <w:marTop w:val="0"/>
      <w:marBottom w:val="0"/>
      <w:divBdr>
        <w:top w:val="none" w:sz="0" w:space="0" w:color="auto"/>
        <w:left w:val="none" w:sz="0" w:space="0" w:color="auto"/>
        <w:bottom w:val="none" w:sz="0" w:space="0" w:color="auto"/>
        <w:right w:val="none" w:sz="0" w:space="0" w:color="auto"/>
      </w:divBdr>
    </w:div>
    <w:div w:id="2110656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B52CD3D2C343D4851B8EAB66762BAA"/>
        <w:category>
          <w:name w:val="General"/>
          <w:gallery w:val="placeholder"/>
        </w:category>
        <w:types>
          <w:type w:val="bbPlcHdr"/>
        </w:types>
        <w:behaviors>
          <w:behavior w:val="content"/>
        </w:behaviors>
        <w:guid w:val="{5C9738C4-3450-485E-AB97-F7B5161B4164}"/>
      </w:docPartPr>
      <w:docPartBody>
        <w:p w:rsidR="008860EE" w:rsidRDefault="008860EE" w:rsidP="008860EE">
          <w:pPr>
            <w:pStyle w:val="8AB52CD3D2C343D4851B8EAB66762BAA"/>
          </w:pPr>
          <w:r w:rsidRPr="00210D0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Calibri"/>
    <w:charset w:val="00"/>
    <w:family w:val="auto"/>
    <w:pitch w:val="variable"/>
    <w:sig w:usb0="A00002FF" w:usb1="5000205B" w:usb2="00000002" w:usb3="00000000" w:csb0="00000007"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EE"/>
    <w:rsid w:val="00007918"/>
    <w:rsid w:val="000B6B5D"/>
    <w:rsid w:val="00194BCE"/>
    <w:rsid w:val="001C32D3"/>
    <w:rsid w:val="001F137D"/>
    <w:rsid w:val="00396837"/>
    <w:rsid w:val="00426265"/>
    <w:rsid w:val="00450975"/>
    <w:rsid w:val="00551C75"/>
    <w:rsid w:val="005821B4"/>
    <w:rsid w:val="005D1C24"/>
    <w:rsid w:val="006B15F3"/>
    <w:rsid w:val="0075353A"/>
    <w:rsid w:val="008860EE"/>
    <w:rsid w:val="008A2579"/>
    <w:rsid w:val="00997425"/>
    <w:rsid w:val="009A0D54"/>
    <w:rsid w:val="009F054E"/>
    <w:rsid w:val="00A10293"/>
    <w:rsid w:val="00A85592"/>
    <w:rsid w:val="00AA2502"/>
    <w:rsid w:val="00C34F1A"/>
    <w:rsid w:val="00C72458"/>
    <w:rsid w:val="00CA2195"/>
    <w:rsid w:val="00D06B7C"/>
    <w:rsid w:val="00D81106"/>
    <w:rsid w:val="00F3026E"/>
    <w:rsid w:val="00FD7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60EE"/>
    <w:rPr>
      <w:color w:val="666666"/>
    </w:rPr>
  </w:style>
  <w:style w:type="paragraph" w:customStyle="1" w:styleId="8AB52CD3D2C343D4851B8EAB66762BAA">
    <w:name w:val="8AB52CD3D2C343D4851B8EAB66762BAA"/>
    <w:rsid w:val="008860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27436d-6c81-4510-bb03-25d3568b4ee4">
      <Terms xmlns="http://schemas.microsoft.com/office/infopath/2007/PartnerControls"/>
    </lcf76f155ced4ddcb4097134ff3c332f>
    <TaxCatchAll xmlns="6211f946-f226-4631-81ae-b0bb19ffc4e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F175015295A4418C9CA970FBA8C69D" ma:contentTypeVersion="18" ma:contentTypeDescription="Create a new document." ma:contentTypeScope="" ma:versionID="3a5ece0fff4fe3b509f59a9af5b9ec91">
  <xsd:schema xmlns:xsd="http://www.w3.org/2001/XMLSchema" xmlns:xs="http://www.w3.org/2001/XMLSchema" xmlns:p="http://schemas.microsoft.com/office/2006/metadata/properties" xmlns:ns2="5927436d-6c81-4510-bb03-25d3568b4ee4" xmlns:ns3="6211f946-f226-4631-81ae-b0bb19ffc4e9" targetNamespace="http://schemas.microsoft.com/office/2006/metadata/properties" ma:root="true" ma:fieldsID="41db2a1c10bed3a346d47b4d6da12fd4" ns2:_="" ns3:_="">
    <xsd:import namespace="5927436d-6c81-4510-bb03-25d3568b4ee4"/>
    <xsd:import namespace="6211f946-f226-4631-81ae-b0bb19ffc4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436d-6c81-4510-bb03-25d3568b4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5616c7-022e-4f50-b045-a230707f24d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11f946-f226-4631-81ae-b0bb19ffc4e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091ad45-3340-4062-bb11-5b5429389b6d}" ma:internalName="TaxCatchAll" ma:showField="CatchAllData" ma:web="6211f946-f226-4631-81ae-b0bb19ffc4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Props1.xml><?xml version="1.0" encoding="utf-8"?>
<ds:datastoreItem xmlns:ds="http://schemas.openxmlformats.org/officeDocument/2006/customXml" ds:itemID="{005A6086-3D22-4976-A63A-C962FD0CB7A2}">
  <ds:schemaRefs>
    <ds:schemaRef ds:uri="http://schemas.microsoft.com/sharepoint/v3/contenttype/forms"/>
  </ds:schemaRefs>
</ds:datastoreItem>
</file>

<file path=customXml/itemProps2.xml><?xml version="1.0" encoding="utf-8"?>
<ds:datastoreItem xmlns:ds="http://schemas.openxmlformats.org/officeDocument/2006/customXml" ds:itemID="{0A5FFFA6-3DF3-473A-9DED-2DA0B0B8E323}">
  <ds:schemaRefs>
    <ds:schemaRef ds:uri="http://schemas.openxmlformats.org/officeDocument/2006/bibliography"/>
  </ds:schemaRefs>
</ds:datastoreItem>
</file>

<file path=customXml/itemProps3.xml><?xml version="1.0" encoding="utf-8"?>
<ds:datastoreItem xmlns:ds="http://schemas.openxmlformats.org/officeDocument/2006/customXml" ds:itemID="{21210DC2-6912-4182-B848-B710DC78DA42}">
  <ds:schemaRefs>
    <ds:schemaRef ds:uri="http://schemas.microsoft.com/office/2006/metadata/properties"/>
    <ds:schemaRef ds:uri="http://schemas.microsoft.com/office/infopath/2007/PartnerControls"/>
    <ds:schemaRef ds:uri="11f17093-4944-4cc5-b0a2-fb1228016f62"/>
    <ds:schemaRef ds:uri="b5547963-9eaa-4696-9ac4-6e1273a73b52"/>
  </ds:schemaRefs>
</ds:datastoreItem>
</file>

<file path=customXml/itemProps4.xml><?xml version="1.0" encoding="utf-8"?>
<ds:datastoreItem xmlns:ds="http://schemas.openxmlformats.org/officeDocument/2006/customXml" ds:itemID="{2D4EC348-AA8B-4FEF-85D8-D1CB9074CD6A}"/>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ec7ef64b-e2f9-44ea-8f3a-64ba56ccb706}" enabled="1" method="Privileged" siteId="{6430a651-4033-4ee1-bc4a-92f76db97848}" removed="0"/>
</clbl:labelList>
</file>

<file path=docProps/app.xml><?xml version="1.0" encoding="utf-8"?>
<Properties xmlns="http://schemas.openxmlformats.org/officeDocument/2006/extended-properties" xmlns:vt="http://schemas.openxmlformats.org/officeDocument/2006/docPropsVTypes">
  <Template>Normal</Template>
  <TotalTime>25</TotalTime>
  <Pages>14</Pages>
  <Words>2608</Words>
  <Characters>14869</Characters>
  <Application>Microsoft Office Word</Application>
  <DocSecurity>0</DocSecurity>
  <Lines>123</Lines>
  <Paragraphs>34</Paragraphs>
  <ScaleCrop>false</ScaleCrop>
  <Company/>
  <LinksUpToDate>false</LinksUpToDate>
  <CharactersWithSpaces>17443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Flexible Procedure Template (PA 2023)</dc:title>
  <dc:subject>Competitive Flexible Procedure Template (PA 2023)</dc:subject>
  <dc:creator>Ian Sears</dc:creator>
  <cp:keywords>PA; 2003; Competitive; Flexible; Procedure; Templatee; CO; GCF;</cp:keywords>
  <cp:lastModifiedBy>Amy Harraway</cp:lastModifiedBy>
  <cp:revision>2188</cp:revision>
  <dcterms:created xsi:type="dcterms:W3CDTF">2024-12-07T22:21:00Z</dcterms:created>
  <dcterms:modified xsi:type="dcterms:W3CDTF">2026-03-16T13:28:00Z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0x01010067F175015295A4418C9CA970FBA8C69D</vt:lpwstr>
  </property>
  <property fmtid="{D5CDD505-2E9C-101B-9397-08002B2CF9AE}" pid="3" name="MediaServiceImageTags">
    <vt:lpwstr/>
  </property>
</Properties>
</file>